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F0FBA" w:rsidRPr="00FF0FBA" w:rsidRDefault="00FF0FBA" w:rsidP="00FF0F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0FBA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проведения экологической акции по организации сбора макулатуры "Собери макулатуру - сохрани дерево" на территории Волгограда</w:t>
      </w: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АДМИНИСТРАЦИЯ ГОРОДА ВОЛГОГРАДА</w:t>
      </w: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от 6 июля 2011 года N 1655</w:t>
      </w: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Об утверждении Положения о порядке проведения экологической акции по организации сбора макулатуры "Собери макулатуру - сохрани дерево" на территории Волгограда</w:t>
      </w: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F0FBA">
        <w:rPr>
          <w:rFonts w:ascii="Times New Roman" w:hAnsi="Times New Roman" w:cs="Times New Roman"/>
          <w:sz w:val="24"/>
          <w:szCs w:val="24"/>
        </w:rPr>
        <w:t>В целях формирования экологической культуры населения на территории Волгограда, ответственного отношения к сохранению природных ресурсов, предотвращения попадания отходов, пригодных для переработки, в окружающую среду, во исполнение Федеральных законов от 24 июня 1998 г. N 89-ФЗ "Об отходах производства и потребления", от 6 октября 2003 г. N 131-ФЗ "Об общих принципах организации местного самоуправления в Российской Федерации", руководствуясь статьями 36, 39</w:t>
      </w:r>
      <w:proofErr w:type="gramEnd"/>
      <w:r w:rsidRPr="00FF0FBA">
        <w:rPr>
          <w:rFonts w:ascii="Times New Roman" w:hAnsi="Times New Roman" w:cs="Times New Roman"/>
          <w:sz w:val="24"/>
          <w:szCs w:val="24"/>
        </w:rPr>
        <w:t xml:space="preserve"> Устава города-героя Волгограда, постановляю: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1. Утвердить: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1.1. Положение о порядке проведения экологической акции по организации сбора макулатуры "Собери макулатуру - сохрани дерево" на территории Волгограда (прилагается).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lastRenderedPageBreak/>
        <w:t>1.2. Состав организационного комитета по подготовке и проведению экологической акции по организации сбора макулатуры "Собери макулатуру - сохрани дерево" на территории Волгограда (прилагается).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2. Департаменту по охране окружающей среды и природных ресурсов администрации Волгограда ежегодно обеспечивать проведение экологической акции по организации сбора макулатуры "Собери макулатуру - сохрани дерево" с привлечением муниципальных образовательных учреждений, учреждений дополнительного образования, подростковых клубов, организаций и жителей Волгограда.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3. Департаменту информационной политики администрации Волгограда опубликовать настоящее постановление в установленном порядке.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со дня его опубликования.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FF0FB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F0FBA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первого заместителя главы Волгограда Пикалова И.Ю.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Временно исполняющий</w:t>
      </w: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полномочия главы Волгограда</w:t>
      </w:r>
    </w:p>
    <w:p w:rsid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С.Н.СОКОЛОВ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0FBA">
        <w:rPr>
          <w:rFonts w:ascii="Times New Roman" w:hAnsi="Times New Roman" w:cs="Times New Roman"/>
          <w:b/>
          <w:sz w:val="24"/>
          <w:szCs w:val="24"/>
        </w:rPr>
        <w:t>Положение о порядке проведения экологической акции по организации сбора макулатуры "Собери макулатуру - сохрани дерево" на территории Волгограда</w:t>
      </w: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Утверждено</w:t>
      </w: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администрации Волгограда</w:t>
      </w: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от 6 июля 2011 г. N 1655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1.1. Положение о порядке проведения экологической акции по организации сбора макулатуры "Собери макулатуру - сохрани дерево" на территории Волгограда (далее - акция) определяет цели, задачи, основы организации и проведения.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1.2. Главной целью проведения акции является формирование экологической культуры населения на территории Волгограда, усиление практического участия в экологическом воспитании подрастающего поколения и предотвращении попадания отходов, пригодных для переработки, в окружающую среду.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1.3. Основные задачи акции: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1.3.1. Организация мероприятий по сбору макулатуры учащимися муниципальных образовательных учреждений, воспитанниками муниципальных учреждений по реализации молодежной политики, учреждений дополнительного образования Волгограда.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1.3.2. Организация информационной поддержки проведения акции.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2. Организаторы акции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Организаторами акции являются: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2.1. Департамент по охране окружающей среды и природных ресурсов администрации Волгограда (далее - департамент).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2.2. Департамент по образованию администрации Волгограда.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2.3. Комитет по делам молодежи администрации Волгограда.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3. Участники акции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Принять участие в акции могут: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3.1. Муниципальные образовательные учреждения, муниципальные учреждения по реализации молодежной политики, учреждения дополнительного образования Волгограда.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3.2. Предприятия, организации независимо от форм собственности, граждане.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4. Порядок проведения акции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lastRenderedPageBreak/>
        <w:t xml:space="preserve">4.1. Желающие принять участие в акции подают заявку в организационный комитет по подготовке и проведению акции (далее - оргкомитет) по адресу: 400001, Волгоград, ул. </w:t>
      </w:r>
      <w:proofErr w:type="spellStart"/>
      <w:r w:rsidRPr="00FF0FBA">
        <w:rPr>
          <w:rFonts w:ascii="Times New Roman" w:hAnsi="Times New Roman" w:cs="Times New Roman"/>
          <w:sz w:val="24"/>
          <w:szCs w:val="24"/>
        </w:rPr>
        <w:t>Ковровская</w:t>
      </w:r>
      <w:proofErr w:type="spellEnd"/>
      <w:r w:rsidRPr="00FF0FBA">
        <w:rPr>
          <w:rFonts w:ascii="Times New Roman" w:hAnsi="Times New Roman" w:cs="Times New Roman"/>
          <w:sz w:val="24"/>
          <w:szCs w:val="24"/>
        </w:rPr>
        <w:t xml:space="preserve">, 16а или на электронный адрес: </w:t>
      </w:r>
      <w:proofErr w:type="spellStart"/>
      <w:r w:rsidRPr="00FF0FBA">
        <w:rPr>
          <w:rFonts w:ascii="Times New Roman" w:hAnsi="Times New Roman" w:cs="Times New Roman"/>
          <w:sz w:val="24"/>
          <w:szCs w:val="24"/>
        </w:rPr>
        <w:t>eco@eco.volgadmin.ru</w:t>
      </w:r>
      <w:proofErr w:type="spellEnd"/>
      <w:r w:rsidRPr="00FF0FBA">
        <w:rPr>
          <w:rFonts w:ascii="Times New Roman" w:hAnsi="Times New Roman" w:cs="Times New Roman"/>
          <w:sz w:val="24"/>
          <w:szCs w:val="24"/>
        </w:rPr>
        <w:t>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4.2. Лицам, изъявившим желание стать участниками акции, необходимо собрать максимально возможное количество макулатуры за весь период акции. Сбор макулатуры производится в виде газет, книг, глянцевых журналов, бумаги, рекламных буклетов, картона. Весь объем собранной макулатуры должен быть надежно упакован.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4.3. Департамент по образованию администрации Волгограда осуществляет координацию действий муниципальных образовательных учреждений, учреждений дополнительного образования по сбору макулатуры на территории муниципальных образовательных учреждений.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4.4. Комитет по делам молодежи администрации Волгограда осуществляет координацию действий муниципальных учреждений по реализации молодежной политики в проведении мероприятий акции.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4.5. Организаторы акции определяют и доводят до сведения </w:t>
      </w:r>
      <w:proofErr w:type="gramStart"/>
      <w:r w:rsidRPr="00FF0FBA">
        <w:rPr>
          <w:rFonts w:ascii="Times New Roman" w:hAnsi="Times New Roman" w:cs="Times New Roman"/>
          <w:sz w:val="24"/>
          <w:szCs w:val="24"/>
        </w:rPr>
        <w:t>участников акции места сбора собранной макулатуры</w:t>
      </w:r>
      <w:proofErr w:type="gramEnd"/>
      <w:r w:rsidRPr="00FF0FBA">
        <w:rPr>
          <w:rFonts w:ascii="Times New Roman" w:hAnsi="Times New Roman" w:cs="Times New Roman"/>
          <w:sz w:val="24"/>
          <w:szCs w:val="24"/>
        </w:rPr>
        <w:t xml:space="preserve"> и приемных пунктов (передвижных) для сбора макулатуры.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Сбор и вывоз макулатуры осуществляется специализированными организациями по заранее согласованным графикам и условиям вывоза.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Департамент осуществляет координацию и взаимодействие с организациями, осуществляющими сбор и вывоз макулатуры.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4.6. Организации, осуществляющие сбор и вывоз макулатуры, представляют департаменту информацию об объеме сданной макулатуры лицами, принявшими участие в акции, с указанием количества собранной макулатуры.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4.7. Организаторы акции обеспечивают информационное сопровождение акции.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5. Оргкомитет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Оргкомитет осуществляет следующие функции: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5.1. Подготовку и проведение акции.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5.2. Регистрацию участников акции, осуществление сбора информации.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5.3. Формирование реестра участников акции.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5.4. Подведение итогов акции.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5.5. Организацию торжественного приема и церемонии награждения победителей акции.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6. Сроки проведения акции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lastRenderedPageBreak/>
        <w:t>6.1. Акция проводится ежегодно в весенний и осенний периоды.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6.2. Подведение итогов акции и определение победителей проводится в течение 10 дней со дня получения информации от организаций, осуществляющих сбор и вывоз макулатуры.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7. Подведение итогов и награждение победителей акции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7.1. Итоги акции подводит оргкомитет. По результатам заседания оргкомитета составляется протокол, в котором определяются победители и призеры акции. Протокол подписывается членами оргкомитета.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Победители и призеры акции награждаются грамотами и благодарственными письмами.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7.2. Основные критерии отбора победителей по номинациям - количественный состав участников акции, наибольшее количество сданной макулатуры.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Департамент по охране окружающей</w:t>
      </w: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среды и природных ресурсов</w:t>
      </w:r>
    </w:p>
    <w:p w:rsid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администрации Волгограда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Состав организационного комитета по подготовке и проведению экологической акции по организации сбора макулатуры "Собери макулатуру - сохрани дерево" на территории Волгограда</w:t>
      </w:r>
    </w:p>
    <w:p w:rsidR="00FF0FBA" w:rsidRPr="00FF0FBA" w:rsidRDefault="00FF0FBA" w:rsidP="00FF0F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администрации Волгограда</w:t>
      </w: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от 6 июля 2011 г. N 1655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Денисов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- заместитель руководителя департамента по  охране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Сергей Николаевич          окружающей   среды    и    природных    ресурсов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администрации      Волгограда,      председатель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оргкомитета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Степаненко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 - консультант департамента  по  охране  окружающей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Светлана Анатольевна       среды   и   природных   ресурсов   администрации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Волгограда, заместитель председателя оргкомитета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Николаева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    - начальник  информационно-аналитического   отдела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Екатерина Дмитриевна       муниципального учреждения "</w:t>
      </w:r>
      <w:proofErr w:type="spellStart"/>
      <w:r w:rsidRPr="00FF0FBA">
        <w:rPr>
          <w:rFonts w:ascii="Times New Roman" w:hAnsi="Times New Roman" w:cs="Times New Roman"/>
          <w:sz w:val="24"/>
          <w:szCs w:val="24"/>
        </w:rPr>
        <w:t>Горэколес</w:t>
      </w:r>
      <w:proofErr w:type="spellEnd"/>
      <w:r w:rsidRPr="00FF0FBA">
        <w:rPr>
          <w:rFonts w:ascii="Times New Roman" w:hAnsi="Times New Roman" w:cs="Times New Roman"/>
          <w:sz w:val="24"/>
          <w:szCs w:val="24"/>
        </w:rPr>
        <w:t>", секретарь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оргкомитета (по согласованию)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 члены оргкомитета: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Ванина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- исполнительный       директор       </w:t>
      </w:r>
      <w:proofErr w:type="gramStart"/>
      <w:r w:rsidRPr="00FF0FBA">
        <w:rPr>
          <w:rFonts w:ascii="Times New Roman" w:hAnsi="Times New Roman" w:cs="Times New Roman"/>
          <w:sz w:val="24"/>
          <w:szCs w:val="24"/>
        </w:rPr>
        <w:t>региональной</w:t>
      </w:r>
      <w:proofErr w:type="gramEnd"/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Ольга Александровна        общественной      правозащитной      организации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"Наследие" (по согласованию)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Гончаров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 - заместитель председателя </w:t>
      </w:r>
      <w:proofErr w:type="gramStart"/>
      <w:r w:rsidRPr="00FF0FBA">
        <w:rPr>
          <w:rFonts w:ascii="Times New Roman" w:hAnsi="Times New Roman" w:cs="Times New Roman"/>
          <w:sz w:val="24"/>
          <w:szCs w:val="24"/>
        </w:rPr>
        <w:t>Волгоградской</w:t>
      </w:r>
      <w:proofErr w:type="gramEnd"/>
      <w:r w:rsidRPr="00FF0FBA">
        <w:rPr>
          <w:rFonts w:ascii="Times New Roman" w:hAnsi="Times New Roman" w:cs="Times New Roman"/>
          <w:sz w:val="24"/>
          <w:szCs w:val="24"/>
        </w:rPr>
        <w:t xml:space="preserve"> городской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Юрий Алексеевич            Думы, председатель Фонда экологической  культуры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(по согласованию)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Касаткина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- начальник   отдела   пресс-службы   департамента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Ирина Николаевна           информационной политики администрации Волгограда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Мишаткина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- старший   инспектор   департамента   по   охране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Светлана Ивановна          окружающей   среды    и    природных    ресурсов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администрации Волгограда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F0FBA">
        <w:rPr>
          <w:rFonts w:ascii="Times New Roman" w:hAnsi="Times New Roman" w:cs="Times New Roman"/>
          <w:sz w:val="24"/>
          <w:szCs w:val="24"/>
        </w:rPr>
        <w:t>Рудаева</w:t>
      </w:r>
      <w:proofErr w:type="spellEnd"/>
      <w:r w:rsidRPr="00FF0FBA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  - главный   специалист   отдела    дополнительного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Светлана Викторовна        образования    департамента    по    образованию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администрации Волгограда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F0FBA">
        <w:rPr>
          <w:rFonts w:ascii="Times New Roman" w:hAnsi="Times New Roman" w:cs="Times New Roman"/>
          <w:sz w:val="24"/>
          <w:szCs w:val="24"/>
        </w:rPr>
        <w:t>Терлецкая</w:t>
      </w:r>
      <w:proofErr w:type="spellEnd"/>
      <w:r w:rsidRPr="00FF0FBA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 - начальник     отдела     организации      работы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Татьяна Юрьевна            муниципальных   учреждений   сферы    молодежной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политики    комитета    по    делам     молодежи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F0FBA">
        <w:rPr>
          <w:rFonts w:ascii="Times New Roman" w:hAnsi="Times New Roman" w:cs="Times New Roman"/>
          <w:sz w:val="24"/>
          <w:szCs w:val="24"/>
        </w:rPr>
        <w:t xml:space="preserve">    администрации Волгограда</w:t>
      </w: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rPr>
          <w:rFonts w:ascii="Times New Roman" w:hAnsi="Times New Roman" w:cs="Times New Roman"/>
          <w:sz w:val="24"/>
          <w:szCs w:val="24"/>
        </w:rPr>
      </w:pP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Департамент по охране окружающей</w:t>
      </w:r>
    </w:p>
    <w:p w:rsidR="00FF0FBA" w:rsidRPr="00FF0FBA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среды и природных ресурсов</w:t>
      </w:r>
    </w:p>
    <w:p w:rsidR="000339FB" w:rsidRPr="002D5AA7" w:rsidRDefault="00FF0FBA" w:rsidP="00FF0FBA">
      <w:pPr>
        <w:jc w:val="right"/>
        <w:rPr>
          <w:rFonts w:ascii="Times New Roman" w:hAnsi="Times New Roman" w:cs="Times New Roman"/>
          <w:sz w:val="24"/>
          <w:szCs w:val="24"/>
        </w:rPr>
      </w:pPr>
      <w:r w:rsidRPr="00FF0FBA">
        <w:rPr>
          <w:rFonts w:ascii="Times New Roman" w:hAnsi="Times New Roman" w:cs="Times New Roman"/>
          <w:sz w:val="24"/>
          <w:szCs w:val="24"/>
        </w:rPr>
        <w:t>администрации Волгограда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  <w:style w:type="paragraph" w:customStyle="1" w:styleId="topleveltext">
    <w:name w:val="topleveltext"/>
    <w:basedOn w:val="a"/>
    <w:rsid w:val="000E1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1CE1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DD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f1963da953a472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