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267DD" w:rsidRDefault="001267DD">
      <w:pPr>
        <w:pStyle w:val="EcoNormal"/>
        <w:jc w:val="both"/>
        <w:outlineLvl w:val="0"/>
      </w:pPr>
      <w:bookmarkStart w:id="1" w:name="_GoBack"/>
      <w:bookmarkEnd w:id="1"/>
    </w:p>
    <w:p w:rsidR="001267DD" w:rsidRDefault="001267DD">
      <w:pPr>
        <w:pStyle w:val="EcoTitle"/>
        <w:jc w:val="center"/>
      </w:pPr>
      <w:r>
        <w:t>МИНИСТЕРСТВО ПРИРОДНЫХ РЕСУРСОВ И ЭКОЛОГИИ</w:t>
      </w:r>
    </w:p>
    <w:p w:rsidR="001267DD" w:rsidRDefault="001267DD">
      <w:pPr>
        <w:pStyle w:val="EcoTitle"/>
        <w:jc w:val="center"/>
      </w:pPr>
      <w:r>
        <w:t>РОССИЙСКОЙ ФЕДЕРАЦИИ</w:t>
      </w:r>
    </w:p>
    <w:p w:rsidR="001267DD" w:rsidRDefault="001267DD">
      <w:pPr>
        <w:pStyle w:val="EcoTitle"/>
        <w:jc w:val="center"/>
      </w:pPr>
    </w:p>
    <w:p w:rsidR="001267DD" w:rsidRDefault="001267DD">
      <w:pPr>
        <w:pStyle w:val="EcoTitle"/>
        <w:jc w:val="center"/>
      </w:pPr>
      <w:r>
        <w:t>ПИСЬМО</w:t>
      </w:r>
    </w:p>
    <w:p w:rsidR="001267DD" w:rsidRDefault="001267DD">
      <w:pPr>
        <w:pStyle w:val="EcoTitle"/>
        <w:jc w:val="center"/>
      </w:pPr>
      <w:r>
        <w:t>от 3 августа 2011 г. N 13-47/11470</w:t>
      </w:r>
    </w:p>
    <w:p w:rsidR="001267DD" w:rsidRDefault="001267DD">
      <w:pPr>
        <w:pStyle w:val="EcoTitle"/>
        <w:jc w:val="center"/>
      </w:pPr>
    </w:p>
    <w:p w:rsidR="001267DD" w:rsidRDefault="001267DD">
      <w:pPr>
        <w:pStyle w:val="EcoTitle"/>
        <w:jc w:val="center"/>
      </w:pPr>
      <w:r>
        <w:t>О ПЕРЕЧНЕ</w:t>
      </w:r>
    </w:p>
    <w:p w:rsidR="001267DD" w:rsidRDefault="001267DD">
      <w:pPr>
        <w:pStyle w:val="EcoTitle"/>
        <w:jc w:val="center"/>
      </w:pPr>
      <w:r>
        <w:t>МЕТОДИК РАСЧЕТА ВЫБРОСОВ ЗАГРЯЗНЯЮЩИХ ВЕЩЕСТВ, ИСПОЛЬЗУЕМЫХ</w:t>
      </w:r>
    </w:p>
    <w:p w:rsidR="001267DD" w:rsidRDefault="001267DD">
      <w:pPr>
        <w:pStyle w:val="EcoTitle"/>
        <w:jc w:val="center"/>
      </w:pPr>
      <w:r>
        <w:t>ПРИ НОРМИРОВАНИИ И ОПРЕДЕЛЕНИИ ВЕЛИЧИН ВЫБРОСОВ ВРЕДНЫХ</w:t>
      </w:r>
    </w:p>
    <w:p w:rsidR="001267DD" w:rsidRDefault="001267DD">
      <w:pPr>
        <w:pStyle w:val="EcoTitle"/>
        <w:jc w:val="center"/>
      </w:pPr>
      <w:r>
        <w:t>(ЗАГРЯЗНЯЮЩИХ) ВЕЩЕСТВ В АТМОСФЕРНЫЙ ВОЗДУХ</w:t>
      </w:r>
    </w:p>
    <w:p w:rsidR="001267DD" w:rsidRDefault="001267DD">
      <w:pPr>
        <w:pStyle w:val="EcoNormal"/>
        <w:jc w:val="center"/>
      </w:pPr>
    </w:p>
    <w:p w:rsidR="001267DD" w:rsidRDefault="001267DD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по вопросу применения Перечня методик расчета выбросов загрязняющих веществ, используемых при нормировании и определении величин выбросов вредных (загрязняющих) веществ в атмосферный воздух сообщает следующее.</w:t>
      </w:r>
    </w:p>
    <w:p w:rsidR="001267DD" w:rsidRDefault="001267DD">
      <w:pPr>
        <w:pStyle w:val="EcoNormal"/>
        <w:ind w:firstLine="540"/>
        <w:jc w:val="both"/>
      </w:pPr>
      <w:r>
        <w:t>С 1 января 2009 г. постановлением Правительства Российской Федерации от 29 декабря 2008 г. N 1052 "О внесении изменений в некоторые акты Правительства Российской Федерации" из полномочий Министерства природных ресурсов Российской Федерации была исключена функция по разработке и утверждению инструкций по определению состава и количества вредных (загрязняющих) веществ, выбрасываемых в атмосферный воздух.</w:t>
      </w:r>
    </w:p>
    <w:p w:rsidR="001267DD" w:rsidRDefault="001267DD">
      <w:pPr>
        <w:pStyle w:val="EcoNormal"/>
        <w:ind w:firstLine="540"/>
        <w:jc w:val="both"/>
      </w:pPr>
      <w:r>
        <w:t>В целях повышения уровня экологической безопасности, обеспечения сопоставимости результатов исследований (испытаний) и измерений Федеральным законом от 27 декабря 2002 г. N 184-ФЗ "О техническом регулировании" предусмотрено осуществление стандартизации. К документам в области стандартизации относятся, в том числе, своды правил и стандарты организаций.</w:t>
      </w:r>
    </w:p>
    <w:p w:rsidR="001267DD" w:rsidRDefault="001267DD">
      <w:pPr>
        <w:pStyle w:val="EcoNormal"/>
        <w:ind w:firstLine="540"/>
        <w:jc w:val="both"/>
      </w:pPr>
      <w:r>
        <w:t>Полагаем, что до утверждения сводов правил в области охраны атмосферного воздуха в качестве расчетных инструкций по определению состава и количества вредных (загрязняющих) веществ, выбрасываемых в атмосферный воздух, могут использоваться стандарты организаций.</w:t>
      </w:r>
    </w:p>
    <w:p w:rsidR="001267DD" w:rsidRDefault="001267DD">
      <w:pPr>
        <w:pStyle w:val="EcoNormal"/>
        <w:ind w:firstLine="540"/>
        <w:jc w:val="both"/>
      </w:pPr>
      <w:r>
        <w:t>Стандарты организаций, в том числе коммерческих, общественных, научных организаций, саморегулируемых организаций, объединений юридических лиц могут разрабатываться и утверждаться ими самостоятельно.</w:t>
      </w:r>
    </w:p>
    <w:p w:rsidR="001267DD" w:rsidRDefault="001267DD">
      <w:pPr>
        <w:pStyle w:val="EcoNormal"/>
        <w:ind w:firstLine="540"/>
        <w:jc w:val="both"/>
      </w:pPr>
      <w:r>
        <w:t>Порядок разработки, утверждения, учета, изменения и отмены стандартов организаций устанавливается ими самостоятельно с учетом положений статьи 12 Федерального закона от 27 декабря 2002 г. N 184-ФЗ "О техническом регулировании".</w:t>
      </w:r>
    </w:p>
    <w:p w:rsidR="001267DD" w:rsidRDefault="001267DD">
      <w:pPr>
        <w:pStyle w:val="EcoNormal"/>
        <w:ind w:firstLine="540"/>
        <w:jc w:val="both"/>
      </w:pPr>
      <w:r>
        <w:t>Проект стандарта организации может представляться разработчиком в технический комитет по стандартизации, который организует проведение экспертизы данного проекта. На основании результатов экспертизы данного проекта технический комитет по стандартизации готовит заключение, которое направляет разработчику проекта стандарта.</w:t>
      </w:r>
    </w:p>
    <w:p w:rsidR="001267DD" w:rsidRDefault="001267DD">
      <w:pPr>
        <w:pStyle w:val="EcoNormal"/>
        <w:ind w:firstLine="540"/>
        <w:jc w:val="both"/>
      </w:pPr>
      <w:r>
        <w:t>Обращаем внимание, что приказом Федерального агентства по техническому регулированию и метрологии от 24 июня 2011 г. N 3004 создан технический комитет по стандартизации (ТК) "Охрана окружающей природной среды" со специализацией по таким объектам стандартизации, как охрана окружающей среды и качество атмосферного воздуха.</w:t>
      </w:r>
    </w:p>
    <w:p w:rsidR="001267DD" w:rsidRDefault="001267DD">
      <w:pPr>
        <w:pStyle w:val="EcoNormal"/>
        <w:ind w:firstLine="540"/>
        <w:jc w:val="both"/>
      </w:pPr>
    </w:p>
    <w:p w:rsidR="001267DD" w:rsidRDefault="001267DD">
      <w:pPr>
        <w:pStyle w:val="EcoNormal"/>
        <w:jc w:val="right"/>
      </w:pPr>
      <w:r>
        <w:t>Директор</w:t>
      </w:r>
    </w:p>
    <w:p w:rsidR="001267DD" w:rsidRDefault="001267DD">
      <w:pPr>
        <w:pStyle w:val="EcoNormal"/>
        <w:jc w:val="right"/>
      </w:pPr>
      <w:r>
        <w:t>Департамента государственной</w:t>
      </w:r>
    </w:p>
    <w:p w:rsidR="001267DD" w:rsidRDefault="001267DD">
      <w:pPr>
        <w:pStyle w:val="EcoNormal"/>
        <w:jc w:val="right"/>
      </w:pPr>
      <w:r>
        <w:t>политики и регулирования</w:t>
      </w:r>
    </w:p>
    <w:p w:rsidR="001267DD" w:rsidRDefault="001267DD">
      <w:pPr>
        <w:pStyle w:val="EcoNormal"/>
        <w:jc w:val="right"/>
      </w:pPr>
      <w:r>
        <w:t>в сфере нормирования</w:t>
      </w:r>
    </w:p>
    <w:p w:rsidR="001267DD" w:rsidRDefault="001267DD">
      <w:pPr>
        <w:pStyle w:val="EcoNormal"/>
        <w:jc w:val="right"/>
      </w:pPr>
      <w:r>
        <w:t>негативного воздействия</w:t>
      </w:r>
    </w:p>
    <w:p w:rsidR="001267DD" w:rsidRDefault="001267DD">
      <w:pPr>
        <w:pStyle w:val="EcoNormal"/>
        <w:jc w:val="right"/>
      </w:pPr>
      <w:r>
        <w:t>и мониторинга окружающей среды</w:t>
      </w:r>
    </w:p>
    <w:p w:rsidR="001267DD" w:rsidRDefault="001267DD">
      <w:pPr>
        <w:pStyle w:val="EcoNormal"/>
        <w:jc w:val="right"/>
      </w:pPr>
      <w:r>
        <w:t>Д.А.БРЮНИН</w:t>
      </w:r>
    </w:p>
    <w:p w:rsidR="001267DD" w:rsidRDefault="001267DD">
      <w:pPr>
        <w:pStyle w:val="EcoNormal"/>
        <w:ind w:firstLine="540"/>
        <w:jc w:val="both"/>
      </w:pPr>
    </w:p>
    <w:p w:rsidR="001267DD" w:rsidRDefault="001267DD">
      <w:pPr>
        <w:pStyle w:val="EcoNormal"/>
        <w:ind w:firstLine="540"/>
        <w:jc w:val="both"/>
      </w:pPr>
    </w:p>
    <w:p w:rsidR="001267DD" w:rsidRDefault="001267D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7D26" w:rsidRDefault="00DA7D2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267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267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267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