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D694B" w:rsidRDefault="00ED694B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ED694B" w:rsidRDefault="00ED694B">
      <w:pPr>
        <w:pStyle w:val="EcoNormal"/>
        <w:outlineLvl w:val="0"/>
      </w:pPr>
      <w:r>
        <w:t>Зарегистрировано в Минюсте России 21 марта 2011 г. N 20197</w:t>
      </w:r>
    </w:p>
    <w:p w:rsidR="00ED694B" w:rsidRDefault="00ED694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D694B" w:rsidRDefault="00ED694B">
      <w:pPr>
        <w:pStyle w:val="EcoNormal"/>
      </w:pPr>
    </w:p>
    <w:p w:rsidR="00ED694B" w:rsidRDefault="00ED694B">
      <w:pPr>
        <w:pStyle w:val="EcoTitle"/>
        <w:jc w:val="center"/>
      </w:pPr>
      <w:r>
        <w:t>МИНИСТЕРСТВО ПРИРОДНЫХ РЕСУРСОВ И ЭКОЛОГИИ</w:t>
      </w:r>
    </w:p>
    <w:p w:rsidR="00ED694B" w:rsidRDefault="00ED694B">
      <w:pPr>
        <w:pStyle w:val="EcoTitle"/>
        <w:jc w:val="center"/>
      </w:pPr>
      <w:r>
        <w:t>РОССИЙСКОЙ ФЕДЕРАЦИИ</w:t>
      </w:r>
    </w:p>
    <w:p w:rsidR="00ED694B" w:rsidRDefault="00ED694B">
      <w:pPr>
        <w:pStyle w:val="EcoTitle"/>
        <w:jc w:val="center"/>
      </w:pPr>
    </w:p>
    <w:p w:rsidR="00ED694B" w:rsidRDefault="00ED694B">
      <w:pPr>
        <w:pStyle w:val="EcoTitle"/>
        <w:jc w:val="center"/>
      </w:pPr>
      <w:r>
        <w:t>ПРИКАЗ</w:t>
      </w:r>
    </w:p>
    <w:p w:rsidR="00ED694B" w:rsidRDefault="00ED694B">
      <w:pPr>
        <w:pStyle w:val="EcoTitle"/>
        <w:jc w:val="center"/>
      </w:pPr>
      <w:r>
        <w:t>от 20 января 2011 г. N 13</w:t>
      </w:r>
    </w:p>
    <w:p w:rsidR="00ED694B" w:rsidRDefault="00ED694B">
      <w:pPr>
        <w:pStyle w:val="EcoTitle"/>
        <w:jc w:val="center"/>
      </w:pPr>
    </w:p>
    <w:p w:rsidR="00ED694B" w:rsidRDefault="00ED694B">
      <w:pPr>
        <w:pStyle w:val="EcoTitle"/>
        <w:jc w:val="center"/>
      </w:pPr>
      <w:r>
        <w:t>ОБ УТВЕРЖДЕНИИ ПОРЯДКА</w:t>
      </w:r>
    </w:p>
    <w:p w:rsidR="00ED694B" w:rsidRDefault="00ED694B">
      <w:pPr>
        <w:pStyle w:val="EcoTitle"/>
        <w:jc w:val="center"/>
      </w:pPr>
      <w:r>
        <w:t>ВЫДАЧИ И АННУЛИРОВАНИЯ ОХОТНИЧЬЕГО БИЛЕТА ЕДИНОГО</w:t>
      </w:r>
    </w:p>
    <w:p w:rsidR="00ED694B" w:rsidRDefault="00ED694B">
      <w:pPr>
        <w:pStyle w:val="EcoTitle"/>
        <w:jc w:val="center"/>
      </w:pPr>
      <w:r>
        <w:t>ФЕДЕРАЛЬНОГО ОБРАЗЦА, ФОРМЫ ОХОТНИЧЬЕГО БИЛЕТА</w:t>
      </w:r>
    </w:p>
    <w:p w:rsidR="00ED694B" w:rsidRDefault="00ED694B">
      <w:pPr>
        <w:pStyle w:val="EcoNormal"/>
        <w:jc w:val="center"/>
      </w:pPr>
    </w:p>
    <w:p w:rsidR="00ED694B" w:rsidRDefault="00ED694B">
      <w:pPr>
        <w:pStyle w:val="EcoNormal"/>
        <w:ind w:firstLine="540"/>
        <w:jc w:val="both"/>
      </w:pPr>
      <w:r>
        <w:t>В целях реализации статей 21 и 32 Федерального закона от 24 июля 2009 г.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 3735; N 52, ст. 6441, ст. 6450; 2010, N 23, ст. 2793; Российская газета, 2010, N 296) и в соответствии с пунктом 5.2.51.15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4835), приказываю:</w:t>
      </w:r>
    </w:p>
    <w:p w:rsidR="00ED694B" w:rsidRDefault="00ED694B">
      <w:pPr>
        <w:pStyle w:val="EcoNormal"/>
        <w:ind w:firstLine="540"/>
        <w:jc w:val="both"/>
      </w:pPr>
      <w:r>
        <w:t>1. Утвердить:</w:t>
      </w:r>
    </w:p>
    <w:p w:rsidR="00ED694B" w:rsidRDefault="00ED694B">
      <w:pPr>
        <w:pStyle w:val="EcoNormal"/>
        <w:ind w:firstLine="540"/>
        <w:jc w:val="both"/>
      </w:pPr>
      <w:r>
        <w:t xml:space="preserve">Порядок выдачи и аннулирования охотничьего билета единого федерального образца согласно </w:t>
      </w:r>
      <w:proofErr w:type="gramStart"/>
      <w:r>
        <w:t>приложению</w:t>
      </w:r>
      <w:proofErr w:type="gramEnd"/>
      <w:r>
        <w:t xml:space="preserve"> N 1;</w:t>
      </w:r>
    </w:p>
    <w:p w:rsidR="00ED694B" w:rsidRDefault="00ED694B">
      <w:pPr>
        <w:pStyle w:val="EcoNormal"/>
        <w:ind w:firstLine="540"/>
        <w:jc w:val="both"/>
      </w:pPr>
      <w:r>
        <w:t xml:space="preserve">форму охотничьего билета согласно </w:t>
      </w:r>
      <w:proofErr w:type="gramStart"/>
      <w:r>
        <w:t>приложению</w:t>
      </w:r>
      <w:proofErr w:type="gramEnd"/>
      <w:r>
        <w:t xml:space="preserve"> N 2.</w:t>
      </w:r>
    </w:p>
    <w:p w:rsidR="00ED694B" w:rsidRDefault="00ED694B">
      <w:pPr>
        <w:pStyle w:val="EcoNormal"/>
        <w:ind w:firstLine="540"/>
        <w:jc w:val="both"/>
      </w:pPr>
      <w:r>
        <w:t>2. Настоящий Приказ вступает в силу с 1 июля 2011 года.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jc w:val="right"/>
      </w:pPr>
      <w:r>
        <w:t>Министр</w:t>
      </w:r>
    </w:p>
    <w:p w:rsidR="00ED694B" w:rsidRDefault="00ED694B">
      <w:pPr>
        <w:pStyle w:val="EcoNormal"/>
        <w:jc w:val="right"/>
      </w:pPr>
      <w:r>
        <w:t>Ю.П.ТРУТНЕВ</w:t>
      </w:r>
    </w:p>
    <w:p w:rsidR="00ED694B" w:rsidRDefault="00ED694B">
      <w:pPr>
        <w:pStyle w:val="EcoNormal"/>
        <w:jc w:val="right"/>
      </w:pPr>
    </w:p>
    <w:p w:rsidR="00ED694B" w:rsidRDefault="00ED694B">
      <w:pPr>
        <w:pStyle w:val="EcoNormal"/>
        <w:jc w:val="right"/>
      </w:pPr>
    </w:p>
    <w:p w:rsidR="00ED694B" w:rsidRDefault="00ED694B">
      <w:pPr>
        <w:pStyle w:val="EcoNormal"/>
        <w:jc w:val="right"/>
      </w:pPr>
    </w:p>
    <w:p w:rsidR="00ED694B" w:rsidRDefault="00ED694B">
      <w:pPr>
        <w:pStyle w:val="EcoNormal"/>
        <w:jc w:val="right"/>
      </w:pPr>
    </w:p>
    <w:p w:rsidR="00ED694B" w:rsidRDefault="00ED694B">
      <w:pPr>
        <w:pStyle w:val="EcoNormal"/>
        <w:jc w:val="right"/>
      </w:pPr>
    </w:p>
    <w:p w:rsidR="00ED694B" w:rsidRDefault="00ED694B">
      <w:pPr>
        <w:pStyle w:val="EcoNormal"/>
        <w:jc w:val="right"/>
        <w:outlineLvl w:val="0"/>
      </w:pPr>
      <w:r>
        <w:t>Приложение N 1</w:t>
      </w:r>
    </w:p>
    <w:p w:rsidR="00ED694B" w:rsidRDefault="00ED694B">
      <w:pPr>
        <w:pStyle w:val="EcoNormal"/>
        <w:jc w:val="right"/>
      </w:pPr>
      <w:r>
        <w:t>к Приказу Министерства</w:t>
      </w:r>
    </w:p>
    <w:p w:rsidR="00ED694B" w:rsidRDefault="00ED694B">
      <w:pPr>
        <w:pStyle w:val="EcoNormal"/>
        <w:jc w:val="right"/>
      </w:pPr>
      <w:r>
        <w:t>природных ресурсов и экологии</w:t>
      </w:r>
    </w:p>
    <w:p w:rsidR="00ED694B" w:rsidRDefault="00ED694B">
      <w:pPr>
        <w:pStyle w:val="EcoNormal"/>
        <w:jc w:val="right"/>
      </w:pPr>
      <w:r>
        <w:t>Российской Федерации</w:t>
      </w:r>
    </w:p>
    <w:p w:rsidR="00ED694B" w:rsidRDefault="00ED694B">
      <w:pPr>
        <w:pStyle w:val="EcoNormal"/>
        <w:jc w:val="right"/>
      </w:pPr>
      <w:r>
        <w:t>от 20 января 2011 г. N 13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Title"/>
        <w:jc w:val="center"/>
      </w:pPr>
      <w:bookmarkStart w:id="2" w:name="P33"/>
      <w:bookmarkEnd w:id="2"/>
      <w:r>
        <w:t>ПОРЯДОК</w:t>
      </w:r>
    </w:p>
    <w:p w:rsidR="00ED694B" w:rsidRDefault="00ED694B">
      <w:pPr>
        <w:pStyle w:val="EcoTitle"/>
        <w:jc w:val="center"/>
      </w:pPr>
      <w:r>
        <w:t>ВЫДАЧИ И АННУЛИРОВАНИЯ ОХОТНИЧЬЕГО БИЛЕТА ЕДИНОГО</w:t>
      </w:r>
    </w:p>
    <w:p w:rsidR="00ED694B" w:rsidRDefault="00ED694B">
      <w:pPr>
        <w:pStyle w:val="EcoTitle"/>
        <w:jc w:val="center"/>
      </w:pPr>
      <w:r>
        <w:t>ФЕДЕРАЛЬНОГО ОБРАЗЦА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bookmarkStart w:id="3" w:name="P37"/>
      <w:bookmarkEnd w:id="3"/>
      <w:r>
        <w:t>1. Охотничий билет единого федерального образца (далее - охотничий билет) выдается физическим лицам, обладающим гражданской дееспособностью в соответствии с гражданским законодательством, не имеющим непогашенной или неснятой судимости за совершение умышленного преступления и ознакомившимся с требованиями охотничьего минимума (далее - заявитель) &lt;*&gt;.</w:t>
      </w: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r>
        <w:t xml:space="preserve">&lt;*&gt; Часть 1 статьи 21 Федерального закона от 24 июля 2009 года N 209-ФЗ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</w:t>
      </w:r>
      <w:r>
        <w:lastRenderedPageBreak/>
        <w:t>Российской Федерации" (Собрание законодательства Российской Федерации, 2009, N 30, ст. 3735, N 52, ст. 6441, ст. 6450; 2010, N 23, ст. 2793; Российская газета, 2010, N 296) (далее - Федеральный закон от 24 июля 2009 года N 209-ФЗ).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r>
        <w:t>2. Охотничий билет является документом единого федерального образца без ограничения срока и территории его действия, имеет учетные серию и номер &lt;*&gt;.</w:t>
      </w: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r>
        <w:t>&lt;*&gt; Часть 3 статьи 21 Федерального закона от 24 июля 2009 года N 209-ФЗ.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r>
        <w:t>3. Бланк охотничьего билета является защищенной полиграфической продукцией уровня "В" в соответствии с Техническими требованиями и условиями изготовления защищенной полиграфической продукции, утвержденными Приказом Министерства финансов Российской Федерации от 7 февраля 2003 г. N 14н "О реализации Постановления Правительства Российской Федерации от 11 ноября 2002 г. N 817" (зарегистрирован Министерством юстиции Российской Федерации 17 марта 2003 г., регистрационный N 4271).</w:t>
      </w:r>
    </w:p>
    <w:p w:rsidR="00ED694B" w:rsidRDefault="00ED694B">
      <w:pPr>
        <w:pStyle w:val="EcoNormal"/>
        <w:ind w:firstLine="540"/>
        <w:jc w:val="both"/>
      </w:pPr>
      <w:r>
        <w:t>4. Охотничий билет выдается органом исполнительной власти субъекта Российской Федерации (далее - уполномоченный орган).</w:t>
      </w:r>
    </w:p>
    <w:p w:rsidR="00ED694B" w:rsidRDefault="00ED694B">
      <w:pPr>
        <w:pStyle w:val="EcoNormal"/>
        <w:ind w:firstLine="540"/>
        <w:jc w:val="both"/>
      </w:pPr>
      <w:r>
        <w:t>5. Охотничий билет выдается на основании заявления о получении охотничьего билета, составленного в письменной форме на бумажном носителе или в форме электронного документа (далее - заявление), которое может подаваться в уполномоченный орган или в многофункциональный центр предоставления государственных и муниципальных услуг лично заявителем или почтовым отправлением с описью вложения прилагаемых документов или в электронной форме с использованием информационно-технологической и коммуникационной инфраструктуры, в том числе федеральной государственной информационной системы "Единый портал государственных и муниципальных услуг (функций)" и (или) региональных порталов государственных и муниципальных услуг.</w:t>
      </w:r>
    </w:p>
    <w:p w:rsidR="00ED694B" w:rsidRDefault="00ED694B">
      <w:pPr>
        <w:pStyle w:val="EcoNormal"/>
        <w:ind w:firstLine="540"/>
        <w:jc w:val="both"/>
      </w:pPr>
      <w:r>
        <w:t>6. Заявителем в заявлении указывается:</w:t>
      </w:r>
    </w:p>
    <w:p w:rsidR="00ED694B" w:rsidRDefault="00ED694B">
      <w:pPr>
        <w:pStyle w:val="EcoNormal"/>
        <w:ind w:firstLine="540"/>
        <w:jc w:val="both"/>
      </w:pPr>
      <w:r>
        <w:t>а) наименование уполномоченного органа, в который подается заявление;</w:t>
      </w:r>
    </w:p>
    <w:p w:rsidR="00ED694B" w:rsidRDefault="00ED694B">
      <w:pPr>
        <w:pStyle w:val="EcoNormal"/>
        <w:ind w:firstLine="540"/>
        <w:jc w:val="both"/>
      </w:pPr>
      <w:r>
        <w:t>б) фамилия, имя, отчество заявителя;</w:t>
      </w:r>
    </w:p>
    <w:p w:rsidR="00ED694B" w:rsidRDefault="00ED694B">
      <w:pPr>
        <w:pStyle w:val="EcoNormal"/>
        <w:ind w:firstLine="540"/>
        <w:jc w:val="both"/>
      </w:pPr>
      <w:r>
        <w:t>в) дата и место рождения заявителя;</w:t>
      </w:r>
    </w:p>
    <w:p w:rsidR="00ED694B" w:rsidRDefault="00ED694B">
      <w:pPr>
        <w:pStyle w:val="EcoNormal"/>
        <w:ind w:firstLine="540"/>
        <w:jc w:val="both"/>
      </w:pPr>
      <w:r>
        <w:t>г) номер контактного телефона, почтовый адрес и (или) адрес электронной почты, по которым осуществляется связь с заявителем;</w:t>
      </w:r>
    </w:p>
    <w:p w:rsidR="00ED694B" w:rsidRDefault="00ED694B">
      <w:pPr>
        <w:pStyle w:val="EcoNormal"/>
        <w:ind w:firstLine="540"/>
        <w:jc w:val="both"/>
      </w:pPr>
      <w:r>
        <w:t>д) данные основного документа, удостоверяющего личность.</w:t>
      </w:r>
    </w:p>
    <w:p w:rsidR="00ED694B" w:rsidRDefault="00ED694B">
      <w:pPr>
        <w:pStyle w:val="EcoNormal"/>
        <w:ind w:firstLine="540"/>
        <w:jc w:val="both"/>
      </w:pPr>
      <w:r>
        <w:t>7. До момента подачи заявления заявитель должен ознакомиться с требованиями охотничьего минимума, о чем указать в заявлении.</w:t>
      </w:r>
    </w:p>
    <w:p w:rsidR="00ED694B" w:rsidRDefault="00ED694B">
      <w:pPr>
        <w:pStyle w:val="EcoNormal"/>
        <w:ind w:firstLine="540"/>
        <w:jc w:val="both"/>
      </w:pPr>
      <w:bookmarkStart w:id="4" w:name="P55"/>
      <w:bookmarkEnd w:id="4"/>
      <w:r>
        <w:t>8. Одновременно с заявлением о получении охотничьего билета, в том числе в электронной форме, представляются:</w:t>
      </w:r>
    </w:p>
    <w:p w:rsidR="00ED694B" w:rsidRDefault="00ED694B">
      <w:pPr>
        <w:pStyle w:val="EcoNormal"/>
        <w:ind w:firstLine="540"/>
        <w:jc w:val="both"/>
      </w:pPr>
      <w:bookmarkStart w:id="5" w:name="P56"/>
      <w:bookmarkEnd w:id="5"/>
      <w:r>
        <w:t>а) две личные фотографии в черно-белом или цветном исполнении размером 30 x 40 мм с четким изображением лица строго в анфас без головного убора;</w:t>
      </w:r>
    </w:p>
    <w:p w:rsidR="00ED694B" w:rsidRDefault="00ED694B">
      <w:pPr>
        <w:pStyle w:val="EcoNormal"/>
        <w:ind w:firstLine="540"/>
        <w:jc w:val="both"/>
      </w:pPr>
      <w:bookmarkStart w:id="6" w:name="P57"/>
      <w:bookmarkEnd w:id="6"/>
      <w:r>
        <w:t>б) копия основного документа, удостоверяющего личность (за исключением случаев подачи заявления в электронной форме).</w:t>
      </w:r>
    </w:p>
    <w:p w:rsidR="00ED694B" w:rsidRDefault="00ED694B">
      <w:pPr>
        <w:pStyle w:val="EcoNormal"/>
        <w:ind w:firstLine="540"/>
        <w:jc w:val="both"/>
      </w:pPr>
      <w:bookmarkStart w:id="7" w:name="P58"/>
      <w:bookmarkEnd w:id="7"/>
      <w:r>
        <w:t>8.1. В случае подачи заявления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и (или) региональных порталов государственных и муниципальных услуг, личная фотография прикрепляется к нему в виде электронного файла с соблюдением следующих требований:</w:t>
      </w:r>
    </w:p>
    <w:p w:rsidR="00ED694B" w:rsidRDefault="00ED694B">
      <w:pPr>
        <w:pStyle w:val="EcoNormal"/>
        <w:ind w:firstLine="540"/>
        <w:jc w:val="both"/>
      </w:pPr>
      <w:r>
        <w:t>формат кодирования/записи изображения в прикрепляемом файле - JPEG или JPEG 2000;</w:t>
      </w:r>
    </w:p>
    <w:p w:rsidR="00ED694B" w:rsidRDefault="00ED694B">
      <w:pPr>
        <w:pStyle w:val="EcoNormal"/>
        <w:ind w:firstLine="540"/>
        <w:jc w:val="both"/>
      </w:pPr>
      <w:r>
        <w:t xml:space="preserve">минимальное разрешение прикрепляемой фотографии не должно быть меньше 450 </w:t>
      </w:r>
      <w:proofErr w:type="spellStart"/>
      <w:r>
        <w:t>dpi</w:t>
      </w:r>
      <w:proofErr w:type="spellEnd"/>
      <w:r>
        <w:t>;</w:t>
      </w:r>
    </w:p>
    <w:p w:rsidR="00ED694B" w:rsidRDefault="00ED694B">
      <w:pPr>
        <w:pStyle w:val="EcoNormal"/>
        <w:ind w:firstLine="540"/>
        <w:jc w:val="both"/>
      </w:pPr>
      <w:r>
        <w:t>фотография может быть выполнена в 24-битном цветовом пространстве или 8-битном монохромном (черно-белом) пространстве;</w:t>
      </w:r>
    </w:p>
    <w:p w:rsidR="00ED694B" w:rsidRDefault="00ED694B">
      <w:pPr>
        <w:pStyle w:val="EcoNormal"/>
        <w:ind w:firstLine="540"/>
        <w:jc w:val="both"/>
      </w:pPr>
      <w:r>
        <w:t>максимальный размер прикрепляемого файла не должен превышать 300 Кб (килобайт).</w:t>
      </w:r>
    </w:p>
    <w:p w:rsidR="00ED694B" w:rsidRDefault="00ED694B">
      <w:pPr>
        <w:pStyle w:val="EcoNormal"/>
        <w:ind w:firstLine="540"/>
        <w:jc w:val="both"/>
      </w:pPr>
      <w:bookmarkStart w:id="8" w:name="P63"/>
      <w:bookmarkEnd w:id="8"/>
      <w:r>
        <w:t>9. Охотничий билет выдается заявителю по месту его жительства, а в случае его отсутствия по месту пребывания заявителя.</w:t>
      </w:r>
    </w:p>
    <w:p w:rsidR="00ED694B" w:rsidRDefault="00ED694B">
      <w:pPr>
        <w:pStyle w:val="EcoNormal"/>
        <w:ind w:firstLine="540"/>
        <w:jc w:val="both"/>
      </w:pPr>
      <w:r>
        <w:t xml:space="preserve">10. Охотничий билет выдается в течение 5 рабочих дней со дня поступления в </w:t>
      </w:r>
      <w:r>
        <w:lastRenderedPageBreak/>
        <w:t>уполномоченный орган заявления и документов, указанных в пунктах 8, 8.1 настоящего Порядка.</w:t>
      </w:r>
    </w:p>
    <w:p w:rsidR="00ED694B" w:rsidRDefault="00ED694B">
      <w:pPr>
        <w:pStyle w:val="EcoNormal"/>
        <w:ind w:firstLine="540"/>
        <w:jc w:val="both"/>
      </w:pPr>
      <w:r>
        <w:t>10.1. Датой подачи заявления в форме электронного документа с использованием федеральной государственной информационной системы "Единый портал государственных и муниципальных услуг (функций)" и (или) региональных порталов государственных и муниципальных услуг считается день регистрации заявления в уполномоченном органе.</w:t>
      </w:r>
    </w:p>
    <w:p w:rsidR="00ED694B" w:rsidRDefault="00ED694B">
      <w:pPr>
        <w:pStyle w:val="EcoNormal"/>
        <w:ind w:firstLine="540"/>
        <w:jc w:val="both"/>
      </w:pPr>
      <w:bookmarkStart w:id="9" w:name="P66"/>
      <w:bookmarkEnd w:id="9"/>
      <w:r>
        <w:t>11. При выдаче охотничьего билета лицам, относящимся к коренным малочисленным народам Севера, Сибири и Дальнего Востока Российской Федерации, а также лицам, которые не относятся к указанным народам,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существования, в нем проставляется отметка: "Охота в целях обеспечения ведения традиционного образа жизни и осуществления традиционной хозяйственной деятельности осуществляется свободно (без каких-либо разрешений) в объеме добычи охотничьих ресурсов, необходимом для удовлетворения личного потребления".</w:t>
      </w:r>
    </w:p>
    <w:p w:rsidR="00ED694B" w:rsidRDefault="00ED694B">
      <w:pPr>
        <w:pStyle w:val="EcoNormal"/>
        <w:ind w:firstLine="540"/>
        <w:jc w:val="both"/>
      </w:pPr>
      <w:r>
        <w:t>12. Записи и отметки, вносимые в охотничий билет, заверяются подписью уполномоченного должностного лица и печатью уполномоченного органа.</w:t>
      </w:r>
    </w:p>
    <w:p w:rsidR="00ED694B" w:rsidRDefault="00ED694B">
      <w:pPr>
        <w:pStyle w:val="EcoNormal"/>
        <w:ind w:firstLine="540"/>
        <w:jc w:val="both"/>
      </w:pPr>
      <w:r>
        <w:t>13. Охотничий билет выдается после ознакомления физического лица, указанного в пункте 1 настоящего Порядка, под роспись с требованиями охотничьего минимума.</w:t>
      </w:r>
    </w:p>
    <w:p w:rsidR="00ED694B" w:rsidRDefault="00ED694B">
      <w:pPr>
        <w:pStyle w:val="EcoNormal"/>
        <w:ind w:firstLine="540"/>
        <w:jc w:val="both"/>
      </w:pPr>
      <w:bookmarkStart w:id="10" w:name="P69"/>
      <w:bookmarkEnd w:id="10"/>
      <w:r>
        <w:t xml:space="preserve">14. В течение одного месяца со дня выдачи охотничьего билета сведения, указанные в подпунктах "а", "г", "ж" пункта 6 части 2 статьи 37 Федерального закона от 24 июля 2009 года N 209-ФЗ, вносятся в государственный </w:t>
      </w:r>
      <w:proofErr w:type="spellStart"/>
      <w:r>
        <w:t>охотхозяйственный</w:t>
      </w:r>
      <w:proofErr w:type="spellEnd"/>
      <w:r>
        <w:t xml:space="preserve"> реестр &lt;*&gt;.</w:t>
      </w: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r>
        <w:t>&lt;*&gt; Часть 5 статьи 21 Федерального закона от 24 июля 2009 года N 209-ФЗ.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bookmarkStart w:id="11" w:name="P73"/>
      <w:bookmarkEnd w:id="11"/>
      <w:r>
        <w:t xml:space="preserve">15. В течение одного рабочего дня с момента внесения сведений, указанных в пункте 14 настоящего Порядка, в государственный </w:t>
      </w:r>
      <w:proofErr w:type="spellStart"/>
      <w:r>
        <w:t>охотхозяйственный</w:t>
      </w:r>
      <w:proofErr w:type="spellEnd"/>
      <w:r>
        <w:t xml:space="preserve"> реестр заявителю направляется уведомление, содержащее информацию о дате внесения соответствующих сведений в государственный </w:t>
      </w:r>
      <w:proofErr w:type="spellStart"/>
      <w:r>
        <w:t>охотхозяйственный</w:t>
      </w:r>
      <w:proofErr w:type="spellEnd"/>
      <w:r>
        <w:t xml:space="preserve"> реестр.</w:t>
      </w:r>
    </w:p>
    <w:p w:rsidR="00ED694B" w:rsidRDefault="00ED694B">
      <w:pPr>
        <w:pStyle w:val="EcoNormal"/>
        <w:ind w:firstLine="540"/>
        <w:jc w:val="both"/>
      </w:pPr>
      <w:r>
        <w:t>16. В случае утраты охотничьего билета в течение 5 рабочих дней со дня поступления в уполномоченный орган заявления и документов, указанных в подпунктах "а" и "б" пункта 8 настоящего Порядка, выдается новый охотничий билет с учетом требований пунктов 9, 11 - 15 настоящего Порядка. При этом в заявлении указывается на утрату охотничьего билета.</w:t>
      </w:r>
    </w:p>
    <w:p w:rsidR="00ED694B" w:rsidRDefault="00ED694B">
      <w:pPr>
        <w:pStyle w:val="EcoNormal"/>
        <w:ind w:firstLine="540"/>
        <w:jc w:val="both"/>
      </w:pPr>
      <w:bookmarkStart w:id="12" w:name="P75"/>
      <w:bookmarkEnd w:id="12"/>
      <w:r>
        <w:t>17. Охотничий билет аннулируется на основании:</w:t>
      </w:r>
    </w:p>
    <w:p w:rsidR="00ED694B" w:rsidRDefault="00ED694B">
      <w:pPr>
        <w:pStyle w:val="EcoNormal"/>
        <w:ind w:firstLine="540"/>
        <w:jc w:val="both"/>
      </w:pPr>
      <w:bookmarkStart w:id="13" w:name="P76"/>
      <w:bookmarkEnd w:id="13"/>
      <w:r>
        <w:t>а) несоответствия физического лица требованиям пункта 1 настоящего Порядка;</w:t>
      </w:r>
    </w:p>
    <w:p w:rsidR="00ED694B" w:rsidRDefault="00ED694B">
      <w:pPr>
        <w:pStyle w:val="EcoNormal"/>
        <w:ind w:firstLine="540"/>
        <w:jc w:val="both"/>
      </w:pPr>
      <w:bookmarkStart w:id="14" w:name="P77"/>
      <w:bookmarkEnd w:id="14"/>
      <w:r>
        <w:t>б) подачи охотником заявления об аннулировании своего охотничьего билета;</w:t>
      </w:r>
    </w:p>
    <w:p w:rsidR="00ED694B" w:rsidRDefault="00ED694B">
      <w:pPr>
        <w:pStyle w:val="EcoNormal"/>
        <w:ind w:firstLine="540"/>
        <w:jc w:val="both"/>
      </w:pPr>
      <w:bookmarkStart w:id="15" w:name="P78"/>
      <w:bookmarkEnd w:id="15"/>
      <w:r>
        <w:t>в) судебного решения.</w:t>
      </w:r>
    </w:p>
    <w:p w:rsidR="00ED694B" w:rsidRDefault="00ED694B">
      <w:pPr>
        <w:pStyle w:val="EcoNormal"/>
        <w:ind w:firstLine="540"/>
        <w:jc w:val="both"/>
      </w:pPr>
      <w:r>
        <w:t>17.1 - 17.2. Исключены. - Приказ Минприроды России от 05.08.2015 N 343.</w:t>
      </w:r>
    </w:p>
    <w:p w:rsidR="00ED694B" w:rsidRDefault="00ED694B">
      <w:pPr>
        <w:pStyle w:val="EcoNormal"/>
        <w:ind w:firstLine="540"/>
        <w:jc w:val="both"/>
      </w:pPr>
      <w:r>
        <w:t>18. Охотничий билет аннулируется уполномоченным органом при наличии оснований, указанных в пункте 17 настоящего Порядка.</w:t>
      </w:r>
    </w:p>
    <w:p w:rsidR="00ED694B" w:rsidRDefault="00ED694B">
      <w:pPr>
        <w:pStyle w:val="EcoNormal"/>
        <w:ind w:firstLine="540"/>
        <w:jc w:val="both"/>
      </w:pPr>
      <w:r>
        <w:t>19. При наличии основания, указанного в подпункте "а" пункта 17 настоящего Порядка, охотничий билет аннулируется уполномоченным органом в течение пяти рабочих дней со дня выявления обстоятельства, послужившего основанием аннулирования охотничьего билета.</w:t>
      </w:r>
    </w:p>
    <w:p w:rsidR="00ED694B" w:rsidRDefault="00ED694B">
      <w:pPr>
        <w:pStyle w:val="EcoNormal"/>
        <w:ind w:firstLine="540"/>
        <w:jc w:val="both"/>
      </w:pPr>
      <w:r>
        <w:t>19.1. При наличии основания, указанного в подпункте "б" пункта 17 настоящего Порядка, охотничий билет аннулируется уполномоченным органом в течение пяти рабочих дней со дня поступления в уполномоченный орган заявления об аннулировании охотничьего билета.</w:t>
      </w:r>
    </w:p>
    <w:p w:rsidR="00ED694B" w:rsidRDefault="00ED694B">
      <w:pPr>
        <w:pStyle w:val="EcoNormal"/>
        <w:ind w:firstLine="540"/>
        <w:jc w:val="both"/>
      </w:pPr>
      <w:r>
        <w:t>19.2. При наличии основания, указанного в подпункте "в" пункта 17 настоящего Порядка, охотничий билет аннулируется уполномоченным органом в течение одного рабочего дня со дня поступления в уполномоченный орган сведений о вступлении в законную силу судебного решения, послужившего основанием аннулирования охотничьего билета.</w:t>
      </w:r>
    </w:p>
    <w:p w:rsidR="00ED694B" w:rsidRDefault="00ED694B">
      <w:pPr>
        <w:pStyle w:val="EcoNormal"/>
        <w:ind w:firstLine="540"/>
        <w:jc w:val="both"/>
      </w:pPr>
      <w:r>
        <w:t>20. Заявление об аннулировании охотничьего билета составляется в письменной форме на бумажном носителе или в форме электронного документа.</w:t>
      </w:r>
    </w:p>
    <w:p w:rsidR="00ED694B" w:rsidRDefault="00ED694B">
      <w:pPr>
        <w:pStyle w:val="EcoNormal"/>
        <w:ind w:firstLine="540"/>
        <w:jc w:val="both"/>
      </w:pPr>
      <w:r>
        <w:t xml:space="preserve">21. Заявление об аннулировании охотничьего билета подается лично заявителем, имеющим охотничий билет, в уполномоченный орган, или в многофункциональный центр предоставления государственных и муниципальных услуг или в электронной форме с использованием информационно-технологической и коммуникационной инфраструктуры, в том числе федеральной </w:t>
      </w:r>
      <w:r>
        <w:lastRenderedPageBreak/>
        <w:t>государственной информационной системы "Единый портал государственных и муниципальных услуг (функций)" и (или) региональных порталов государственных и муниципальных услуг.</w:t>
      </w:r>
    </w:p>
    <w:p w:rsidR="00ED694B" w:rsidRDefault="00ED694B">
      <w:pPr>
        <w:pStyle w:val="EcoNormal"/>
        <w:ind w:firstLine="540"/>
        <w:jc w:val="both"/>
      </w:pPr>
      <w:r>
        <w:t>22. В заявлении об аннулировании охотничьего билета указывается:</w:t>
      </w:r>
    </w:p>
    <w:p w:rsidR="00ED694B" w:rsidRDefault="00ED694B">
      <w:pPr>
        <w:pStyle w:val="EcoNormal"/>
        <w:ind w:firstLine="540"/>
        <w:jc w:val="both"/>
      </w:pPr>
      <w:r>
        <w:t>а) наименование уполномоченного органа, в который подается заявление об аннулировании охотничьего билета;</w:t>
      </w:r>
    </w:p>
    <w:p w:rsidR="00ED694B" w:rsidRDefault="00ED694B">
      <w:pPr>
        <w:pStyle w:val="EcoNormal"/>
        <w:ind w:firstLine="540"/>
        <w:jc w:val="both"/>
      </w:pPr>
      <w:r>
        <w:t>б) фамилия, имя, отчество заявителя;</w:t>
      </w:r>
    </w:p>
    <w:p w:rsidR="00ED694B" w:rsidRDefault="00ED694B">
      <w:pPr>
        <w:pStyle w:val="EcoNormal"/>
        <w:ind w:firstLine="540"/>
        <w:jc w:val="both"/>
      </w:pPr>
      <w:r>
        <w:t>в) учетные серия и номер охотничьего билета;</w:t>
      </w:r>
    </w:p>
    <w:p w:rsidR="00ED694B" w:rsidRDefault="00ED694B">
      <w:pPr>
        <w:pStyle w:val="EcoNormal"/>
        <w:ind w:firstLine="540"/>
        <w:jc w:val="both"/>
      </w:pPr>
      <w:r>
        <w:t>г) номер контактного телефона, почтовый адрес и (или) адрес электронной почты, по которым осуществляется связь с заявителем.</w:t>
      </w:r>
    </w:p>
    <w:p w:rsidR="00ED694B" w:rsidRDefault="00ED694B">
      <w:pPr>
        <w:pStyle w:val="EcoNormal"/>
        <w:ind w:firstLine="540"/>
        <w:jc w:val="both"/>
      </w:pPr>
      <w:r>
        <w:t xml:space="preserve">23. Уполномоченный орган, аннулировавший охотничий билет, в течение одного рабочего дня со дня аннулирования охотничьего билета направляет уведомление об этом физическому лицу, охотничий билет которого аннулирован, и в орган исполнительной власти субъекта Российской Федерации, осуществляющий ведение государственного </w:t>
      </w:r>
      <w:proofErr w:type="spellStart"/>
      <w:r>
        <w:t>охотхозяйственного</w:t>
      </w:r>
      <w:proofErr w:type="spellEnd"/>
      <w:r>
        <w:t xml:space="preserve"> реестра &lt;*&gt;.</w:t>
      </w: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r>
        <w:t>&lt;*&gt; Часть 10 статьи 23 Федерального закона от 24 июля 2009 года N 209-ФЗ.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r>
        <w:t xml:space="preserve">24. Охотничий билет признается аннулированным со дня внесения сведений о его аннулировании в государственный </w:t>
      </w:r>
      <w:proofErr w:type="spellStart"/>
      <w:r>
        <w:t>охотхозяйственный</w:t>
      </w:r>
      <w:proofErr w:type="spellEnd"/>
      <w:r>
        <w:t xml:space="preserve"> реестр &lt;*&gt;.</w:t>
      </w: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r>
        <w:t>&lt;*&gt; Часть 11 статьи 21 Федерального закона от 24 июля 2009 года N 209-ФЗ.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r>
        <w:t>25. В случае, если охотничий билет аннулирован по основаниям, указанным в подпунктах "а", "б" пункта 17 настоящего Порядка, аннулированный охотничий билет подлежит возврату в уполномоченный орган в течение месяца со дня получения уведомления об аннулировании охотничьего билета.</w:t>
      </w:r>
    </w:p>
    <w:p w:rsidR="00ED694B" w:rsidRDefault="00ED694B">
      <w:pPr>
        <w:pStyle w:val="EcoNormal"/>
        <w:ind w:firstLine="540"/>
        <w:jc w:val="both"/>
      </w:pPr>
      <w:r>
        <w:t>25.1. В случае, если охотничий билет аннулирован по основанию, указанному в подпункте "в" пункта 17 настоящего Порядка, аннулированный охотничий билет подлежит возврату в уполномоченный орган в течение трех рабочих дней со дня вступления в законную силу судебного решения, послужившего основанием аннулирования охотничьего билета.</w:t>
      </w:r>
    </w:p>
    <w:p w:rsidR="00ED694B" w:rsidRDefault="00ED694B">
      <w:pPr>
        <w:pStyle w:val="EcoNormal"/>
        <w:ind w:firstLine="540"/>
        <w:jc w:val="both"/>
      </w:pPr>
      <w:r>
        <w:t>26. На возвращенном охотничьем билете делается надпись об его аннулировании.</w:t>
      </w:r>
    </w:p>
    <w:p w:rsidR="00ED694B" w:rsidRDefault="00ED694B">
      <w:pPr>
        <w:pStyle w:val="EcoNormal"/>
        <w:ind w:firstLine="540"/>
        <w:jc w:val="both"/>
      </w:pPr>
      <w:bookmarkStart w:id="16" w:name="P102"/>
      <w:bookmarkEnd w:id="16"/>
      <w:r>
        <w:t>27. По истечении срока лишения специального права в виде права осуществлять охоту охотничий билет, изъятый у физического лица, подвергнутого данному виду административного наказания, подлежит возврату.</w:t>
      </w:r>
    </w:p>
    <w:p w:rsidR="00ED694B" w:rsidRDefault="00ED694B">
      <w:pPr>
        <w:pStyle w:val="EcoNormal"/>
        <w:ind w:firstLine="540"/>
        <w:jc w:val="both"/>
      </w:pPr>
      <w:r>
        <w:t>28. При возврате охотничьего билета в соответствии с пунктом 27 настоящего Порядка в него вносится запись о таком возврате.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jc w:val="right"/>
        <w:outlineLvl w:val="0"/>
      </w:pPr>
      <w:r>
        <w:t>Приложение N 2</w:t>
      </w:r>
    </w:p>
    <w:p w:rsidR="00ED694B" w:rsidRDefault="00ED694B">
      <w:pPr>
        <w:pStyle w:val="EcoNormal"/>
        <w:jc w:val="right"/>
      </w:pPr>
      <w:r>
        <w:t>к Приказу Министерства</w:t>
      </w:r>
    </w:p>
    <w:p w:rsidR="00ED694B" w:rsidRDefault="00ED694B">
      <w:pPr>
        <w:pStyle w:val="EcoNormal"/>
        <w:jc w:val="right"/>
      </w:pPr>
      <w:r>
        <w:t>природных ресурсов и экологии</w:t>
      </w:r>
    </w:p>
    <w:p w:rsidR="00ED694B" w:rsidRDefault="00ED694B">
      <w:pPr>
        <w:pStyle w:val="EcoNormal"/>
        <w:jc w:val="right"/>
      </w:pPr>
      <w:r>
        <w:t>Российской Федерации</w:t>
      </w:r>
    </w:p>
    <w:p w:rsidR="00ED694B" w:rsidRDefault="00ED694B">
      <w:pPr>
        <w:pStyle w:val="EcoNormal"/>
        <w:jc w:val="right"/>
      </w:pPr>
      <w:r>
        <w:t>от 20 января 2011 г. N 13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Title"/>
        <w:jc w:val="center"/>
      </w:pPr>
      <w:bookmarkStart w:id="17" w:name="P115"/>
      <w:bookmarkEnd w:id="17"/>
      <w:r>
        <w:t>ФОРМА ОХОТНИЧЬЕГО БИЛЕТА &lt;*&gt;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r>
        <w:t>&lt;*&gt; Бланк охотничьего билета имеет размер 95 x 80 мм, состоит из обложки, приклеенных к обложке форзацев и содержит 4 страницы.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nformat"/>
        <w:jc w:val="both"/>
      </w:pPr>
      <w:r>
        <w:t>Обложка &lt;*&gt;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lastRenderedPageBreak/>
        <w:t xml:space="preserve">               ┌─────────────────────────────────────────────┐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Изображение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Государственного герба            │</w:t>
      </w:r>
    </w:p>
    <w:p w:rsidR="00ED694B" w:rsidRDefault="00ED694B">
      <w:pPr>
        <w:pStyle w:val="EcoNonformat"/>
        <w:jc w:val="both"/>
      </w:pPr>
      <w:r>
        <w:t xml:space="preserve">               │            Российской Федерации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Российская Федерация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ОХОТНИЧИЙ БИЛЕТ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└─────────────────────────────────────────────┘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>Страница 1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 xml:space="preserve">               ┌─────────────────────────────────────────────┐</w:t>
      </w:r>
    </w:p>
    <w:p w:rsidR="00ED694B" w:rsidRDefault="00ED694B">
      <w:pPr>
        <w:pStyle w:val="EcoNonformat"/>
        <w:jc w:val="both"/>
      </w:pPr>
      <w:r>
        <w:t xml:space="preserve">               │                     ОХОТНИЧИЙ БИЛЕТ         │</w:t>
      </w:r>
    </w:p>
    <w:p w:rsidR="00ED694B" w:rsidRDefault="00ED694B">
      <w:pPr>
        <w:pStyle w:val="EcoNonformat"/>
        <w:jc w:val="both"/>
      </w:pPr>
      <w:r>
        <w:t xml:space="preserve">               │ ┌──────────┐     серия ____ N _______       │</w:t>
      </w:r>
    </w:p>
    <w:p w:rsidR="00ED694B" w:rsidRDefault="00ED694B">
      <w:pPr>
        <w:pStyle w:val="EcoNonformat"/>
        <w:jc w:val="both"/>
      </w:pPr>
      <w:r>
        <w:t xml:space="preserve">               │ </w:t>
      </w:r>
      <w:proofErr w:type="gramStart"/>
      <w:r>
        <w:t>│  Место</w:t>
      </w:r>
      <w:proofErr w:type="gramEnd"/>
      <w:r>
        <w:t xml:space="preserve">   │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│   для    │ Фамилия _______________________│</w:t>
      </w:r>
    </w:p>
    <w:p w:rsidR="00ED694B" w:rsidRDefault="00ED694B">
      <w:pPr>
        <w:pStyle w:val="EcoNonformat"/>
        <w:jc w:val="both"/>
      </w:pPr>
      <w:r>
        <w:t xml:space="preserve">               │ │фотографии│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└──────────┘ Имя ___________________________│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Отчество ______________________│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Дата рождения "__" ____ ____ г.│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Личная подпись владельца ___________________│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</w:t>
      </w:r>
      <w:proofErr w:type="gramStart"/>
      <w:r>
        <w:t>│  1</w:t>
      </w:r>
      <w:proofErr w:type="gramEnd"/>
      <w:r>
        <w:t xml:space="preserve">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└─────────────────────────────────────────────┘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>Страница 2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 xml:space="preserve">               ┌─────────────────────────────────────────────┐</w:t>
      </w:r>
    </w:p>
    <w:p w:rsidR="00ED694B" w:rsidRDefault="00ED694B">
      <w:pPr>
        <w:pStyle w:val="EcoNonformat"/>
        <w:jc w:val="both"/>
      </w:pPr>
      <w:r>
        <w:t xml:space="preserve">               │          серия _____ N __________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│Выдан: _____________________________________ │</w:t>
      </w:r>
    </w:p>
    <w:p w:rsidR="00ED694B" w:rsidRDefault="00ED694B">
      <w:pPr>
        <w:pStyle w:val="EcoNonformat"/>
        <w:jc w:val="both"/>
      </w:pPr>
      <w:r>
        <w:t xml:space="preserve">               │     </w:t>
      </w:r>
      <w:proofErr w:type="gramStart"/>
      <w:r>
        <w:t xml:space="preserve">   (</w:t>
      </w:r>
      <w:proofErr w:type="gramEnd"/>
      <w:r>
        <w:t>наименование органа исполнительной  │</w:t>
      </w:r>
    </w:p>
    <w:p w:rsidR="00ED694B" w:rsidRDefault="00ED694B">
      <w:pPr>
        <w:pStyle w:val="EcoNonformat"/>
        <w:jc w:val="both"/>
      </w:pPr>
      <w:r>
        <w:t xml:space="preserve">               │____________________________________________ │</w:t>
      </w:r>
    </w:p>
    <w:p w:rsidR="00ED694B" w:rsidRDefault="00ED694B">
      <w:pPr>
        <w:pStyle w:val="EcoNonformat"/>
        <w:jc w:val="both"/>
      </w:pPr>
      <w:r>
        <w:t xml:space="preserve">               │    власти субъекта Российской </w:t>
      </w:r>
      <w:proofErr w:type="gramStart"/>
      <w:r>
        <w:t xml:space="preserve">Федерации)   </w:t>
      </w:r>
      <w:proofErr w:type="gramEnd"/>
      <w:r>
        <w:t xml:space="preserve">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│Дата выдачи "__" _________ 20__ г.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│Уполномоченное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│должностное лицо __________   ______________ │</w:t>
      </w:r>
    </w:p>
    <w:p w:rsidR="00ED694B" w:rsidRDefault="00ED694B">
      <w:pPr>
        <w:pStyle w:val="EcoNonformat"/>
        <w:jc w:val="both"/>
      </w:pPr>
      <w:r>
        <w:t xml:space="preserve">               │              </w:t>
      </w:r>
      <w:proofErr w:type="gramStart"/>
      <w:r>
        <w:t xml:space="preserve">   (</w:t>
      </w:r>
      <w:proofErr w:type="gramEnd"/>
      <w:r>
        <w:t>подпись) М.П. (инициалы,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</w:t>
      </w:r>
      <w:proofErr w:type="gramStart"/>
      <w:r>
        <w:t xml:space="preserve">фамилия)   </w:t>
      </w:r>
      <w:proofErr w:type="gramEnd"/>
      <w:r>
        <w:t xml:space="preserve">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2│</w:t>
      </w:r>
    </w:p>
    <w:p w:rsidR="00ED694B" w:rsidRDefault="00ED694B">
      <w:pPr>
        <w:pStyle w:val="EcoNonformat"/>
        <w:jc w:val="both"/>
      </w:pPr>
      <w:r>
        <w:t xml:space="preserve">               └─────────────────────────────────────────────┘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>Страница 3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 xml:space="preserve">               ┌─────────────────────────────────────────────┐</w:t>
      </w:r>
    </w:p>
    <w:p w:rsidR="00ED694B" w:rsidRDefault="00ED694B">
      <w:pPr>
        <w:pStyle w:val="EcoNonformat"/>
        <w:jc w:val="both"/>
      </w:pPr>
      <w:r>
        <w:t xml:space="preserve">               │          серия _____ N ___________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Для записей и отметок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│_____________________________________________│</w:t>
      </w:r>
    </w:p>
    <w:p w:rsidR="00ED694B" w:rsidRDefault="00ED694B">
      <w:pPr>
        <w:pStyle w:val="EcoNonformat"/>
        <w:jc w:val="both"/>
      </w:pPr>
      <w:r>
        <w:t xml:space="preserve">               │_____________________________________________│</w:t>
      </w:r>
    </w:p>
    <w:p w:rsidR="00ED694B" w:rsidRDefault="00ED694B">
      <w:pPr>
        <w:pStyle w:val="EcoNonformat"/>
        <w:jc w:val="both"/>
      </w:pPr>
      <w:r>
        <w:lastRenderedPageBreak/>
        <w:t xml:space="preserve">               │_____________________________________________│</w:t>
      </w:r>
    </w:p>
    <w:p w:rsidR="00ED694B" w:rsidRDefault="00ED694B">
      <w:pPr>
        <w:pStyle w:val="EcoNonformat"/>
        <w:jc w:val="both"/>
      </w:pPr>
      <w:r>
        <w:t xml:space="preserve">               │_____________________________________________│</w:t>
      </w:r>
    </w:p>
    <w:p w:rsidR="00ED694B" w:rsidRDefault="00ED694B">
      <w:pPr>
        <w:pStyle w:val="EcoNonformat"/>
        <w:jc w:val="both"/>
      </w:pPr>
      <w:r>
        <w:t xml:space="preserve">               │_____________________________________________│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│3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└─────────────────────────────────────────────┘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>Страница 4</w:t>
      </w:r>
    </w:p>
    <w:p w:rsidR="00ED694B" w:rsidRDefault="00ED694B">
      <w:pPr>
        <w:pStyle w:val="EcoNonformat"/>
        <w:jc w:val="both"/>
      </w:pPr>
    </w:p>
    <w:p w:rsidR="00ED694B" w:rsidRDefault="00ED694B">
      <w:pPr>
        <w:pStyle w:val="EcoNonformat"/>
        <w:jc w:val="both"/>
      </w:pPr>
      <w:r>
        <w:t xml:space="preserve">               ┌─────────────────────────────────────────────┐</w:t>
      </w:r>
    </w:p>
    <w:p w:rsidR="00ED694B" w:rsidRDefault="00ED694B">
      <w:pPr>
        <w:pStyle w:val="EcoNonformat"/>
        <w:jc w:val="both"/>
      </w:pPr>
      <w:r>
        <w:t xml:space="preserve">               │          серия ____ N ___________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Охотник!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Если Вами будет добыта окольцованная </w:t>
      </w:r>
      <w:proofErr w:type="gramStart"/>
      <w:r>
        <w:t>птица  │</w:t>
      </w:r>
      <w:proofErr w:type="gramEnd"/>
    </w:p>
    <w:p w:rsidR="00ED694B" w:rsidRDefault="00ED694B">
      <w:pPr>
        <w:pStyle w:val="EcoNonformat"/>
        <w:jc w:val="both"/>
      </w:pPr>
      <w:r>
        <w:t xml:space="preserve">               │ или зверь, запишите название и пол, номер и │</w:t>
      </w:r>
    </w:p>
    <w:p w:rsidR="00ED694B" w:rsidRDefault="00ED694B">
      <w:pPr>
        <w:pStyle w:val="EcoNonformat"/>
        <w:jc w:val="both"/>
      </w:pPr>
      <w:r>
        <w:t xml:space="preserve">               │      серию кольца, дату, место добычи.      │</w:t>
      </w:r>
    </w:p>
    <w:p w:rsidR="00ED694B" w:rsidRDefault="00ED694B">
      <w:pPr>
        <w:pStyle w:val="EcoNonformat"/>
        <w:jc w:val="both"/>
      </w:pPr>
      <w:r>
        <w:t xml:space="preserve">               │Эти сведения вместе с кольцом, расправленным │</w:t>
      </w:r>
    </w:p>
    <w:p w:rsidR="00ED694B" w:rsidRDefault="00ED694B">
      <w:pPr>
        <w:pStyle w:val="EcoNonformat"/>
        <w:jc w:val="both"/>
      </w:pPr>
      <w:r>
        <w:t xml:space="preserve">               │   в пластинку, направьте почтой по </w:t>
      </w:r>
      <w:proofErr w:type="gramStart"/>
      <w:r>
        <w:t>адресу:  │</w:t>
      </w:r>
      <w:proofErr w:type="gramEnd"/>
    </w:p>
    <w:p w:rsidR="00ED694B" w:rsidRDefault="00ED694B">
      <w:pPr>
        <w:pStyle w:val="EcoNonformat"/>
        <w:jc w:val="both"/>
      </w:pPr>
      <w:r>
        <w:t xml:space="preserve">               │ 117312, г. Москва, Центр кольцевания </w:t>
      </w:r>
      <w:proofErr w:type="gramStart"/>
      <w:r>
        <w:t>птиц,  │</w:t>
      </w:r>
      <w:proofErr w:type="gramEnd"/>
    </w:p>
    <w:p w:rsidR="00ED694B" w:rsidRDefault="00ED694B">
      <w:pPr>
        <w:pStyle w:val="EcoNonformat"/>
        <w:jc w:val="both"/>
      </w:pPr>
      <w:r>
        <w:t xml:space="preserve">               │                  ИПЭЭ РАН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 │</w:t>
      </w:r>
    </w:p>
    <w:p w:rsidR="00ED694B" w:rsidRDefault="00ED694B">
      <w:pPr>
        <w:pStyle w:val="EcoNonformat"/>
        <w:jc w:val="both"/>
      </w:pPr>
      <w:r>
        <w:t xml:space="preserve">               │                                            4│</w:t>
      </w:r>
    </w:p>
    <w:p w:rsidR="00ED694B" w:rsidRDefault="00ED694B">
      <w:pPr>
        <w:pStyle w:val="EcoNonformat"/>
        <w:jc w:val="both"/>
      </w:pPr>
      <w:r>
        <w:t xml:space="preserve">               └─────────────────────────────────────────────┘</w:t>
      </w: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ind w:firstLine="540"/>
        <w:jc w:val="both"/>
      </w:pPr>
      <w:r>
        <w:t>--------------------------------</w:t>
      </w:r>
    </w:p>
    <w:p w:rsidR="00ED694B" w:rsidRDefault="00ED694B">
      <w:pPr>
        <w:pStyle w:val="EcoNormal"/>
        <w:ind w:firstLine="540"/>
        <w:jc w:val="both"/>
      </w:pPr>
      <w:bookmarkStart w:id="18" w:name="P212"/>
      <w:bookmarkEnd w:id="18"/>
      <w:r>
        <w:t>&lt;*&gt; Обложка охотничьего билета изготовлена из износостойкого материала зеленого цвета. В верхней части обложки золотистым тиснением размещены изображение Государственного герба Российской Федерации, в середине слова "Российская Федерация", а под ними - слова "охотничий билет".</w:t>
      </w:r>
    </w:p>
    <w:p w:rsidR="00ED694B" w:rsidRDefault="00ED694B">
      <w:pPr>
        <w:pStyle w:val="EcoNormal"/>
        <w:jc w:val="both"/>
      </w:pPr>
    </w:p>
    <w:p w:rsidR="00ED694B" w:rsidRDefault="00ED694B">
      <w:pPr>
        <w:pStyle w:val="EcoNormal"/>
        <w:ind w:firstLine="540"/>
        <w:jc w:val="both"/>
      </w:pPr>
    </w:p>
    <w:p w:rsidR="00ED694B" w:rsidRDefault="00ED694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80EAC" w:rsidRDefault="00C80EA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D69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ED694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ED69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D694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