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735EC" w:rsidRDefault="002735EC">
      <w:pPr>
        <w:pStyle w:val="EcoNormal"/>
        <w:jc w:val="both"/>
        <w:outlineLvl w:val="0"/>
      </w:pPr>
      <w:bookmarkStart w:id="1" w:name="_GoBack"/>
      <w:bookmarkEnd w:id="1"/>
    </w:p>
    <w:p w:rsidR="002735EC" w:rsidRDefault="002735EC">
      <w:pPr>
        <w:pStyle w:val="EcoTitle"/>
        <w:jc w:val="center"/>
      </w:pPr>
      <w:r>
        <w:t>МИНИСТЕРСТВО ПРИРОДНЫХ РЕСУРСОВ И ЭКОЛОГИИ</w:t>
      </w:r>
    </w:p>
    <w:p w:rsidR="002735EC" w:rsidRDefault="002735EC">
      <w:pPr>
        <w:pStyle w:val="EcoTitle"/>
        <w:jc w:val="center"/>
      </w:pPr>
      <w:r>
        <w:t>РОССИЙСКОЙ ФЕДЕРАЦИИ</w:t>
      </w:r>
    </w:p>
    <w:p w:rsidR="002735EC" w:rsidRDefault="002735EC">
      <w:pPr>
        <w:pStyle w:val="EcoTitle"/>
        <w:jc w:val="center"/>
      </w:pPr>
    </w:p>
    <w:p w:rsidR="002735EC" w:rsidRDefault="002735EC">
      <w:pPr>
        <w:pStyle w:val="EcoTitle"/>
        <w:jc w:val="center"/>
      </w:pPr>
      <w:r>
        <w:t>ПИСЬМО</w:t>
      </w:r>
    </w:p>
    <w:p w:rsidR="002735EC" w:rsidRDefault="002735EC">
      <w:pPr>
        <w:pStyle w:val="EcoTitle"/>
        <w:jc w:val="center"/>
      </w:pPr>
      <w:r>
        <w:t>от 1 декабря 2016 г. N 14-47/32581</w:t>
      </w:r>
    </w:p>
    <w:p w:rsidR="002735EC" w:rsidRDefault="002735EC">
      <w:pPr>
        <w:pStyle w:val="EcoTitle"/>
        <w:jc w:val="center"/>
      </w:pPr>
    </w:p>
    <w:p w:rsidR="002735EC" w:rsidRDefault="002735EC">
      <w:pPr>
        <w:pStyle w:val="EcoTitle"/>
        <w:jc w:val="center"/>
      </w:pPr>
      <w:r>
        <w:t>О РЕГУЛИРОВАНИИ</w:t>
      </w:r>
    </w:p>
    <w:p w:rsidR="002735EC" w:rsidRDefault="002735EC">
      <w:pPr>
        <w:pStyle w:val="EcoTitle"/>
        <w:jc w:val="center"/>
      </w:pPr>
      <w:r>
        <w:t>ВЫБРОСОВ ВРЕДНЫХ (ЗАГРЯЗНЯЮЩИХ) ВЕЩЕСТВ В АТМОСФЕРНЫЙ</w:t>
      </w:r>
    </w:p>
    <w:p w:rsidR="002735EC" w:rsidRDefault="002735EC">
      <w:pPr>
        <w:pStyle w:val="EcoTitle"/>
        <w:jc w:val="center"/>
      </w:pPr>
      <w:r>
        <w:t>ВОЗДУХ В ПЕРИОД НМУ</w:t>
      </w:r>
    </w:p>
    <w:p w:rsidR="002735EC" w:rsidRDefault="002735EC">
      <w:pPr>
        <w:pStyle w:val="EcoNormal"/>
        <w:jc w:val="both"/>
      </w:pPr>
    </w:p>
    <w:p w:rsidR="002735EC" w:rsidRDefault="002735EC">
      <w:pPr>
        <w:pStyle w:val="EcoNormal"/>
        <w:ind w:firstLine="540"/>
        <w:jc w:val="both"/>
      </w:pPr>
      <w:r>
        <w:t>Минприроды России рассмотрело обращение по вопросу регулирования выбросов вредных (загрязняющих) веществ в атмосферный воздух в период неблагоприятных метеорологических условий (далее - НМУ) и сообщает.</w:t>
      </w:r>
    </w:p>
    <w:p w:rsidR="002735EC" w:rsidRDefault="002735EC">
      <w:pPr>
        <w:pStyle w:val="EcoNormal"/>
        <w:ind w:firstLine="540"/>
        <w:jc w:val="both"/>
      </w:pPr>
      <w:r>
        <w:t>Согласно Порядку предоставления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лицам, утвержденному приказом Минприроды России от 17.11.2011 N 899, (далее - Порядок) территориальные органы и подведомственные организации федерального органа исполнительной власти в области гидрометеорологии и смежных с ней областях (далее - уполномоченные органы) предоставляют в территориальные органы федерального органа исполнительной власти, уполномоченного на осуществление федерального государственного экологического надзора, и органы исполнительной власти субъекта Российской Федерации, уполномоченные на осуществление регионального государственного экологического надзора, прогностическую информацию о НМУ в течение одного часа с момента составления прогноза на безвозмездной основе.</w:t>
      </w:r>
    </w:p>
    <w:p w:rsidR="002735EC" w:rsidRDefault="002735EC">
      <w:pPr>
        <w:pStyle w:val="EcoNormal"/>
        <w:ind w:firstLine="540"/>
        <w:jc w:val="both"/>
      </w:pPr>
      <w:r>
        <w:t xml:space="preserve">Информация о НМУ </w:t>
      </w:r>
      <w:proofErr w:type="gramStart"/>
      <w:r>
        <w:t>по городскому</w:t>
      </w:r>
      <w:proofErr w:type="gramEnd"/>
      <w:r>
        <w:t xml:space="preserve"> и иному поселению, для которых составлены прогнозы НМУ, публикуются уполномоченным органом на его официальном сайте в информационно-телекоммуникационной сети "Интернет" в течение двух часов с момента предоставления информации о НМУ заинтересованным лицам.</w:t>
      </w:r>
    </w:p>
    <w:p w:rsidR="002735EC" w:rsidRDefault="002735EC">
      <w:pPr>
        <w:pStyle w:val="EcoNormal"/>
        <w:ind w:firstLine="540"/>
        <w:jc w:val="both"/>
      </w:pPr>
      <w:r>
        <w:t>При этом запрос о получении прогностической информации о наступлении НМУ может в случае необходимости направляться в уполномоченные органы любым лицом, заинтересованным в его получении. Обязанность направлять в уполномоченный орган запрос о наступлении НМУ для юридических лиц, индивидуальных предпринимателей, имеющих источники выбросов вредных (загрязняющих) веществ в атмосферный воздух, законодательством не установлена.</w:t>
      </w:r>
    </w:p>
    <w:p w:rsidR="002735EC" w:rsidRDefault="002735EC">
      <w:pPr>
        <w:pStyle w:val="EcoNormal"/>
        <w:ind w:firstLine="540"/>
        <w:jc w:val="both"/>
      </w:pPr>
      <w:r>
        <w:t>Пунктом 3 статьи 19 Закона установлена обязанность хозяйствующих субъектов, имеющих источники выбросов вредных (загрязняющих) веществ в атмосферный воздух, проводить мероприятия по уменьшению выбросов вредных (загрязняющих) веществ в атмосферный воздух, согласованные с органами исполнительной власти субъектов Российской Федерации, уполномоченными на осуществление регионального государственного экологического надзора.</w:t>
      </w:r>
    </w:p>
    <w:p w:rsidR="002735EC" w:rsidRDefault="002735EC">
      <w:pPr>
        <w:pStyle w:val="EcoNormal"/>
        <w:ind w:firstLine="540"/>
        <w:jc w:val="both"/>
      </w:pPr>
      <w:r>
        <w:t>Каких-либо исключений в отношении необходимости согласования указанных мероприятий в зависимости от степени опасности НМУ не предусмотрено.</w:t>
      </w:r>
    </w:p>
    <w:p w:rsidR="002735EC" w:rsidRDefault="002735EC">
      <w:pPr>
        <w:pStyle w:val="EcoNormal"/>
        <w:ind w:firstLine="540"/>
        <w:jc w:val="both"/>
      </w:pPr>
      <w:r>
        <w:t>Следует отметить, что в соответствии со статьей 19 Закона порядок организации и проведения работ по регулированию выбросов вредных (загрязняющих) веществ в атмосферный воздух в периоды НМУ, в том числе подготовка и передача соответствующих прогнозов, определяется органами государственной власти субъектов Российской Федерации по представлениям территориальных органов федерального органа исполнительной власти в области гидрометеорологии и смежных областях и территориальных органов других федеральных органов исполнительной власти.</w:t>
      </w:r>
    </w:p>
    <w:p w:rsidR="002735EC" w:rsidRDefault="002735EC">
      <w:pPr>
        <w:pStyle w:val="EcoNormal"/>
        <w:jc w:val="both"/>
      </w:pPr>
    </w:p>
    <w:p w:rsidR="002735EC" w:rsidRDefault="002735EC">
      <w:pPr>
        <w:pStyle w:val="EcoNormal"/>
        <w:jc w:val="right"/>
      </w:pPr>
      <w:r>
        <w:t>Директор Департамента</w:t>
      </w:r>
    </w:p>
    <w:p w:rsidR="002735EC" w:rsidRDefault="002735EC">
      <w:pPr>
        <w:pStyle w:val="EcoNormal"/>
        <w:jc w:val="right"/>
      </w:pPr>
      <w:r>
        <w:t>государственной политики</w:t>
      </w:r>
    </w:p>
    <w:p w:rsidR="002735EC" w:rsidRDefault="002735EC">
      <w:pPr>
        <w:pStyle w:val="EcoNormal"/>
        <w:jc w:val="right"/>
      </w:pPr>
      <w:r>
        <w:t>и регулирования в области водных</w:t>
      </w:r>
    </w:p>
    <w:p w:rsidR="002735EC" w:rsidRDefault="002735EC">
      <w:pPr>
        <w:pStyle w:val="EcoNormal"/>
        <w:jc w:val="right"/>
      </w:pPr>
      <w:r>
        <w:t>ресурсов и гидрометеорологии</w:t>
      </w:r>
    </w:p>
    <w:p w:rsidR="002735EC" w:rsidRDefault="002735EC">
      <w:pPr>
        <w:pStyle w:val="EcoNormal"/>
        <w:jc w:val="right"/>
      </w:pPr>
      <w:r>
        <w:t>Д.М.КИРИЛЛОВ</w:t>
      </w:r>
    </w:p>
    <w:p w:rsidR="002735EC" w:rsidRDefault="002735EC">
      <w:pPr>
        <w:pStyle w:val="EcoNormal"/>
        <w:jc w:val="both"/>
      </w:pPr>
    </w:p>
    <w:p w:rsidR="002735EC" w:rsidRDefault="002735EC">
      <w:pPr>
        <w:pStyle w:val="EcoNormal"/>
        <w:jc w:val="both"/>
      </w:pPr>
    </w:p>
    <w:p w:rsidR="002735EC" w:rsidRDefault="002735EC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44489" w:rsidRDefault="0054448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735E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735E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735E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