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6396A" w:rsidRPr="00E6396A" w:rsidRDefault="00E6396A" w:rsidP="00E6396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396A">
        <w:rPr>
          <w:rFonts w:ascii="Times New Roman" w:hAnsi="Times New Roman" w:cs="Times New Roman"/>
          <w:b/>
          <w:sz w:val="24"/>
          <w:szCs w:val="24"/>
        </w:rPr>
        <w:t>Об утверждении положения о порядке ведения Красной книги Еврейской автономной области (с изменениями на 14 февраля 2018 года)</w:t>
      </w:r>
    </w:p>
    <w:p w:rsidR="00E6396A" w:rsidRPr="00E6396A" w:rsidRDefault="00E6396A" w:rsidP="00E6396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396A" w:rsidRPr="00E6396A" w:rsidRDefault="00E6396A" w:rsidP="00E6396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jc w:val="center"/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ПРАВИТЕЛЬСТВО ЕВРЕЙСКОЙ АВТОНОМНОЙ ОБЛАСТИ</w:t>
      </w:r>
    </w:p>
    <w:p w:rsidR="00E6396A" w:rsidRPr="00E6396A" w:rsidRDefault="00E6396A" w:rsidP="00E6396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jc w:val="center"/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E6396A" w:rsidRPr="00E6396A" w:rsidRDefault="00E6396A" w:rsidP="00E6396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jc w:val="center"/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от 20 мая 2005 года N 126-пп</w:t>
      </w:r>
    </w:p>
    <w:p w:rsidR="00E6396A" w:rsidRPr="00E6396A" w:rsidRDefault="00E6396A" w:rsidP="00E6396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jc w:val="center"/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Об утверждении положения о порядке ведения Красной книги Еврейской автономной области</w:t>
      </w:r>
    </w:p>
    <w:p w:rsidR="00E6396A" w:rsidRPr="00E6396A" w:rsidRDefault="00E6396A" w:rsidP="00E6396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jc w:val="center"/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(с изменениями на 14 февраля 2018 года)</w:t>
      </w:r>
    </w:p>
    <w:p w:rsidR="00E6396A" w:rsidRPr="00E6396A" w:rsidRDefault="00E6396A" w:rsidP="00E6396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jc w:val="center"/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(в ред. постановлений правительства Еврейской автономной области от 08.02.2011 N 31-пп, от 14.02.2018 N 44-пп)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В соответствии с законом Еврейской автономной области от 16.07.2004 N 311-ОЗ "О Красной книге Еврейской автономной области" правительство Еврейской автономной области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lastRenderedPageBreak/>
        <w:t>1. Утвердить прилагаемое положение о порядке ведения Красной книги Еврейской автономной области.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E6396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6396A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заместителя председателя правительства Еврейской автономной области по сельскому хозяйству и природопользованию.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(п. 2 в ред. постановления правительства Еврейской автономной области от 14.02.2018 N 44-пп)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3. Опубликовать настоящее постановление в газете "</w:t>
      </w:r>
      <w:proofErr w:type="spellStart"/>
      <w:r w:rsidRPr="00E6396A">
        <w:rPr>
          <w:rFonts w:ascii="Times New Roman" w:hAnsi="Times New Roman" w:cs="Times New Roman"/>
          <w:sz w:val="24"/>
          <w:szCs w:val="24"/>
        </w:rPr>
        <w:t>Биробиджанер</w:t>
      </w:r>
      <w:proofErr w:type="spellEnd"/>
      <w:r w:rsidRPr="00E639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396A">
        <w:rPr>
          <w:rFonts w:ascii="Times New Roman" w:hAnsi="Times New Roman" w:cs="Times New Roman"/>
          <w:sz w:val="24"/>
          <w:szCs w:val="24"/>
        </w:rPr>
        <w:t>штерн</w:t>
      </w:r>
      <w:proofErr w:type="spellEnd"/>
      <w:r w:rsidRPr="00E6396A">
        <w:rPr>
          <w:rFonts w:ascii="Times New Roman" w:hAnsi="Times New Roman" w:cs="Times New Roman"/>
          <w:sz w:val="24"/>
          <w:szCs w:val="24"/>
        </w:rPr>
        <w:t>".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4. Настоящее постановление вступает в силу через 10 дней после дня его официального опубликования.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jc w:val="right"/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Губернатор области</w:t>
      </w:r>
    </w:p>
    <w:p w:rsidR="00E6396A" w:rsidRDefault="00E6396A" w:rsidP="00E6396A">
      <w:pPr>
        <w:jc w:val="right"/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Н.М.ВОЛКОВ</w:t>
      </w:r>
    </w:p>
    <w:p w:rsid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396A">
        <w:rPr>
          <w:rFonts w:ascii="Times New Roman" w:hAnsi="Times New Roman" w:cs="Times New Roman"/>
          <w:b/>
          <w:sz w:val="24"/>
          <w:szCs w:val="24"/>
        </w:rPr>
        <w:t>Положение о порядке ведения Красной книги Еврейской автономной области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jc w:val="right"/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УТВЕРЖДЕНО</w:t>
      </w:r>
    </w:p>
    <w:p w:rsidR="00E6396A" w:rsidRPr="00E6396A" w:rsidRDefault="00E6396A" w:rsidP="00E6396A">
      <w:pPr>
        <w:jc w:val="right"/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постановлением правительства</w:t>
      </w:r>
    </w:p>
    <w:p w:rsidR="00E6396A" w:rsidRPr="00E6396A" w:rsidRDefault="00E6396A" w:rsidP="00E6396A">
      <w:pPr>
        <w:jc w:val="right"/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Еврейской автономной области</w:t>
      </w:r>
    </w:p>
    <w:p w:rsidR="00E6396A" w:rsidRPr="00E6396A" w:rsidRDefault="00E6396A" w:rsidP="00E6396A">
      <w:pPr>
        <w:jc w:val="right"/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от 20.05.2005 N 126-пп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(в ред. постановлений правительства Еврейской автономной области от 08.02.2011 N 31-пп, от 14.02.2018 N 44-пп)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1.1. Настоящее положение разработано в соответствии с Федеральным законом "Об охране окружающей среды", Федеральным законом "О животном мире", законом Еврейской автономной области "О Красной книге Еврейской автономной области" и определяет порядок ведения Красной книги Еврейской автономной области.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(в ред. постановления правительства Еврейской автономной области от 08.02.2011 N 31-пп)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1.2. Утратил силу. - Постановление правительства Еврейской автономной области от 08.02.2011 N 31-пп.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1.3. Ведение Красной книги области осуществляется управлением природных ресурсов правительства области в соответствии с природоохранным законодательством Российской Федерации и Еврейской автономной области, а также настоящим Положением, во взаимодействии с исполнительными органами государственной власти, учреждениями и организациями.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 xml:space="preserve">1.4. </w:t>
      </w:r>
      <w:proofErr w:type="gramStart"/>
      <w:r w:rsidRPr="00E6396A">
        <w:rPr>
          <w:rFonts w:ascii="Times New Roman" w:hAnsi="Times New Roman" w:cs="Times New Roman"/>
          <w:sz w:val="24"/>
          <w:szCs w:val="24"/>
        </w:rPr>
        <w:t>Для решения вопросов, связанных с ведением Красной книги области, а также координации взаимодействия научных организаций и органов государственной власти, при управлении природных ресурсов правительства области создается Комиссия по редким и находящимся под угрозой исчезновения растениям, животным и грибам (далее - Комиссия).</w:t>
      </w:r>
      <w:proofErr w:type="gramEnd"/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lastRenderedPageBreak/>
        <w:t>Положение о Комиссии, ее персональный состав утверждается управлением природных ресурсов правительства области.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1.5. Финансирование работ, связанных с ведением и периодическим изданием Красной книги области, осуществляется за счет средств областного бюджета.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2. Основные мероприятия по ведению Красной книги области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2.1. Ведение Красной книги области включает: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сбор и анализ информации об объектах животного и растительного мира, занесенных в Красную книгу, а также хранение информации и других материалов о них;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организацию мониторинга состояния объектов животного и растительного мира;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занесение в установленном порядке в Красную книгу области (или исключение из нее) объектов животного или растительного мира;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подготовку к изданию, издание и распространение Красной книги области;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подготовку и реализацию предложений по специальным мерам охраны объектов животного и растительного мира, занесенных в Красную книгу области, разработку государственных программ области;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(в ред. постановления правительства Еврейской автономной области от 14.02.2018 N 44-пп)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абзац исключен. - Постановление правительства Еврейской автономной области от 14.02.2018 N 44-пп.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2.2. Управление природных ресурсов правительства области разрабатывает и утверждает планы реализации мероприятий по ведению Красной книги области, определяет исполнителей и производит финансирование за счет и в пределах средств областного бюджета, выделенных на эти цели на очередной финансовый год.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3. Сбор, анализ и хранение информации об объектах животного и растительного мира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3.1. Сбор и анализ данных об объектах животного и растительного мира, занесенных в Красную книгу области, обеспечиваются в результате проведения необходимых исследований и мониторинга состояния указанных объектов.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 xml:space="preserve">3.2. </w:t>
      </w:r>
      <w:proofErr w:type="gramStart"/>
      <w:r w:rsidRPr="00E6396A">
        <w:rPr>
          <w:rFonts w:ascii="Times New Roman" w:hAnsi="Times New Roman" w:cs="Times New Roman"/>
          <w:sz w:val="24"/>
          <w:szCs w:val="24"/>
        </w:rPr>
        <w:t>Для сбора информации по биологии, экологии, численности и местах распространения объектов животного и растительного мира, занесенных в Красную книгу области, об изменении условий их обитания, а также для координации исследований и широкого привлечения к их выполнению научных и иных организаций управлением природных ресурсов правительства области могут быть определены исполнители из числа научно-исследовательских учреждений, учебных заведений или иных учреждений и организаций</w:t>
      </w:r>
      <w:proofErr w:type="gramEnd"/>
      <w:r w:rsidRPr="00E6396A">
        <w:rPr>
          <w:rFonts w:ascii="Times New Roman" w:hAnsi="Times New Roman" w:cs="Times New Roman"/>
          <w:sz w:val="24"/>
          <w:szCs w:val="24"/>
        </w:rPr>
        <w:t>, связанных по характеру своей деятельности с изучением этих видов на территории области.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 xml:space="preserve">3.3. Исполнители организуют и проводят сбор и хранение научной информации о состоянии объектов животного и растительного мира, занесенных в Красную книгу области, также на основании полученных данных проводят анализ для подготовки и обоснования предложений по </w:t>
      </w:r>
      <w:r w:rsidRPr="00E6396A">
        <w:rPr>
          <w:rFonts w:ascii="Times New Roman" w:hAnsi="Times New Roman" w:cs="Times New Roman"/>
          <w:sz w:val="24"/>
          <w:szCs w:val="24"/>
        </w:rPr>
        <w:lastRenderedPageBreak/>
        <w:t>сохранению и восстановлению объектов животного и растительного мира и представляют соответствующие научные заключения на рассмотрение Комиссии.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 xml:space="preserve">3.4. </w:t>
      </w:r>
      <w:proofErr w:type="gramStart"/>
      <w:r w:rsidRPr="00E6396A">
        <w:rPr>
          <w:rFonts w:ascii="Times New Roman" w:hAnsi="Times New Roman" w:cs="Times New Roman"/>
          <w:sz w:val="24"/>
          <w:szCs w:val="24"/>
        </w:rPr>
        <w:t>Юридические и физические лица, деятельность которых связана с охраной и использованием объектов животного и растительного мира, в соответствии с федеральным и областным законодательством представляют информацию о состоянии объектов животного и растительного мира, занесенных в Красную книгу области, нарушениях среды их обитания и всех установленных случаях незаконного их изъятия, добывания, уничтожения, гибели или угрозы исчезновения в управление природных ресурсов правительства ЕАО.</w:t>
      </w:r>
      <w:proofErr w:type="gramEnd"/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3.5. Структура, содержание и порядок ведения банка данных состояния объектов животного и растительного мира осуществляется в соответствии с единой методикой, утверждаемой федеральным органом исполнительной власти, осуществляющим управление в области охраны окружающей среды.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4. Организация мониторинга объектов животного и растительного мира, занесенных в Красную книгу Еврейской автономной области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4.1. Мониторинг объектов животного и растительного мира, занесенных в Красную книгу области, представляет собой систему регулярных наблюдений, оценки и прогноза за их состоянием в природе, в целях своевременного выявления негативных изменений и своевременного предупреждения и устранения этих изменений.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4.2. Структура, содержание и порядок ведения мониторинга объектов животного и растительного мира, занесенных в Красную книгу области, устанавливается в соответствии с Единой государственной системой экологического мониторинга (ЕГСМ).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4.3. Организацию мониторинга состояния объектов животного и растительного мира осуществляет управление природных ресурсов правительства области во взаимодействии с заинтересованными государственными органами, учреждениями и организациями.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lastRenderedPageBreak/>
        <w:t>5. Порядок занесения объектов животного и растительного мира в Красную книгу Еврейской автономной области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5.1. В Красную книгу области заносятся объекты животного и растительного мира, постоянно или временно обитающие (произрастающие) в естественных условиях на территории (акватории) Еврейской автономной области, которые подлежат особой охране.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5.2. В Красную книгу области включаются объекты животного и растительного мира, отвечающие следующим условиям: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а) объекты животного и растительного мира, нуждающиеся в специальных мерах охраны на территории области, а именно: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- объекты животного и растительного мира, находящиеся под угрозой исчезновения;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 xml:space="preserve">- уязвимые, </w:t>
      </w:r>
      <w:proofErr w:type="spellStart"/>
      <w:r w:rsidRPr="00E6396A">
        <w:rPr>
          <w:rFonts w:ascii="Times New Roman" w:hAnsi="Times New Roman" w:cs="Times New Roman"/>
          <w:sz w:val="24"/>
          <w:szCs w:val="24"/>
        </w:rPr>
        <w:t>узкоэндемичные</w:t>
      </w:r>
      <w:proofErr w:type="spellEnd"/>
      <w:r w:rsidRPr="00E6396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6396A">
        <w:rPr>
          <w:rFonts w:ascii="Times New Roman" w:hAnsi="Times New Roman" w:cs="Times New Roman"/>
          <w:sz w:val="24"/>
          <w:szCs w:val="24"/>
        </w:rPr>
        <w:t>эндемичные</w:t>
      </w:r>
      <w:proofErr w:type="spellEnd"/>
      <w:r w:rsidRPr="00E6396A">
        <w:rPr>
          <w:rFonts w:ascii="Times New Roman" w:hAnsi="Times New Roman" w:cs="Times New Roman"/>
          <w:sz w:val="24"/>
          <w:szCs w:val="24"/>
        </w:rPr>
        <w:t xml:space="preserve"> и редкие объекты животного и растительного мира, охрана которых важна для сохранения флоры и фауны области;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- объекты животного и растительного мира, реальная или потенциальная хозяйственная ценность которых установлена, и при существующих темпах эксплуатации их основные запасы поставлены на грань исчезновения, в результате чего назрела необходимость в принятии срочных мер по охране и воспроизводству объектов животного и растительного мира;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б) объекты животного и растительного мира, занесенные в Красную книгу Российской Федерации.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 xml:space="preserve">5.3. Объекты животного и растительного мира, чей статус до настоящего времени не определен и которым не требуется специальных мер охраны, но необходим государственный </w:t>
      </w:r>
      <w:proofErr w:type="gramStart"/>
      <w:r w:rsidRPr="00E6396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6396A">
        <w:rPr>
          <w:rFonts w:ascii="Times New Roman" w:hAnsi="Times New Roman" w:cs="Times New Roman"/>
          <w:sz w:val="24"/>
          <w:szCs w:val="24"/>
        </w:rPr>
        <w:t xml:space="preserve"> их состоянием, в силу их уязвимости (обитающие на краю ареала, естественно редкие и др.), включаются в Приложение к Красной книге области.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 xml:space="preserve">5.4. </w:t>
      </w:r>
      <w:proofErr w:type="gramStart"/>
      <w:r w:rsidRPr="00E6396A">
        <w:rPr>
          <w:rFonts w:ascii="Times New Roman" w:hAnsi="Times New Roman" w:cs="Times New Roman"/>
          <w:sz w:val="24"/>
          <w:szCs w:val="24"/>
        </w:rPr>
        <w:t>Предложения о занесении в Красную книгу области (исключении из нее) или о переводе из одной категории статуса редкости в другую, а также включении в Приложение к Красной книге области (исключении из него) того или иного объекта животного или растительного мира направляются юридическими и физическими лицами в управление природных ресурсов правительства области.</w:t>
      </w:r>
      <w:proofErr w:type="gramEnd"/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 xml:space="preserve">5.5. </w:t>
      </w:r>
      <w:proofErr w:type="gramStart"/>
      <w:r w:rsidRPr="00E6396A">
        <w:rPr>
          <w:rFonts w:ascii="Times New Roman" w:hAnsi="Times New Roman" w:cs="Times New Roman"/>
          <w:sz w:val="24"/>
          <w:szCs w:val="24"/>
        </w:rPr>
        <w:t>Управление природных ресурсов правительства области организует рассмотрение и анализ поступивших предложений о занесении в Красную книгу области или в Приложение к Красной книге области, исключении из Красной книги области или о переводе из одной категории статуса редкости в другую того или иного объекта животного или растительного мира специалистами, и вместе с их заключениями представляет поступившие предложения на рассмотрение Комиссии.</w:t>
      </w:r>
      <w:proofErr w:type="gramEnd"/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5.6. Решение о занесении в Красную книгу области (исключении из нее) того или иного объекта животного или растительного мира, а также об изменении категории его статуса принимает правительство области по представлению управления природных ресурсов правительства области, основанное на решении Комиссии.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5.7. Основанием для занесения в Красную книгу области или изменения категории статуса того или иного объекта животного или растительного мира служат данные, представленные в управление природных ресурсов правительства области исполнителем или специалистами, свидетельствующие о необходимости принятия специальных мер по его сохранению и восстановлению.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 xml:space="preserve">5.8. </w:t>
      </w:r>
      <w:proofErr w:type="gramStart"/>
      <w:r w:rsidRPr="00E6396A">
        <w:rPr>
          <w:rFonts w:ascii="Times New Roman" w:hAnsi="Times New Roman" w:cs="Times New Roman"/>
          <w:sz w:val="24"/>
          <w:szCs w:val="24"/>
        </w:rPr>
        <w:t>Основанием для исключения из Красной книги области или изменения категории статуса того или иного объекта животного или растительного мира служат данные о восстановлении численности и (или) ареала, о положительных изменениях условий существования или другие данные, свидетельствующие об отсутствии необходимости принятия специальных мер по сохранению и восстановлению объектов животного и растительного мира, а также в случае безвозвратной потери (вымирания).</w:t>
      </w:r>
      <w:proofErr w:type="gramEnd"/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5.9. Решение о включении в Приложение к Красной книге области (исключении из Приложения к Красной книге области) объектов животного и растительного мира принимает Комиссия.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6. Подготовка к изданию, издание и распространение Красной книги Еврейской автономной области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6.1. Управление природных ресурсов правительства области осуществляет подготовку к изданию и организует издание Красной книги области, а также распространение материалов по Красной книге области и издание отдельных публикаций на ее основе.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6.2. Подготовка к изданию Красной книги области включает: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а) рассмотрение и утверждение в установленном порядке: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перечня объектов животного и растительного мира, включаемых в Красную книгу области;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перечня объектов животного и растительного мира, исключаемых из Красной книги области;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б) подготовку рукописи Красной книги области, включая необходимый иллюстративный, описательный и картографический материал.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6.3. Издание Красной книги области осуществляется не реже одного раза в 10 лет на электронном и (или) бумажном носителях.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(в ред. постановления правительства Еврейской автономной области от 14.02.2018 N 44-пп)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6.4. Часть тиража издания Красной книги области направляется органам законодательной и исполнительной власти области, специально уполномоченным органам в области охраны окружающей среды, научным и другим заинтересованным учреждениям и организациям для использования в работе.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6.5. В периоды между изданиями Красной книги области управление природных ресурсов правительства области обеспечивает подготовку и распространение перечней (списков) объектов животного и растительного мира, занесенных в Красную книгу области и исключенных из нее (с изменениями и дополнениями), которые являются составной частью Красной книги области.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7. Подготовка и реализация предложений по специальным мерам охраны объектов животного и растительного мира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(в ред. постановления правительства Еврейской автономной области от 14.02.2018 N 44-пп)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lastRenderedPageBreak/>
        <w:t>7.1. Управление природных ресурсов правительства области, а также иные заинтересованные государственные органы при необходимости осуществляют подготовку предложений по специальным мерам охраны объектов животного и растительного мира, занесенных в Красную книгу области, разработку государственных программ области.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8. Изъятие редких и находящихся под угрозой исчезновения объектов животного и растительного мира, относящихся к видам, занесенным в Красную книгу области. - Утратил силу</w:t>
      </w: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E6396A" w:rsidRPr="00E6396A" w:rsidRDefault="00E6396A" w:rsidP="00E6396A">
      <w:pPr>
        <w:rPr>
          <w:rFonts w:ascii="Times New Roman" w:hAnsi="Times New Roman" w:cs="Times New Roman"/>
          <w:sz w:val="24"/>
          <w:szCs w:val="24"/>
        </w:rPr>
      </w:pPr>
    </w:p>
    <w:p w:rsidR="00AE08AF" w:rsidRPr="00CF78BC" w:rsidRDefault="00E6396A" w:rsidP="00E6396A">
      <w:pPr>
        <w:rPr>
          <w:rFonts w:ascii="Times New Roman" w:hAnsi="Times New Roman" w:cs="Times New Roman"/>
          <w:sz w:val="24"/>
          <w:szCs w:val="24"/>
        </w:rPr>
      </w:pPr>
      <w:r w:rsidRPr="00E6396A">
        <w:rPr>
          <w:rFonts w:ascii="Times New Roman" w:hAnsi="Times New Roman" w:cs="Times New Roman"/>
          <w:sz w:val="24"/>
          <w:szCs w:val="24"/>
        </w:rPr>
        <w:t>Утратил силу. - Постановление правительства Еврейской автономной области от 14.02.2018 N 44-пп.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16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16CD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49677ff14414f3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