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525414" w:rsidRPr="00525414" w:rsidRDefault="00525414" w:rsidP="00525414">
      <w:pPr>
        <w:jc w:val="center"/>
        <w:rPr>
          <w:rFonts w:ascii="Times New Roman" w:hAnsi="Times New Roman" w:cs="Times New Roman"/>
          <w:b/>
          <w:sz w:val="24"/>
          <w:szCs w:val="24"/>
        </w:rPr>
      </w:pPr>
      <w:r w:rsidRPr="00525414">
        <w:rPr>
          <w:rFonts w:ascii="Times New Roman" w:hAnsi="Times New Roman" w:cs="Times New Roman"/>
          <w:b/>
          <w:sz w:val="24"/>
          <w:szCs w:val="24"/>
        </w:rPr>
        <w:t>Об утверждении положения об охранной зоне государственного природного заповедника "</w:t>
      </w:r>
      <w:proofErr w:type="spellStart"/>
      <w:r w:rsidRPr="00525414">
        <w:rPr>
          <w:rFonts w:ascii="Times New Roman" w:hAnsi="Times New Roman" w:cs="Times New Roman"/>
          <w:b/>
          <w:sz w:val="24"/>
          <w:szCs w:val="24"/>
        </w:rPr>
        <w:t>Тигирекский</w:t>
      </w:r>
      <w:proofErr w:type="spellEnd"/>
      <w:r w:rsidRPr="00525414">
        <w:rPr>
          <w:rFonts w:ascii="Times New Roman" w:hAnsi="Times New Roman" w:cs="Times New Roman"/>
          <w:b/>
          <w:sz w:val="24"/>
          <w:szCs w:val="24"/>
        </w:rPr>
        <w:t>"</w:t>
      </w:r>
    </w:p>
    <w:p w:rsidR="00525414" w:rsidRPr="00525414" w:rsidRDefault="00525414" w:rsidP="00525414">
      <w:pPr>
        <w:jc w:val="center"/>
        <w:rPr>
          <w:rFonts w:ascii="Times New Roman" w:hAnsi="Times New Roman" w:cs="Times New Roman"/>
          <w:sz w:val="24"/>
          <w:szCs w:val="24"/>
        </w:rPr>
      </w:pPr>
    </w:p>
    <w:p w:rsidR="00525414" w:rsidRPr="00525414" w:rsidRDefault="00525414" w:rsidP="00525414">
      <w:pPr>
        <w:jc w:val="center"/>
        <w:rPr>
          <w:rFonts w:ascii="Times New Roman" w:hAnsi="Times New Roman" w:cs="Times New Roman"/>
          <w:sz w:val="24"/>
          <w:szCs w:val="24"/>
        </w:rPr>
      </w:pPr>
      <w:r w:rsidRPr="00525414">
        <w:rPr>
          <w:rFonts w:ascii="Times New Roman" w:hAnsi="Times New Roman" w:cs="Times New Roman"/>
          <w:sz w:val="24"/>
          <w:szCs w:val="24"/>
        </w:rPr>
        <w:t>АДМИНИСТРАЦИЯ АЛТАЙСКОГО КРАЯ</w:t>
      </w:r>
    </w:p>
    <w:p w:rsidR="00525414" w:rsidRPr="00525414" w:rsidRDefault="00525414" w:rsidP="00525414">
      <w:pPr>
        <w:jc w:val="center"/>
        <w:rPr>
          <w:rFonts w:ascii="Times New Roman" w:hAnsi="Times New Roman" w:cs="Times New Roman"/>
          <w:sz w:val="24"/>
          <w:szCs w:val="24"/>
        </w:rPr>
      </w:pPr>
    </w:p>
    <w:p w:rsidR="00525414" w:rsidRPr="00525414" w:rsidRDefault="00525414" w:rsidP="00525414">
      <w:pPr>
        <w:jc w:val="center"/>
        <w:rPr>
          <w:rFonts w:ascii="Times New Roman" w:hAnsi="Times New Roman" w:cs="Times New Roman"/>
          <w:sz w:val="24"/>
          <w:szCs w:val="24"/>
        </w:rPr>
      </w:pPr>
      <w:r w:rsidRPr="00525414">
        <w:rPr>
          <w:rFonts w:ascii="Times New Roman" w:hAnsi="Times New Roman" w:cs="Times New Roman"/>
          <w:sz w:val="24"/>
          <w:szCs w:val="24"/>
        </w:rPr>
        <w:t>ПОСТАНОВЛЕНИЕ</w:t>
      </w:r>
    </w:p>
    <w:p w:rsidR="00525414" w:rsidRPr="00525414" w:rsidRDefault="00525414" w:rsidP="00525414">
      <w:pPr>
        <w:jc w:val="center"/>
        <w:rPr>
          <w:rFonts w:ascii="Times New Roman" w:hAnsi="Times New Roman" w:cs="Times New Roman"/>
          <w:sz w:val="24"/>
          <w:szCs w:val="24"/>
        </w:rPr>
      </w:pPr>
    </w:p>
    <w:p w:rsidR="00525414" w:rsidRPr="00525414" w:rsidRDefault="00525414" w:rsidP="00525414">
      <w:pPr>
        <w:jc w:val="center"/>
        <w:rPr>
          <w:rFonts w:ascii="Times New Roman" w:hAnsi="Times New Roman" w:cs="Times New Roman"/>
          <w:sz w:val="24"/>
          <w:szCs w:val="24"/>
        </w:rPr>
      </w:pPr>
      <w:r w:rsidRPr="00525414">
        <w:rPr>
          <w:rFonts w:ascii="Times New Roman" w:hAnsi="Times New Roman" w:cs="Times New Roman"/>
          <w:sz w:val="24"/>
          <w:szCs w:val="24"/>
        </w:rPr>
        <w:t>от 12 марта 2003 года N 117</w:t>
      </w:r>
    </w:p>
    <w:p w:rsidR="00525414" w:rsidRPr="00525414" w:rsidRDefault="00525414" w:rsidP="00525414">
      <w:pPr>
        <w:jc w:val="center"/>
        <w:rPr>
          <w:rFonts w:ascii="Times New Roman" w:hAnsi="Times New Roman" w:cs="Times New Roman"/>
          <w:sz w:val="24"/>
          <w:szCs w:val="24"/>
        </w:rPr>
      </w:pPr>
    </w:p>
    <w:p w:rsidR="00525414" w:rsidRPr="00525414" w:rsidRDefault="00525414" w:rsidP="00525414">
      <w:pPr>
        <w:jc w:val="center"/>
        <w:rPr>
          <w:rFonts w:ascii="Times New Roman" w:hAnsi="Times New Roman" w:cs="Times New Roman"/>
          <w:sz w:val="24"/>
          <w:szCs w:val="24"/>
        </w:rPr>
      </w:pPr>
      <w:r w:rsidRPr="00525414">
        <w:rPr>
          <w:rFonts w:ascii="Times New Roman" w:hAnsi="Times New Roman" w:cs="Times New Roman"/>
          <w:sz w:val="24"/>
          <w:szCs w:val="24"/>
        </w:rPr>
        <w:t>Об утверждении положения об охранной зоне государственного природного заповедника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w:t>
      </w:r>
    </w:p>
    <w:p w:rsidR="00525414" w:rsidRPr="00525414" w:rsidRDefault="00525414" w:rsidP="00525414">
      <w:pPr>
        <w:jc w:val="center"/>
        <w:rPr>
          <w:rFonts w:ascii="Times New Roman" w:hAnsi="Times New Roman" w:cs="Times New Roman"/>
          <w:sz w:val="24"/>
          <w:szCs w:val="24"/>
        </w:rPr>
      </w:pPr>
    </w:p>
    <w:p w:rsidR="00525414" w:rsidRPr="00525414" w:rsidRDefault="00525414" w:rsidP="00525414">
      <w:pPr>
        <w:jc w:val="center"/>
        <w:rPr>
          <w:rFonts w:ascii="Times New Roman" w:hAnsi="Times New Roman" w:cs="Times New Roman"/>
          <w:sz w:val="24"/>
          <w:szCs w:val="24"/>
        </w:rPr>
      </w:pPr>
      <w:r w:rsidRPr="00525414">
        <w:rPr>
          <w:rFonts w:ascii="Times New Roman" w:hAnsi="Times New Roman" w:cs="Times New Roman"/>
          <w:sz w:val="24"/>
          <w:szCs w:val="24"/>
        </w:rPr>
        <w:t>Опубликовано: газета "</w:t>
      </w:r>
      <w:proofErr w:type="gramStart"/>
      <w:r w:rsidRPr="00525414">
        <w:rPr>
          <w:rFonts w:ascii="Times New Roman" w:hAnsi="Times New Roman" w:cs="Times New Roman"/>
          <w:sz w:val="24"/>
          <w:szCs w:val="24"/>
        </w:rPr>
        <w:t>Алтайская</w:t>
      </w:r>
      <w:proofErr w:type="gramEnd"/>
      <w:r w:rsidRPr="00525414">
        <w:rPr>
          <w:rFonts w:ascii="Times New Roman" w:hAnsi="Times New Roman" w:cs="Times New Roman"/>
          <w:sz w:val="24"/>
          <w:szCs w:val="24"/>
        </w:rPr>
        <w:t xml:space="preserve"> правда" от 28 марта 2003 года N 81-83; Сборник законодательства Алтайского края 2003 год N 83 с. 105.</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{Изменения: постановление Администрации края от 12 сентября 2011 года N 498.}</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{Новая редакция с изменениями от 12 сентября 2011 года.}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proofErr w:type="gramStart"/>
      <w:r w:rsidRPr="00525414">
        <w:rPr>
          <w:rFonts w:ascii="Times New Roman" w:hAnsi="Times New Roman" w:cs="Times New Roman"/>
          <w:sz w:val="24"/>
          <w:szCs w:val="24"/>
        </w:rPr>
        <w:t>В соответствии с законом Алтайского края от 18 декабря 1996 г. N 60-ЗС "Об особо охраняемых природных территориях в Алтайском крае" (в редакции закона Алтайского края от 01.11.2001 г. N 77-ЗС), постановлением администрации края от 22.01.1999 г. N 35 "О государственном природном заповеднике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 и с целью обеспечения устойчивого функционирования естественных экологических систем заповедника ПОСТАНОВЛЯЮ:</w:t>
      </w:r>
      <w:proofErr w:type="gramEnd"/>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Утвердить положение об охранной зоне государственного природного заповедника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2. </w:t>
      </w:r>
      <w:proofErr w:type="gramStart"/>
      <w:r w:rsidRPr="00525414">
        <w:rPr>
          <w:rFonts w:ascii="Times New Roman" w:hAnsi="Times New Roman" w:cs="Times New Roman"/>
          <w:sz w:val="24"/>
          <w:szCs w:val="24"/>
        </w:rPr>
        <w:t>Контроль за</w:t>
      </w:r>
      <w:proofErr w:type="gramEnd"/>
      <w:r w:rsidRPr="00525414">
        <w:rPr>
          <w:rFonts w:ascii="Times New Roman" w:hAnsi="Times New Roman" w:cs="Times New Roman"/>
          <w:sz w:val="24"/>
          <w:szCs w:val="24"/>
        </w:rPr>
        <w:t xml:space="preserve"> выполнением настоящего постановления возложить на заместителя главы администрации края, начальника Главного управления экономики и инвестиций администрации края В.И. </w:t>
      </w:r>
      <w:proofErr w:type="spellStart"/>
      <w:r w:rsidRPr="00525414">
        <w:rPr>
          <w:rFonts w:ascii="Times New Roman" w:hAnsi="Times New Roman" w:cs="Times New Roman"/>
          <w:sz w:val="24"/>
          <w:szCs w:val="24"/>
        </w:rPr>
        <w:t>Псарева</w:t>
      </w:r>
      <w:proofErr w:type="spellEnd"/>
      <w:r w:rsidRPr="00525414">
        <w:rPr>
          <w:rFonts w:ascii="Times New Roman" w:hAnsi="Times New Roman" w:cs="Times New Roman"/>
          <w:sz w:val="24"/>
          <w:szCs w:val="24"/>
        </w:rPr>
        <w:t>.</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Глава администрации края А.А. Суриков</w:t>
      </w: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Положение об охранной зоне государственного природного заповедника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Утверждено</w:t>
      </w: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постановлением администрации</w:t>
      </w: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края от 12 марта 2003 года N 117</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1. </w:t>
      </w:r>
      <w:proofErr w:type="gramStart"/>
      <w:r w:rsidRPr="00525414">
        <w:rPr>
          <w:rFonts w:ascii="Times New Roman" w:hAnsi="Times New Roman" w:cs="Times New Roman"/>
          <w:sz w:val="24"/>
          <w:szCs w:val="24"/>
        </w:rPr>
        <w:t>Настоящее Положение об охранной зоне государственного природного заповедника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 (далее заповедник) разработано в соответствии с требованиями Федерального закона "Об охране окружающей природной среды", Федерального закона "Об особо охраняемых природных территориях", Земельного кодекса Российской Федерации, Лесного кодекса Российской Федерации, закона Алтайского края "Об особо охраняемых природных территориях в Алтайском крае", Положения о государственных природных заповедниках в Российской Федерации, утвержденного постановлением Правительства</w:t>
      </w:r>
      <w:proofErr w:type="gramEnd"/>
      <w:r w:rsidRPr="00525414">
        <w:rPr>
          <w:rFonts w:ascii="Times New Roman" w:hAnsi="Times New Roman" w:cs="Times New Roman"/>
          <w:sz w:val="24"/>
          <w:szCs w:val="24"/>
        </w:rPr>
        <w:t xml:space="preserve"> РСФСР от 18 декабря 1991 г. N 48 (с </w:t>
      </w:r>
      <w:proofErr w:type="spellStart"/>
      <w:r w:rsidRPr="00525414">
        <w:rPr>
          <w:rFonts w:ascii="Times New Roman" w:hAnsi="Times New Roman" w:cs="Times New Roman"/>
          <w:sz w:val="24"/>
          <w:szCs w:val="24"/>
        </w:rPr>
        <w:t>изм</w:t>
      </w:r>
      <w:proofErr w:type="spellEnd"/>
      <w:r w:rsidRPr="00525414">
        <w:rPr>
          <w:rFonts w:ascii="Times New Roman" w:hAnsi="Times New Roman" w:cs="Times New Roman"/>
          <w:sz w:val="24"/>
          <w:szCs w:val="24"/>
        </w:rPr>
        <w:t>. и доп. от 21 августа 1992 г., 27 декабря 1994 г., 23 апреля 1996 г.).</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2. Охранная зона создана в соответствии с постановлением администрации края от 22 января 1999 г. N 35 "О государственном природном заповеднике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 на период существования заповедника.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3. Охранная зона заповедника расположена на территории следующих районов Алтайского края: </w:t>
      </w:r>
      <w:proofErr w:type="spellStart"/>
      <w:r w:rsidRPr="00525414">
        <w:rPr>
          <w:rFonts w:ascii="Times New Roman" w:hAnsi="Times New Roman" w:cs="Times New Roman"/>
          <w:sz w:val="24"/>
          <w:szCs w:val="24"/>
        </w:rPr>
        <w:t>Краснощековского</w:t>
      </w:r>
      <w:proofErr w:type="spellEnd"/>
      <w:r w:rsidRPr="00525414">
        <w:rPr>
          <w:rFonts w:ascii="Times New Roman" w:hAnsi="Times New Roman" w:cs="Times New Roman"/>
          <w:sz w:val="24"/>
          <w:szCs w:val="24"/>
        </w:rPr>
        <w:t xml:space="preserve"> - на площади 12189 га, </w:t>
      </w:r>
      <w:proofErr w:type="spellStart"/>
      <w:r w:rsidRPr="00525414">
        <w:rPr>
          <w:rFonts w:ascii="Times New Roman" w:hAnsi="Times New Roman" w:cs="Times New Roman"/>
          <w:sz w:val="24"/>
          <w:szCs w:val="24"/>
        </w:rPr>
        <w:t>Курьинского</w:t>
      </w:r>
      <w:proofErr w:type="spellEnd"/>
      <w:r w:rsidRPr="00525414">
        <w:rPr>
          <w:rFonts w:ascii="Times New Roman" w:hAnsi="Times New Roman" w:cs="Times New Roman"/>
          <w:sz w:val="24"/>
          <w:szCs w:val="24"/>
        </w:rPr>
        <w:t xml:space="preserve"> - на площади 5050 га, </w:t>
      </w:r>
      <w:proofErr w:type="spellStart"/>
      <w:r w:rsidRPr="00525414">
        <w:rPr>
          <w:rFonts w:ascii="Times New Roman" w:hAnsi="Times New Roman" w:cs="Times New Roman"/>
          <w:sz w:val="24"/>
          <w:szCs w:val="24"/>
        </w:rPr>
        <w:t>Змеиногорского</w:t>
      </w:r>
      <w:proofErr w:type="spellEnd"/>
      <w:r w:rsidRPr="00525414">
        <w:rPr>
          <w:rFonts w:ascii="Times New Roman" w:hAnsi="Times New Roman" w:cs="Times New Roman"/>
          <w:sz w:val="24"/>
          <w:szCs w:val="24"/>
        </w:rPr>
        <w:t xml:space="preserve"> - на площади 5310 га, Третьяковского - на площади 3708 га. Общая площадь охранной зоны составляет 26257 га.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Охранная зона с регулируемым режимом хозяйственной деятельности создается в целях защиты земель заповедника от неблагоприятных антропогенных воздействий на прилегающих к нему земельных участках.</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lastRenderedPageBreak/>
        <w:t>5. В границах охранной зоны запрещается деятельность, оказывающая негативное (вредное) воздействие, и ведущая к деградации и (или) уничтожению природных комплексов и их компонентов.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6. Земельные участки в границах охранной зоны у собственников, пользователей, владельцев не изымаются и используются ими с соблюдением установленного настоящим Положением правового режима. Предприятия, организации, учреждения, осуществляющие хозяйственную деятельность на территории охранной зоны, обязаны выполнять возложенные на них администрацией заповедника функции по охране и воспроизводству природных ресурсов.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7. Режим охранной зоны должен учитываться при разработке территориальных комплексных программ, схем и проектов землеустройства, лесоустройства, </w:t>
      </w:r>
      <w:proofErr w:type="spellStart"/>
      <w:r w:rsidRPr="00525414">
        <w:rPr>
          <w:rFonts w:ascii="Times New Roman" w:hAnsi="Times New Roman" w:cs="Times New Roman"/>
          <w:sz w:val="24"/>
          <w:szCs w:val="24"/>
        </w:rPr>
        <w:t>охотоустройства</w:t>
      </w:r>
      <w:proofErr w:type="spellEnd"/>
      <w:r w:rsidRPr="00525414">
        <w:rPr>
          <w:rFonts w:ascii="Times New Roman" w:hAnsi="Times New Roman" w:cs="Times New Roman"/>
          <w:sz w:val="24"/>
          <w:szCs w:val="24"/>
        </w:rPr>
        <w:t>, районной планировки.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8. Администрация государственного природного заповедника "</w:t>
      </w:r>
      <w:proofErr w:type="spellStart"/>
      <w:r w:rsidRPr="00525414">
        <w:rPr>
          <w:rFonts w:ascii="Times New Roman" w:hAnsi="Times New Roman" w:cs="Times New Roman"/>
          <w:sz w:val="24"/>
          <w:szCs w:val="24"/>
        </w:rPr>
        <w:t>Тигирекский</w:t>
      </w:r>
      <w:proofErr w:type="spellEnd"/>
      <w:r w:rsidRPr="00525414">
        <w:rPr>
          <w:rFonts w:ascii="Times New Roman" w:hAnsi="Times New Roman" w:cs="Times New Roman"/>
          <w:sz w:val="24"/>
          <w:szCs w:val="24"/>
        </w:rPr>
        <w:t xml:space="preserve">" осуществляет </w:t>
      </w:r>
      <w:proofErr w:type="gramStart"/>
      <w:r w:rsidRPr="00525414">
        <w:rPr>
          <w:rFonts w:ascii="Times New Roman" w:hAnsi="Times New Roman" w:cs="Times New Roman"/>
          <w:sz w:val="24"/>
          <w:szCs w:val="24"/>
        </w:rPr>
        <w:t>контроль за</w:t>
      </w:r>
      <w:proofErr w:type="gramEnd"/>
      <w:r w:rsidRPr="00525414">
        <w:rPr>
          <w:rFonts w:ascii="Times New Roman" w:hAnsi="Times New Roman" w:cs="Times New Roman"/>
          <w:sz w:val="24"/>
          <w:szCs w:val="24"/>
        </w:rPr>
        <w:t xml:space="preserve"> соблюдением режима охранной зоны.</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9. Ликвидация охранной зоны, изменение ее режима и границ могут быть произведены решением администрации Алтайского края по ходатайству администрации заповедника.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10. Охранная зона создается с целью:</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обеспечения устойчивого функционирования естественных экологических систем заповедника;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2) защиты природных комплексов заповедника от прямого хозяйственного влияния и иной деятельности человека со стороны прилегающих к нему территорий;</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3) улучшения условий обитания животных, охрана которых не может быть полностью обеспечена в заповеднике за недостаточностью его территории;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охраны редких и исчезающих видов растений, животных и птиц.</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lastRenderedPageBreak/>
        <w:t>11. Заповедник на территории охранной зоны выполняет следующие задачи: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систематически проводит охранные и, при необходимости, биотехнические мероприятия для сохранения и восстановления природных комплексов и отдельных объектов животного и растительного мира;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2) осуществляет </w:t>
      </w:r>
      <w:proofErr w:type="gramStart"/>
      <w:r w:rsidRPr="00525414">
        <w:rPr>
          <w:rFonts w:ascii="Times New Roman" w:hAnsi="Times New Roman" w:cs="Times New Roman"/>
          <w:sz w:val="24"/>
          <w:szCs w:val="24"/>
        </w:rPr>
        <w:t>контроль за</w:t>
      </w:r>
      <w:proofErr w:type="gramEnd"/>
      <w:r w:rsidRPr="00525414">
        <w:rPr>
          <w:rFonts w:ascii="Times New Roman" w:hAnsi="Times New Roman" w:cs="Times New Roman"/>
          <w:sz w:val="24"/>
          <w:szCs w:val="24"/>
        </w:rPr>
        <w:t xml:space="preserve"> соблюдением установленного режима при ведении хозяйственной деятельности собственниками земельных участков, землевладельцами, землепользователями и арендаторами в соответствии с настоящим Положением;</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3) изучает влияние хозяйственной и рекреационной деятельности на охраняемые объекты;</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организует и проводит туристические экскурсии с целью экологического просвещения;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5) проводит другие мероприятия, способствующие выполнению заповедником своих задач и функций.</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12. На территории охранной зоны заповедника запрещается: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нахождение лиц, непосредственно не связанных с допустимой хозяйственной деятельностью, за исключением случаев, предусмотренных пунктом 13 настоящего Положения;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2) нахождение с оружием, орудиями лова, собаками, за исключением случаев, предусмотренных подпунктами 5, 6, 8, 9 пункта 13.2 и пунктами 17, 18 настоящего Положения;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3) охота на все виды животных и иные виды пользования животным миром, за исключением случаев, предусмотренных подпунктами 8, 9 пункта 13.2 настоящего Положения;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уничтожение редких видов растений, выжигание любой растительности;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5) разорение гнезд, нор, убежищ животных, сбор кладок птиц;</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6) проведение неорганизованного отдыха и туризма. Выбор стоянок, остановка на ночлег, разведение костров за пределами обозначенных мест и площадок;</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7) засорение территории бытовыми и производственными отходами;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8) применение ядохимикатов;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9) беспривязное содержание собак в бесснежный период;</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10) выпас скота в </w:t>
      </w:r>
      <w:proofErr w:type="spellStart"/>
      <w:r w:rsidRPr="00525414">
        <w:rPr>
          <w:rFonts w:ascii="Times New Roman" w:hAnsi="Times New Roman" w:cs="Times New Roman"/>
          <w:sz w:val="24"/>
          <w:szCs w:val="24"/>
        </w:rPr>
        <w:t>водоохранных</w:t>
      </w:r>
      <w:proofErr w:type="spellEnd"/>
      <w:r w:rsidRPr="00525414">
        <w:rPr>
          <w:rFonts w:ascii="Times New Roman" w:hAnsi="Times New Roman" w:cs="Times New Roman"/>
          <w:sz w:val="24"/>
          <w:szCs w:val="24"/>
        </w:rPr>
        <w:t xml:space="preserve"> зонах;</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11) выкашивание травы в мае, июне, а также вкруговую (от периферии к центру);</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12) нахождение транспортных средств, не вызванное производственной необходимостью или во время отдыха на природе без специального разрешения, за исключением личных транспортных средств жителей населенных пунктов, находящихся в охранной зоне;</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13) всякая деятельность, причиняющая ущерб животным и растениям, а также среде их обитания, не предусмотренная настоящим Положением.</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13. На территории охранной зоны допускается: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13.1. Беспрепятственно:</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движение транспортных средств работников заповедника при выполнении служебных обязанностей, организаций, деятельность которых предусмотрена настоящим Положением, личных транспортных средств жителей населенных пунктов, расположенных на территории охраной зоны, по существующим дорогам;</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lastRenderedPageBreak/>
        <w:t>2) прогон домашних животных, выпас скота со снижением норм нагрузки в два раза;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3) сбор грибов, ягод, ореха местным населением для личного потребления;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заготовка сена, сельскохозяйственные работы.</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13.2. По согласованию с администрацией заповедника: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 прокладка дорог, троп, возведение жилых и производственных помещений предприятиями и организациями, осуществляющими допустимую хозяйственную деятельность;</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2) геологоразведка, разработка полезных ископаемых в случаях, предусмотренных законодательством Российской Федерации и Алтайского края, и при наличии соответствующих документов;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3) ирригационные, гидромелиоративные работы в порядке, предусмотренном действующим законодательством Российской Федерации и Алтайского края.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4) организованные экскурсии и использование территории в рекреационных целях;</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5) рыбная ловля разрешенными способами (ручная удочка) в установленные сроки и в местах, отведенных администрацией заповедника;</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6) биотехнические мероприятия, учебно-производственная практика студентов;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7) работа научно-исследовательских коллективов или отдельных лиц по темам: рациональное использование природных и рекреационных ресурсов, изучение охраняемых объектов, среды их обитания;</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8) отстрел и отлов зверей и птиц в научных целях, сбор коллекционных материалов охраняемых видов животных и растений;</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9) другие мероприятия, не противоречащие основным целям и задачам охранной зоны заповедника, при наличии соответствующих документов.</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14. Граница охранной зоны обозначается аншлагами, указателями, установленными на путях вероятного проникновения на ее территорию.</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15. Для всех лиц, посещающих охранную зону, обязательным является соблюдение ее режима, предусмотренного настоящим Положением.</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16. Работники заповедника при исполнении служебных обязанностей имеют право ношения оружия, которое выдается с соблюдением правил, установленных МВД Российской Федерации.</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17. </w:t>
      </w:r>
      <w:proofErr w:type="gramStart"/>
      <w:r w:rsidRPr="00525414">
        <w:rPr>
          <w:rFonts w:ascii="Times New Roman" w:hAnsi="Times New Roman" w:cs="Times New Roman"/>
          <w:sz w:val="24"/>
          <w:szCs w:val="24"/>
        </w:rPr>
        <w:t>Контроль за</w:t>
      </w:r>
      <w:proofErr w:type="gramEnd"/>
      <w:r w:rsidRPr="00525414">
        <w:rPr>
          <w:rFonts w:ascii="Times New Roman" w:hAnsi="Times New Roman" w:cs="Times New Roman"/>
          <w:sz w:val="24"/>
          <w:szCs w:val="24"/>
        </w:rPr>
        <w:t xml:space="preserve"> соблюдением установленного режима охранной зоны осуществляется инспекцией по охране заповедника, а также должностными лицами специально уполномоченных государственных органов в области охраны окружающей среды.</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 xml:space="preserve">18. По согласованию с администрацией заповедника к осуществлению </w:t>
      </w:r>
      <w:proofErr w:type="gramStart"/>
      <w:r w:rsidRPr="00525414">
        <w:rPr>
          <w:rFonts w:ascii="Times New Roman" w:hAnsi="Times New Roman" w:cs="Times New Roman"/>
          <w:sz w:val="24"/>
          <w:szCs w:val="24"/>
        </w:rPr>
        <w:t>контроля за</w:t>
      </w:r>
      <w:proofErr w:type="gramEnd"/>
      <w:r w:rsidRPr="00525414">
        <w:rPr>
          <w:rFonts w:ascii="Times New Roman" w:hAnsi="Times New Roman" w:cs="Times New Roman"/>
          <w:sz w:val="24"/>
          <w:szCs w:val="24"/>
        </w:rPr>
        <w:t xml:space="preserve"> соблюдением режима охранной зоны могут привлекаться сотрудники полиции, пограничная служба, </w:t>
      </w:r>
      <w:proofErr w:type="spellStart"/>
      <w:r w:rsidRPr="00525414">
        <w:rPr>
          <w:rFonts w:ascii="Times New Roman" w:hAnsi="Times New Roman" w:cs="Times New Roman"/>
          <w:sz w:val="24"/>
          <w:szCs w:val="24"/>
        </w:rPr>
        <w:t>охотинспекция</w:t>
      </w:r>
      <w:proofErr w:type="spellEnd"/>
      <w:r w:rsidRPr="00525414">
        <w:rPr>
          <w:rFonts w:ascii="Times New Roman" w:hAnsi="Times New Roman" w:cs="Times New Roman"/>
          <w:sz w:val="24"/>
          <w:szCs w:val="24"/>
        </w:rPr>
        <w:t xml:space="preserve"> в пределах их компетенции, общественные организации и дружины по охране природы {в редакции постановления Администрации края от 12 сентября 2011 года N 498.}.</w:t>
      </w:r>
    </w:p>
    <w:p w:rsidR="00525414" w:rsidRPr="00525414" w:rsidRDefault="00525414" w:rsidP="00525414">
      <w:pPr>
        <w:rPr>
          <w:rFonts w:ascii="Times New Roman" w:hAnsi="Times New Roman" w:cs="Times New Roman"/>
          <w:sz w:val="24"/>
          <w:szCs w:val="24"/>
        </w:rPr>
      </w:pPr>
    </w:p>
    <w:p w:rsidR="00525414" w:rsidRPr="00525414"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19. Юридические и физические лица, причинившие ущерб (вред) нарушением установленного режима, обязаны возместить его в полном объеме в соответствии с законодательством Российской Федерации.</w:t>
      </w:r>
    </w:p>
    <w:p w:rsidR="00525414" w:rsidRPr="00525414" w:rsidRDefault="00525414" w:rsidP="00525414">
      <w:pPr>
        <w:rPr>
          <w:rFonts w:ascii="Times New Roman" w:hAnsi="Times New Roman" w:cs="Times New Roman"/>
          <w:sz w:val="24"/>
          <w:szCs w:val="24"/>
        </w:rPr>
      </w:pPr>
    </w:p>
    <w:p w:rsidR="001E0EAD" w:rsidRPr="00BA3F10" w:rsidRDefault="00525414" w:rsidP="00525414">
      <w:pPr>
        <w:rPr>
          <w:rFonts w:ascii="Times New Roman" w:hAnsi="Times New Roman" w:cs="Times New Roman"/>
          <w:sz w:val="24"/>
          <w:szCs w:val="24"/>
        </w:rPr>
      </w:pPr>
      <w:r w:rsidRPr="00525414">
        <w:rPr>
          <w:rFonts w:ascii="Times New Roman" w:hAnsi="Times New Roman" w:cs="Times New Roman"/>
          <w:sz w:val="24"/>
          <w:szCs w:val="24"/>
        </w:rPr>
        <w:t>20. Лица, виновные в нарушении режима охранной зоны, привлекаются к административной, уголовной ответственности в соответствии с действующим законодательством Российской Федерации</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BF08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C50F6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50F69"/>
    <w:rPr>
      <w:rFonts w:ascii="Tahoma" w:hAnsi="Tahoma" w:cs="Tahoma"/>
      <w:sz w:val="16"/>
      <w:szCs w:val="16"/>
    </w:rPr>
  </w:style>
  <w:style w:type="character" w:styleId="a6">
    <w:name w:val="Hyperlink"/>
    <w:basedOn w:val="a0"/>
    <w:uiPriority w:val="99"/>
    <w:semiHidden/>
    <w:unhideWhenUsed/>
    <w:rsid w:val="001E0EA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dff8133e02d24a1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