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4812DB" w14:textId="77777777" w:rsidR="00000000" w:rsidRPr="000A675B" w:rsidRDefault="00C12044">
      <w:pPr>
        <w:pStyle w:val="HEADERTEXT"/>
        <w:rPr>
          <w:b/>
          <w:bCs/>
          <w:color w:val="auto"/>
        </w:rPr>
      </w:pPr>
      <w:r w:rsidRPr="000A675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3080FDB" w14:textId="77777777" w:rsidR="00000000" w:rsidRPr="000A675B" w:rsidRDefault="00C12044">
      <w:pPr>
        <w:pStyle w:val="HEADERTEXT"/>
        <w:jc w:val="center"/>
        <w:rPr>
          <w:b/>
          <w:bCs/>
          <w:color w:val="auto"/>
        </w:rPr>
      </w:pPr>
      <w:r w:rsidRPr="000A675B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7553C86" w14:textId="77777777" w:rsidR="00000000" w:rsidRPr="000A675B" w:rsidRDefault="00C12044">
      <w:pPr>
        <w:pStyle w:val="HEADERTEXT"/>
        <w:rPr>
          <w:b/>
          <w:bCs/>
          <w:color w:val="auto"/>
        </w:rPr>
      </w:pPr>
    </w:p>
    <w:p w14:paraId="3BFF8CD0" w14:textId="77777777" w:rsidR="00000000" w:rsidRPr="000A675B" w:rsidRDefault="00C12044">
      <w:pPr>
        <w:pStyle w:val="HEADERTEXT"/>
        <w:jc w:val="center"/>
        <w:rPr>
          <w:b/>
          <w:bCs/>
          <w:color w:val="auto"/>
        </w:rPr>
      </w:pPr>
      <w:r w:rsidRPr="000A675B">
        <w:rPr>
          <w:b/>
          <w:bCs/>
          <w:color w:val="auto"/>
        </w:rPr>
        <w:t xml:space="preserve"> ПРИКАЗ</w:t>
      </w:r>
    </w:p>
    <w:p w14:paraId="55C9E0E0" w14:textId="77777777" w:rsidR="00000000" w:rsidRPr="000A675B" w:rsidRDefault="00C12044">
      <w:pPr>
        <w:pStyle w:val="HEADERTEXT"/>
        <w:rPr>
          <w:b/>
          <w:bCs/>
          <w:color w:val="auto"/>
        </w:rPr>
      </w:pPr>
    </w:p>
    <w:p w14:paraId="3CC4DEFF" w14:textId="77777777" w:rsidR="00000000" w:rsidRPr="000A675B" w:rsidRDefault="00C12044">
      <w:pPr>
        <w:pStyle w:val="HEADERTEXT"/>
        <w:jc w:val="center"/>
        <w:rPr>
          <w:b/>
          <w:bCs/>
          <w:color w:val="auto"/>
        </w:rPr>
      </w:pPr>
      <w:r w:rsidRPr="000A675B">
        <w:rPr>
          <w:b/>
          <w:bCs/>
          <w:color w:val="auto"/>
        </w:rPr>
        <w:t xml:space="preserve"> от 21 января</w:t>
      </w:r>
      <w:r w:rsidRPr="000A675B">
        <w:rPr>
          <w:b/>
          <w:bCs/>
          <w:color w:val="auto"/>
        </w:rPr>
        <w:t xml:space="preserve"> 2022 года N 28</w:t>
      </w:r>
    </w:p>
    <w:p w14:paraId="67ABAC82" w14:textId="77777777" w:rsidR="00000000" w:rsidRPr="000A675B" w:rsidRDefault="00C12044">
      <w:pPr>
        <w:pStyle w:val="HEADERTEXT"/>
        <w:jc w:val="center"/>
        <w:rPr>
          <w:b/>
          <w:bCs/>
          <w:color w:val="auto"/>
        </w:rPr>
      </w:pPr>
    </w:p>
    <w:p w14:paraId="4005E931" w14:textId="77777777" w:rsidR="00000000" w:rsidRPr="000A675B" w:rsidRDefault="00C12044">
      <w:pPr>
        <w:pStyle w:val="HEADERTEXT"/>
        <w:rPr>
          <w:b/>
          <w:bCs/>
          <w:color w:val="auto"/>
        </w:rPr>
      </w:pPr>
    </w:p>
    <w:p w14:paraId="3DCFE135" w14:textId="77777777" w:rsidR="00000000" w:rsidRPr="000A675B" w:rsidRDefault="00C12044">
      <w:pPr>
        <w:pStyle w:val="HEADERTEXT"/>
        <w:jc w:val="center"/>
        <w:rPr>
          <w:b/>
          <w:bCs/>
          <w:color w:val="auto"/>
        </w:rPr>
      </w:pPr>
      <w:r w:rsidRPr="000A675B">
        <w:rPr>
          <w:b/>
          <w:bCs/>
          <w:color w:val="auto"/>
        </w:rPr>
        <w:t xml:space="preserve"> Об утверждении индикатора риска нарушения обязательных требований при осуществлении федерального государственного геологического контроля (надзора) </w:t>
      </w:r>
    </w:p>
    <w:p w14:paraId="6AFF7103" w14:textId="77777777" w:rsidR="00000000" w:rsidRPr="000A675B" w:rsidRDefault="00C12044">
      <w:pPr>
        <w:pStyle w:val="FORMATTEXT"/>
        <w:ind w:firstLine="568"/>
        <w:jc w:val="both"/>
      </w:pPr>
      <w:r w:rsidRPr="000A675B">
        <w:t>В соответствии с пунктом 1 части десятой статьи 23 Федерального закона от 31 июля 2020 г</w:t>
      </w:r>
      <w:r w:rsidRPr="000A675B">
        <w:t xml:space="preserve">. N 248-ФЗ "О государственном контроле (надзоре) и муниципальном контроле в Российской Федерации" (Собрание законодательства Российской Федерации, 2020, N 31, ст.5007; 2021, N 24, ст.4188) и пунктом 1 Положения о Министерстве природных ресурсов и экологии </w:t>
      </w:r>
      <w:r w:rsidRPr="000A675B">
        <w:t>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официальный интернет-портал правовой информации http://pravo.gov.ru, 27.</w:t>
      </w:r>
      <w:r w:rsidRPr="000A675B">
        <w:t>12.2021),</w:t>
      </w:r>
    </w:p>
    <w:p w14:paraId="649F7A39" w14:textId="77777777" w:rsidR="00000000" w:rsidRPr="000A675B" w:rsidRDefault="00C12044">
      <w:pPr>
        <w:pStyle w:val="FORMATTEXT"/>
        <w:ind w:firstLine="568"/>
        <w:jc w:val="both"/>
      </w:pPr>
    </w:p>
    <w:p w14:paraId="5520B98B" w14:textId="77777777" w:rsidR="00000000" w:rsidRPr="000A675B" w:rsidRDefault="00C12044">
      <w:pPr>
        <w:pStyle w:val="FORMATTEXT"/>
        <w:jc w:val="both"/>
      </w:pPr>
      <w:r w:rsidRPr="000A675B">
        <w:t>приказываю:</w:t>
      </w:r>
    </w:p>
    <w:p w14:paraId="637AE55B" w14:textId="77777777" w:rsidR="00000000" w:rsidRPr="000A675B" w:rsidRDefault="00C12044">
      <w:pPr>
        <w:pStyle w:val="FORMATTEXT"/>
        <w:ind w:firstLine="568"/>
        <w:jc w:val="both"/>
      </w:pPr>
      <w:r w:rsidRPr="000A675B">
        <w:t>1. Утвердить прилагаемый индикатор риска нарушения обязательных требований при осуществлении федерального государственного геологического контроля (надзора).</w:t>
      </w:r>
    </w:p>
    <w:p w14:paraId="7CBDC86B" w14:textId="77777777" w:rsidR="00000000" w:rsidRPr="000A675B" w:rsidRDefault="00C12044">
      <w:pPr>
        <w:pStyle w:val="FORMATTEXT"/>
        <w:ind w:firstLine="568"/>
        <w:jc w:val="both"/>
      </w:pPr>
    </w:p>
    <w:p w14:paraId="17BEB473" w14:textId="77777777" w:rsidR="00000000" w:rsidRPr="000A675B" w:rsidRDefault="00C12044">
      <w:pPr>
        <w:pStyle w:val="FORMATTEXT"/>
        <w:ind w:firstLine="568"/>
        <w:jc w:val="both"/>
      </w:pPr>
      <w:r w:rsidRPr="000A675B">
        <w:t>2. Настоящий приказ вступает в силу с 1 марта 2022 г.</w:t>
      </w:r>
    </w:p>
    <w:p w14:paraId="0A1D51C2" w14:textId="77777777" w:rsidR="00000000" w:rsidRPr="000A675B" w:rsidRDefault="00C12044">
      <w:pPr>
        <w:pStyle w:val="FORMATTEXT"/>
        <w:ind w:firstLine="568"/>
        <w:jc w:val="both"/>
      </w:pPr>
    </w:p>
    <w:p w14:paraId="21D638E0" w14:textId="77777777" w:rsidR="00000000" w:rsidRPr="000A675B" w:rsidRDefault="00C12044">
      <w:pPr>
        <w:pStyle w:val="FORMATTEXT"/>
        <w:jc w:val="right"/>
      </w:pPr>
      <w:r w:rsidRPr="000A675B">
        <w:t>Министр</w:t>
      </w:r>
    </w:p>
    <w:p w14:paraId="3250A219" w14:textId="77777777" w:rsidR="00000000" w:rsidRPr="000A675B" w:rsidRDefault="00C12044">
      <w:pPr>
        <w:pStyle w:val="FORMATTEXT"/>
        <w:jc w:val="right"/>
      </w:pPr>
      <w:proofErr w:type="spellStart"/>
      <w:r w:rsidRPr="000A675B">
        <w:t>А.А.Козлов</w:t>
      </w:r>
      <w:proofErr w:type="spellEnd"/>
      <w:r w:rsidRPr="000A675B">
        <w:t xml:space="preserve"> </w:t>
      </w:r>
    </w:p>
    <w:p w14:paraId="5A675FD0" w14:textId="77777777" w:rsidR="00000000" w:rsidRPr="000A675B" w:rsidRDefault="00C12044">
      <w:pPr>
        <w:pStyle w:val="FORMATTEXT"/>
        <w:jc w:val="both"/>
      </w:pPr>
      <w:r w:rsidRPr="000A675B">
        <w:t>Зарегистрировано</w:t>
      </w:r>
    </w:p>
    <w:p w14:paraId="4AD39A62" w14:textId="77777777" w:rsidR="00000000" w:rsidRPr="000A675B" w:rsidRDefault="00C12044">
      <w:pPr>
        <w:pStyle w:val="FORMATTEXT"/>
        <w:jc w:val="both"/>
      </w:pPr>
      <w:r w:rsidRPr="000A675B">
        <w:t>в Министерстве юстиции</w:t>
      </w:r>
    </w:p>
    <w:p w14:paraId="32D68A0D" w14:textId="77777777" w:rsidR="00000000" w:rsidRPr="000A675B" w:rsidRDefault="00C12044">
      <w:pPr>
        <w:pStyle w:val="FORMATTEXT"/>
        <w:jc w:val="both"/>
      </w:pPr>
      <w:r w:rsidRPr="000A675B">
        <w:t>Российской Федерации</w:t>
      </w:r>
    </w:p>
    <w:p w14:paraId="6B7AF680" w14:textId="77777777" w:rsidR="00000000" w:rsidRPr="000A675B" w:rsidRDefault="00C12044">
      <w:pPr>
        <w:pStyle w:val="FORMATTEXT"/>
        <w:jc w:val="both"/>
      </w:pPr>
      <w:r w:rsidRPr="000A675B">
        <w:t>31 января 2022 года,</w:t>
      </w:r>
    </w:p>
    <w:p w14:paraId="674F8E46" w14:textId="77777777" w:rsidR="00000000" w:rsidRPr="000A675B" w:rsidRDefault="00C12044">
      <w:pPr>
        <w:pStyle w:val="FORMATTEXT"/>
        <w:jc w:val="both"/>
      </w:pPr>
      <w:r w:rsidRPr="000A675B">
        <w:t xml:space="preserve">регистрационный N 67048 </w:t>
      </w:r>
    </w:p>
    <w:p w14:paraId="72120458" w14:textId="77777777" w:rsidR="00000000" w:rsidRPr="000A675B" w:rsidRDefault="00C12044">
      <w:pPr>
        <w:pStyle w:val="FORMATTEXT"/>
        <w:jc w:val="right"/>
      </w:pPr>
      <w:r w:rsidRPr="000A675B">
        <w:t>УТВЕРЖДЕН</w:t>
      </w:r>
    </w:p>
    <w:p w14:paraId="383D99E8" w14:textId="77777777" w:rsidR="00000000" w:rsidRPr="000A675B" w:rsidRDefault="00C12044">
      <w:pPr>
        <w:pStyle w:val="FORMATTEXT"/>
        <w:jc w:val="right"/>
      </w:pPr>
      <w:r w:rsidRPr="000A675B">
        <w:t>приказом Минприроды России</w:t>
      </w:r>
    </w:p>
    <w:p w14:paraId="2E462F86" w14:textId="77777777" w:rsidR="00000000" w:rsidRPr="000A675B" w:rsidRDefault="00C12044">
      <w:pPr>
        <w:pStyle w:val="FORMATTEXT"/>
        <w:jc w:val="right"/>
      </w:pPr>
      <w:r w:rsidRPr="000A675B">
        <w:t xml:space="preserve">от 21 января 2022 года N 28 </w:t>
      </w:r>
    </w:p>
    <w:p w14:paraId="559A0424" w14:textId="77777777" w:rsidR="00000000" w:rsidRPr="000A675B" w:rsidRDefault="00C12044">
      <w:pPr>
        <w:pStyle w:val="HEADERTEXT"/>
        <w:rPr>
          <w:b/>
          <w:bCs/>
          <w:color w:val="auto"/>
        </w:rPr>
      </w:pPr>
    </w:p>
    <w:p w14:paraId="109DB877" w14:textId="77777777" w:rsidR="00000000" w:rsidRPr="000A675B" w:rsidRDefault="00C12044">
      <w:pPr>
        <w:pStyle w:val="HEADERTEXT"/>
        <w:jc w:val="center"/>
        <w:rPr>
          <w:b/>
          <w:bCs/>
          <w:color w:val="auto"/>
        </w:rPr>
      </w:pPr>
      <w:r w:rsidRPr="000A675B">
        <w:rPr>
          <w:b/>
          <w:bCs/>
          <w:color w:val="auto"/>
        </w:rPr>
        <w:t xml:space="preserve"> Индикатор риска нарушения обязательных требований при осуществлении федеральног</w:t>
      </w:r>
      <w:r w:rsidRPr="000A675B">
        <w:rPr>
          <w:b/>
          <w:bCs/>
          <w:color w:val="auto"/>
        </w:rPr>
        <w:t xml:space="preserve">о государственного геологического контроля (надзора) </w:t>
      </w:r>
    </w:p>
    <w:p w14:paraId="0DBA697A" w14:textId="77777777" w:rsidR="00000000" w:rsidRPr="000A675B" w:rsidRDefault="00C12044">
      <w:pPr>
        <w:pStyle w:val="FORMATTEXT"/>
        <w:ind w:firstLine="568"/>
        <w:jc w:val="both"/>
      </w:pPr>
      <w:r w:rsidRPr="000A675B">
        <w:t>Наличие признаков ведения на земельном участке земляных и горных работ, связанных с добычей полезных ископаемых в границах участка недр, предоставленного в пользование контролируемому лицу для осуществл</w:t>
      </w:r>
      <w:r w:rsidRPr="000A675B">
        <w:t xml:space="preserve">ения геологического изучения, включающего поиски и оценку месторождений полезных ископаемых в соответствии с лицензией на пользование недрами, выявленных на основании информации, содержащейся в федеральном фонде данных дистанционного зондирования Земли из </w:t>
      </w:r>
      <w:r w:rsidRPr="000A675B">
        <w:t>космоса, за последние шесть месяцев, в отсутствие данных в федеральной государственной информационной системе "Автоматизированная система лицензирования недропользования" о наличии согласованного технического проекта разработки месторождения полезного иско</w:t>
      </w:r>
      <w:r w:rsidRPr="000A675B">
        <w:t>паемого и заключения государственной экспертизы запасов полезных ископаемых и подземных вод, подтверждающих постановку запасов полезных ископаемых и подземных вод на государственный баланс запасов полезных ископаемых.</w:t>
      </w:r>
    </w:p>
    <w:p w14:paraId="436D224B" w14:textId="77777777" w:rsidR="00C12044" w:rsidRPr="000A675B" w:rsidRDefault="00C12044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индикатора риска нарушения обязательных требований при осуществлении федерального государственного геологического контроля (надзора)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