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06AC5" w:rsidRPr="00A06AC5" w:rsidRDefault="00A06AC5" w:rsidP="00A06A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6AC5">
        <w:rPr>
          <w:rFonts w:ascii="Times New Roman" w:hAnsi="Times New Roman" w:cs="Times New Roman"/>
          <w:b/>
          <w:sz w:val="24"/>
          <w:szCs w:val="24"/>
        </w:rPr>
        <w:t>О тарифах на услуги утилизации (захоронения) твердых бытовых отходов, оказываемые предприятиями Брянской области (с изменениями на 15 февраля 2012 года)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КОМИТЕТ ГОСУДАРСТВЕННОГО РЕГУЛИРОВАНИЯ ТАРИФОВ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ПРИКАЗ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от 16 января 2012 года N 1/3-ут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О тарифах на услуги утилизации (захоронения) твердых бытовых отходов,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06AC5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(с изменениями на 15 февраля 2012 года)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Приказом Комитета государственного регулирования тарифов Брянской области от 15.02.2012 N 6/2-ут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6AC5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</w:t>
      </w:r>
      <w:r w:rsidRPr="00A06AC5">
        <w:rPr>
          <w:rFonts w:ascii="Times New Roman" w:hAnsi="Times New Roman" w:cs="Times New Roman"/>
          <w:sz w:val="24"/>
          <w:szCs w:val="24"/>
        </w:rPr>
        <w:lastRenderedPageBreak/>
        <w:t>коммунального комплекса", приказом Министерства регионального развития Российской Федерации от 15.02.2011г. N47 "Об утверждении Методических</w:t>
      </w:r>
      <w:proofErr w:type="gramEnd"/>
      <w:r w:rsidRPr="00A06AC5">
        <w:rPr>
          <w:rFonts w:ascii="Times New Roman" w:hAnsi="Times New Roman" w:cs="Times New Roman"/>
          <w:sz w:val="24"/>
          <w:szCs w:val="24"/>
        </w:rPr>
        <w:t xml:space="preserve"> указаний по расчету тарифов и надбавок в сфере деятельности организаций коммунального комплекса" постановлением администрации Брянской области от 13 сентября 2006 года N 561 "Об утверждении Положения о комитете государственного регулирования тарифов Брянской области", рассмотрев представленные организациями материалы по экономическому обоснованию тарифов на услуги утилизации (захоронения) твердых бытовых отходов, приказываю:</w:t>
      </w: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утилизации (захоронения) твердых бытовых отходов, оказываемые предприятиями Брянской области со следующей календарной разбивкой:</w:t>
      </w: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с 01.01.2012г. по 30.06.2012г. согласно приложению 1 к настоящему приказу;</w:t>
      </w: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- с 01.07.2012г. согласно приложению 2 к настоящему приказу;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06AC5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Pr="00A06AC5">
        <w:rPr>
          <w:rFonts w:ascii="Times New Roman" w:hAnsi="Times New Roman" w:cs="Times New Roman"/>
          <w:sz w:val="24"/>
          <w:szCs w:val="24"/>
        </w:rPr>
        <w:t xml:space="preserve"> председателя комитета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 xml:space="preserve">Н.А. </w:t>
      </w:r>
      <w:proofErr w:type="spellStart"/>
      <w:r w:rsidRPr="00A06AC5">
        <w:rPr>
          <w:rFonts w:ascii="Times New Roman" w:hAnsi="Times New Roman" w:cs="Times New Roman"/>
          <w:sz w:val="24"/>
          <w:szCs w:val="24"/>
        </w:rPr>
        <w:t>Калюк</w:t>
      </w:r>
      <w:proofErr w:type="spellEnd"/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6AC5">
        <w:rPr>
          <w:rFonts w:ascii="Times New Roman" w:hAnsi="Times New Roman" w:cs="Times New Roman"/>
          <w:b/>
          <w:sz w:val="24"/>
          <w:szCs w:val="24"/>
        </w:rPr>
        <w:t>Приложение 1 ТАРИФЫ на услуги утилизации (захоронения) твердых бытовых отходов, оказываемые предприятиями Брянской области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Приложение N1 к приказу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комитета государственного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A06AC5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От 16.01.2012г. N 1/3-ут</w:t>
      </w: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ТАРИФЫ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</w:t>
      </w:r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06AC5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A06AC5" w:rsidRPr="00A06AC5" w:rsidRDefault="00A06AC5" w:rsidP="00A06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A06AC5" w:rsidRDefault="00A06AC5" w:rsidP="00A06AC5">
      <w:pPr>
        <w:jc w:val="right"/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руб./куб.м.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9"/>
        <w:gridCol w:w="3918"/>
        <w:gridCol w:w="1979"/>
        <w:gridCol w:w="2002"/>
        <w:gridCol w:w="1975"/>
      </w:tblGrid>
      <w:tr w:rsidR="00A06AC5" w:rsidRPr="00A06AC5" w:rsidTr="00A06AC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поставщика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обоснованные тарифы </w:t>
            </w: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16 января 2012г.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16 января 2012г.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потребителей, кроме населения  </w:t>
            </w: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16 января 2012г.</w:t>
            </w:r>
          </w:p>
        </w:tc>
      </w:tr>
      <w:tr w:rsidR="00A06AC5" w:rsidRPr="00A06AC5" w:rsidTr="00A06AC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06AC5" w:rsidRPr="00A06AC5" w:rsidTr="00A06AC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"Русь" г</w:t>
            </w:r>
            <w:proofErr w:type="gramStart"/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ятьково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46,73*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46,73*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06AC5" w:rsidRPr="00A06AC5" w:rsidRDefault="00A06AC5" w:rsidP="00A06A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46,73*</w:t>
            </w:r>
          </w:p>
        </w:tc>
      </w:tr>
    </w:tbl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</w:p>
    <w:p w:rsidR="00A06AC5" w:rsidRPr="00A06AC5" w:rsidRDefault="00A06AC5" w:rsidP="00A06AC5">
      <w:pPr>
        <w:rPr>
          <w:rFonts w:ascii="Times New Roman" w:hAnsi="Times New Roman" w:cs="Times New Roman"/>
          <w:sz w:val="24"/>
          <w:szCs w:val="24"/>
        </w:rPr>
      </w:pPr>
      <w:r w:rsidRPr="00A06AC5">
        <w:rPr>
          <w:rFonts w:ascii="Times New Roman" w:hAnsi="Times New Roman" w:cs="Times New Roman"/>
          <w:sz w:val="24"/>
          <w:szCs w:val="24"/>
        </w:rPr>
        <w:t>* Тарифы установлены с учётом работы предприятия по упрощённой системе налогообложения.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49c8a8941a41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