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7EB9" w:rsidRPr="007C7EB9" w:rsidRDefault="007C7EB9" w:rsidP="007C7E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EB9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от 10 ноября 2011 года N 50/9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</w:t>
      </w:r>
    </w:p>
    <w:p w:rsidR="007C7EB9" w:rsidRPr="007C7EB9" w:rsidRDefault="007C7EB9" w:rsidP="007C7EB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бытовых отходов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утилизацию (захоронение) твердых бытовых отходов для ООО "Полигон" с календарной разбивкой: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lastRenderedPageBreak/>
        <w:t>- с 01 января 2012 года по 30 июня 2012 года для потребителей в размере 53 руб. 15 коп</w:t>
      </w:r>
      <w:proofErr w:type="gramStart"/>
      <w:r w:rsidRPr="007C7EB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7E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7EB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7EB9">
        <w:rPr>
          <w:rFonts w:ascii="Times New Roman" w:hAnsi="Times New Roman" w:cs="Times New Roman"/>
          <w:sz w:val="24"/>
          <w:szCs w:val="24"/>
        </w:rPr>
        <w:t>а 1 куб. м (без учета НДС); для населения в размере 62 руб. 72 коп. за 1 куб. м (с учетом НДС);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59 руб. 35 коп</w:t>
      </w:r>
      <w:proofErr w:type="gramStart"/>
      <w:r w:rsidRPr="007C7EB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C7E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7EB9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C7EB9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70 руб. 03 коп. за 1 куб. м (с учетом НДС).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rPr>
          <w:rFonts w:ascii="Times New Roman" w:hAnsi="Times New Roman" w:cs="Times New Roman"/>
          <w:sz w:val="24"/>
          <w:szCs w:val="24"/>
        </w:rPr>
      </w:pPr>
    </w:p>
    <w:p w:rsidR="007C7EB9" w:rsidRPr="007C7EB9" w:rsidRDefault="007C7EB9" w:rsidP="007C7EB9">
      <w:pPr>
        <w:jc w:val="right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7C7EB9" w:rsidRPr="007C7EB9" w:rsidRDefault="007C7EB9" w:rsidP="007C7EB9">
      <w:pPr>
        <w:jc w:val="right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7C7EB9" w:rsidRPr="007C7EB9" w:rsidRDefault="007C7EB9" w:rsidP="007C7EB9">
      <w:pPr>
        <w:jc w:val="right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7C7EB9" w:rsidRPr="007C7EB9" w:rsidRDefault="007C7EB9" w:rsidP="007C7EB9">
      <w:pPr>
        <w:jc w:val="right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7C7EB9" w:rsidP="007C7EB9">
      <w:pPr>
        <w:jc w:val="right"/>
        <w:rPr>
          <w:rFonts w:ascii="Times New Roman" w:hAnsi="Times New Roman" w:cs="Times New Roman"/>
          <w:sz w:val="24"/>
          <w:szCs w:val="24"/>
        </w:rPr>
      </w:pPr>
      <w:r w:rsidRPr="007C7EB9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da1e8c32e3a4e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