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C73B2" w:rsidRDefault="004C73B2">
      <w:pPr>
        <w:pStyle w:val="EcoNormal"/>
        <w:jc w:val="both"/>
        <w:outlineLvl w:val="0"/>
      </w:pPr>
      <w:bookmarkStart w:id="1" w:name="_GoBack"/>
      <w:bookmarkEnd w:id="1"/>
    </w:p>
    <w:p w:rsidR="004C73B2" w:rsidRDefault="004C73B2">
      <w:pPr>
        <w:pStyle w:val="EcoTitle"/>
        <w:jc w:val="center"/>
      </w:pPr>
      <w:r>
        <w:t>МИНИСТЕРСТВО ПРИРОДНЫХ РЕСУРСОВ И ЭКОЛОГИИ</w:t>
      </w:r>
    </w:p>
    <w:p w:rsidR="004C73B2" w:rsidRDefault="004C73B2">
      <w:pPr>
        <w:pStyle w:val="EcoTitle"/>
        <w:jc w:val="center"/>
      </w:pPr>
      <w:r>
        <w:t>РОССИЙСКОЙ ФЕДЕРАЦИИ</w:t>
      </w:r>
    </w:p>
    <w:p w:rsidR="004C73B2" w:rsidRDefault="004C73B2">
      <w:pPr>
        <w:pStyle w:val="EcoTitle"/>
        <w:jc w:val="center"/>
      </w:pPr>
    </w:p>
    <w:p w:rsidR="004C73B2" w:rsidRDefault="004C73B2">
      <w:pPr>
        <w:pStyle w:val="EcoTitle"/>
        <w:jc w:val="center"/>
      </w:pPr>
      <w:r>
        <w:t>ПИСЬМО</w:t>
      </w:r>
    </w:p>
    <w:p w:rsidR="004C73B2" w:rsidRDefault="004C73B2">
      <w:pPr>
        <w:pStyle w:val="EcoTitle"/>
        <w:jc w:val="center"/>
      </w:pPr>
      <w:r>
        <w:t>от 21 января 2009 г. N 14-29/555</w:t>
      </w:r>
    </w:p>
    <w:p w:rsidR="004C73B2" w:rsidRDefault="004C73B2">
      <w:pPr>
        <w:pStyle w:val="EcoTitle"/>
        <w:jc w:val="center"/>
      </w:pPr>
    </w:p>
    <w:p w:rsidR="004C73B2" w:rsidRDefault="004C73B2">
      <w:pPr>
        <w:pStyle w:val="EcoTitle"/>
        <w:jc w:val="center"/>
      </w:pPr>
      <w:r>
        <w:t>О ПРЕДОСТАВЛЕНИИ ВОДНЫХ ОБЪЕКТОВ В ПОЛЬЗОВАНИЕ</w:t>
      </w:r>
    </w:p>
    <w:p w:rsidR="004C73B2" w:rsidRDefault="004C73B2">
      <w:pPr>
        <w:pStyle w:val="EcoNormal"/>
        <w:jc w:val="center"/>
      </w:pPr>
    </w:p>
    <w:p w:rsidR="004C73B2" w:rsidRDefault="004C73B2">
      <w:pPr>
        <w:pStyle w:val="EcoNormal"/>
        <w:ind w:firstLine="540"/>
        <w:jc w:val="both"/>
      </w:pPr>
      <w:r>
        <w:t>Минприроды России рассмотрело обращение по вопросу необходимости оформления права пользования водными объектами при использовании водных объектов для забора воды в пруды с целью рыбоводства и рыболовства (прудовое рыбоводство), а также при сбросе сточных вод при опорожнении таких прудов и сообщает.</w:t>
      </w:r>
    </w:p>
    <w:p w:rsidR="004C73B2" w:rsidRDefault="004C73B2">
      <w:pPr>
        <w:pStyle w:val="EcoNormal"/>
        <w:ind w:firstLine="540"/>
        <w:jc w:val="both"/>
      </w:pPr>
      <w:r>
        <w:t>Использование поверхностных водных объектов для рыбоводства и рыболовства в силу пункта 10 части 3 статьи 11 Водного кодекса Российской Федерации от 03.06.2006 N 74-ФЗ (далее - Водный кодекс Российской Федерации) не требует заключение договора водопользования или получение решения о предоставлении водного объекта в пользование.</w:t>
      </w:r>
    </w:p>
    <w:p w:rsidR="004C73B2" w:rsidRDefault="004C73B2">
      <w:pPr>
        <w:pStyle w:val="EcoNormal"/>
        <w:ind w:firstLine="540"/>
        <w:jc w:val="both"/>
      </w:pPr>
      <w:r>
        <w:t>Вместе с тем положения пункта 10 части 3 статьи 11 Водного кодекса Российской Федерации не могут быть распространены на изъятие водных ресурсов из поверхностных водных объектов для наполнения внерусловых прудов, а также сброс из внерусловых прудов в поверхностные водные объекты воды, использованной в технологическом цикле рыборазведения.</w:t>
      </w:r>
    </w:p>
    <w:p w:rsidR="004C73B2" w:rsidRDefault="004C73B2">
      <w:pPr>
        <w:pStyle w:val="EcoNormal"/>
        <w:ind w:firstLine="540"/>
        <w:jc w:val="both"/>
      </w:pPr>
      <w:r>
        <w:t>В случаях, указанных выше, право пользования водным объектом для осуществления забора (изъятия) водных ресурсов из поверхностных водных объектов приобретается на основании договора водопользования (пункт 1 части 1 статьи 11 Водного кодекса Российской Федерации), а для сброса сточных вод в поверхностные водные объекты - на основании решения о предоставлении водного объекта в пользование (пункт 2 части 2 статьи 11 Водного кодекса Российской Федерации).</w:t>
      </w:r>
    </w:p>
    <w:p w:rsidR="004C73B2" w:rsidRDefault="004C73B2">
      <w:pPr>
        <w:pStyle w:val="EcoNormal"/>
        <w:ind w:firstLine="540"/>
        <w:jc w:val="both"/>
      </w:pPr>
    </w:p>
    <w:p w:rsidR="004C73B2" w:rsidRDefault="004C73B2">
      <w:pPr>
        <w:pStyle w:val="EcoNormal"/>
        <w:jc w:val="right"/>
      </w:pPr>
      <w:r>
        <w:t>Директор Департамента</w:t>
      </w:r>
    </w:p>
    <w:p w:rsidR="004C73B2" w:rsidRDefault="004C73B2">
      <w:pPr>
        <w:pStyle w:val="EcoNormal"/>
        <w:jc w:val="right"/>
      </w:pPr>
      <w:r>
        <w:t>государственной политики</w:t>
      </w:r>
    </w:p>
    <w:p w:rsidR="004C73B2" w:rsidRDefault="004C73B2">
      <w:pPr>
        <w:pStyle w:val="EcoNormal"/>
        <w:jc w:val="right"/>
      </w:pPr>
      <w:r>
        <w:t>и регулирования в области</w:t>
      </w:r>
    </w:p>
    <w:p w:rsidR="004C73B2" w:rsidRDefault="004C73B2">
      <w:pPr>
        <w:pStyle w:val="EcoNormal"/>
        <w:jc w:val="right"/>
      </w:pPr>
      <w:r>
        <w:t>водных ресурсов и безопасности ГТС</w:t>
      </w:r>
    </w:p>
    <w:p w:rsidR="004C73B2" w:rsidRDefault="004C73B2">
      <w:pPr>
        <w:pStyle w:val="EcoNormal"/>
        <w:jc w:val="right"/>
      </w:pPr>
      <w:r>
        <w:t>Д.М.КИРИЛЛОВ</w:t>
      </w:r>
    </w:p>
    <w:p w:rsidR="004C73B2" w:rsidRDefault="004C73B2">
      <w:pPr>
        <w:pStyle w:val="EcoNormal"/>
        <w:ind w:firstLine="540"/>
        <w:jc w:val="both"/>
      </w:pPr>
    </w:p>
    <w:p w:rsidR="004C73B2" w:rsidRDefault="004C73B2">
      <w:pPr>
        <w:pStyle w:val="EcoNormal"/>
        <w:ind w:firstLine="540"/>
        <w:jc w:val="both"/>
      </w:pPr>
    </w:p>
    <w:p w:rsidR="004C73B2" w:rsidRDefault="004C73B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40DF0" w:rsidRDefault="00840DF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C73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C73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C73B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