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FA8FA8" w14:textId="77777777" w:rsidR="004055C9" w:rsidRPr="004055C9" w:rsidRDefault="004055C9" w:rsidP="004055C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055C9">
        <w:rPr>
          <w:rFonts w:ascii="Arial" w:hAnsi="Arial" w:cs="Arial"/>
          <w:sz w:val="24"/>
          <w:szCs w:val="24"/>
        </w:rPr>
        <w:t>ЗАКОН</w:t>
      </w:r>
      <w:r w:rsidRPr="004055C9">
        <w:rPr>
          <w:rFonts w:ascii="Arial" w:hAnsi="Arial" w:cs="Arial"/>
          <w:sz w:val="24"/>
          <w:szCs w:val="24"/>
        </w:rPr>
        <w:br/>
      </w:r>
      <w:r w:rsidRPr="004055C9">
        <w:rPr>
          <w:rFonts w:ascii="Arial" w:hAnsi="Arial" w:cs="Arial"/>
          <w:sz w:val="24"/>
          <w:szCs w:val="24"/>
        </w:rPr>
        <w:br/>
        <w:t> ЧЕЧЕНСКОЙ РЕСПУБЛИКИ</w:t>
      </w:r>
      <w:r w:rsidRPr="004055C9">
        <w:rPr>
          <w:rFonts w:ascii="Arial" w:hAnsi="Arial" w:cs="Arial"/>
          <w:sz w:val="24"/>
          <w:szCs w:val="24"/>
        </w:rPr>
        <w:br/>
      </w:r>
      <w:r w:rsidRPr="004055C9">
        <w:rPr>
          <w:rFonts w:ascii="Arial" w:hAnsi="Arial" w:cs="Arial"/>
          <w:sz w:val="24"/>
          <w:szCs w:val="24"/>
        </w:rPr>
        <w:br/>
        <w:t>от 14 ноября 2019 года N 49-РЗ</w:t>
      </w:r>
      <w:r w:rsidRPr="004055C9">
        <w:rPr>
          <w:rFonts w:ascii="Arial" w:hAnsi="Arial" w:cs="Arial"/>
          <w:sz w:val="24"/>
          <w:szCs w:val="24"/>
        </w:rPr>
        <w:br/>
      </w:r>
      <w:r w:rsidRPr="004055C9">
        <w:rPr>
          <w:rFonts w:ascii="Arial" w:hAnsi="Arial" w:cs="Arial"/>
          <w:sz w:val="24"/>
          <w:szCs w:val="24"/>
        </w:rPr>
        <w:br/>
      </w:r>
      <w:r w:rsidRPr="004055C9">
        <w:rPr>
          <w:rFonts w:ascii="Arial" w:hAnsi="Arial" w:cs="Arial"/>
          <w:sz w:val="24"/>
          <w:szCs w:val="24"/>
        </w:rPr>
        <w:br/>
        <w:t>О разграничении полномочий между органами государственной власти Чеченской Республики в сфере недропользования</w:t>
      </w:r>
    </w:p>
    <w:p w14:paraId="4465EF28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(в редакции Закона Чеченской Республики от 22.11.2020 N 65-РЗ)</w:t>
      </w:r>
      <w:r w:rsidRPr="004055C9">
        <w:rPr>
          <w:rFonts w:ascii="Arial" w:hAnsi="Arial" w:cs="Arial"/>
        </w:rPr>
        <w:br/>
      </w:r>
    </w:p>
    <w:p w14:paraId="1594A42E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br/>
        <w:t>Принят</w:t>
      </w:r>
      <w:r w:rsidRPr="004055C9">
        <w:rPr>
          <w:rFonts w:ascii="Arial" w:hAnsi="Arial" w:cs="Arial"/>
        </w:rPr>
        <w:br/>
        <w:t>Парламентом Чеченской Республики</w:t>
      </w:r>
      <w:r w:rsidRPr="004055C9">
        <w:rPr>
          <w:rFonts w:ascii="Arial" w:hAnsi="Arial" w:cs="Arial"/>
        </w:rPr>
        <w:br/>
        <w:t>31 октября 2019 года</w:t>
      </w:r>
    </w:p>
    <w:p w14:paraId="026B399A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br/>
      </w:r>
    </w:p>
    <w:p w14:paraId="668D87F5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 xml:space="preserve">Настоящий Закон в соответствии с Законом Российской Федерации от 21 февраля 1992 года N </w:t>
      </w:r>
      <w:proofErr w:type="gramStart"/>
      <w:r w:rsidRPr="004055C9">
        <w:rPr>
          <w:rFonts w:ascii="Arial" w:hAnsi="Arial" w:cs="Arial"/>
        </w:rPr>
        <w:t>2395-1</w:t>
      </w:r>
      <w:proofErr w:type="gramEnd"/>
      <w:r w:rsidRPr="004055C9">
        <w:rPr>
          <w:rFonts w:ascii="Arial" w:hAnsi="Arial" w:cs="Arial"/>
        </w:rPr>
        <w:t xml:space="preserve"> "О недрах" разграничивает полномочия между органами государственной власти Чеченской Республики в сфере недропользования.</w:t>
      </w:r>
      <w:r w:rsidRPr="004055C9">
        <w:rPr>
          <w:rFonts w:ascii="Arial" w:hAnsi="Arial" w:cs="Arial"/>
        </w:rPr>
        <w:br/>
      </w:r>
    </w:p>
    <w:p w14:paraId="5EA5B8FE" w14:textId="77777777" w:rsidR="004055C9" w:rsidRPr="004055C9" w:rsidRDefault="004055C9" w:rsidP="004055C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055C9">
        <w:rPr>
          <w:rFonts w:ascii="Arial" w:hAnsi="Arial" w:cs="Arial"/>
          <w:sz w:val="24"/>
          <w:szCs w:val="24"/>
        </w:rPr>
        <w:br/>
      </w:r>
      <w:r w:rsidRPr="004055C9">
        <w:rPr>
          <w:rFonts w:ascii="Arial" w:hAnsi="Arial" w:cs="Arial"/>
          <w:sz w:val="24"/>
          <w:szCs w:val="24"/>
        </w:rPr>
        <w:br/>
        <w:t>Статья 1. Полномочия Парламента Чеченской Республики в сфере недропользования</w:t>
      </w:r>
    </w:p>
    <w:p w14:paraId="16B6C3D7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3C13B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Парламент Чеченской Республики в сфере недропользования:</w:t>
      </w:r>
      <w:r w:rsidRPr="004055C9">
        <w:rPr>
          <w:rFonts w:ascii="Arial" w:hAnsi="Arial" w:cs="Arial"/>
        </w:rPr>
        <w:br/>
      </w:r>
    </w:p>
    <w:p w14:paraId="6598E220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7E2D5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1) осуществляет законодательное регулирование в сфере недропользования;</w:t>
      </w:r>
      <w:r w:rsidRPr="004055C9">
        <w:rPr>
          <w:rFonts w:ascii="Arial" w:hAnsi="Arial" w:cs="Arial"/>
        </w:rPr>
        <w:br/>
      </w:r>
    </w:p>
    <w:p w14:paraId="5635CCDC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0F8B3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2) осуществляет контроль за исполнением законов Чеченской Республики в сфере недропользования;</w:t>
      </w:r>
      <w:r w:rsidRPr="004055C9">
        <w:rPr>
          <w:rFonts w:ascii="Arial" w:hAnsi="Arial" w:cs="Arial"/>
        </w:rPr>
        <w:br/>
      </w:r>
    </w:p>
    <w:p w14:paraId="6551D0A1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D9605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3) осуществляет иные полномочия в сфере недропользования в соответствии с федеральным законодательством и законодательством Чеченской Республики.</w:t>
      </w:r>
      <w:r w:rsidRPr="004055C9">
        <w:rPr>
          <w:rFonts w:ascii="Arial" w:hAnsi="Arial" w:cs="Arial"/>
        </w:rPr>
        <w:br/>
      </w:r>
    </w:p>
    <w:p w14:paraId="1A30F604" w14:textId="77777777" w:rsidR="004055C9" w:rsidRPr="004055C9" w:rsidRDefault="004055C9" w:rsidP="004055C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055C9">
        <w:rPr>
          <w:rFonts w:ascii="Arial" w:hAnsi="Arial" w:cs="Arial"/>
          <w:sz w:val="24"/>
          <w:szCs w:val="24"/>
        </w:rPr>
        <w:br/>
      </w:r>
      <w:r w:rsidRPr="004055C9">
        <w:rPr>
          <w:rFonts w:ascii="Arial" w:hAnsi="Arial" w:cs="Arial"/>
          <w:sz w:val="24"/>
          <w:szCs w:val="24"/>
        </w:rPr>
        <w:br/>
        <w:t>Статья 2. Полномочия Правительства Чеченской Республики в сфере недропользования</w:t>
      </w:r>
    </w:p>
    <w:p w14:paraId="635AB3C5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F6EE0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1. Правительство Чеченской Республики в сфере недропользования:</w:t>
      </w:r>
      <w:r w:rsidRPr="004055C9">
        <w:rPr>
          <w:rFonts w:ascii="Arial" w:hAnsi="Arial" w:cs="Arial"/>
        </w:rPr>
        <w:br/>
      </w:r>
    </w:p>
    <w:p w14:paraId="4A3D46D7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37A2D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lastRenderedPageBreak/>
        <w:t>1) принимает и совершенствует нормативные правовые акты Чеченской Республики о недрах;</w:t>
      </w:r>
      <w:r w:rsidRPr="004055C9">
        <w:rPr>
          <w:rFonts w:ascii="Arial" w:hAnsi="Arial" w:cs="Arial"/>
        </w:rPr>
        <w:br/>
      </w:r>
    </w:p>
    <w:p w14:paraId="6B02E28B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B9D24C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2) определяет уполномоченный орган исполнительной власти Чеченской Республики в сфере недропользования;</w:t>
      </w:r>
      <w:r w:rsidRPr="004055C9">
        <w:rPr>
          <w:rFonts w:ascii="Arial" w:hAnsi="Arial" w:cs="Arial"/>
        </w:rPr>
        <w:br/>
      </w:r>
    </w:p>
    <w:p w14:paraId="3BC5ABB7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959DB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3) утверждает территориальные программы развития и использования минерально-сырьевой базы;</w:t>
      </w:r>
      <w:r w:rsidRPr="004055C9">
        <w:rPr>
          <w:rFonts w:ascii="Arial" w:hAnsi="Arial" w:cs="Arial"/>
        </w:rPr>
        <w:br/>
      </w:r>
    </w:p>
    <w:p w14:paraId="63D9003F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B5AFD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4) участвует в пределах полномочий, установленных Конституцией Российской Федерации и федеральными законами, в соглашениях о разделе продукции при пользовании участками недр;</w:t>
      </w:r>
      <w:r w:rsidRPr="004055C9">
        <w:rPr>
          <w:rFonts w:ascii="Arial" w:hAnsi="Arial" w:cs="Arial"/>
        </w:rPr>
        <w:br/>
      </w:r>
    </w:p>
    <w:p w14:paraId="5E0E572D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34D2F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5) устанавливает порядок пользования участками недр местного значения;</w:t>
      </w:r>
      <w:r w:rsidRPr="004055C9">
        <w:rPr>
          <w:rFonts w:ascii="Arial" w:hAnsi="Arial" w:cs="Arial"/>
        </w:rPr>
        <w:br/>
      </w:r>
    </w:p>
    <w:p w14:paraId="3624FD3C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13B59F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6) устанавливает порядок оформления, государственной регистрации и выдачи лицензий на пользование участками недр местного значения, порядок переоформления лицензий на пользование участками недр местного значения;</w:t>
      </w:r>
      <w:r w:rsidRPr="004055C9">
        <w:rPr>
          <w:rFonts w:ascii="Arial" w:hAnsi="Arial" w:cs="Arial"/>
        </w:rPr>
        <w:br/>
      </w:r>
    </w:p>
    <w:p w14:paraId="432B71E6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D55ED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7) устанавливает порядок осуществления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</w:t>
      </w:r>
      <w:r w:rsidRPr="004055C9">
        <w:rPr>
          <w:rFonts w:ascii="Arial" w:hAnsi="Arial" w:cs="Arial"/>
        </w:rPr>
        <w:br/>
      </w:r>
    </w:p>
    <w:p w14:paraId="1E9648FB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A7D9C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8) устанавливает порядок и условия использования геологической информации о недрах, обладателем которой является Чеченская Республика;</w:t>
      </w:r>
      <w:r w:rsidRPr="004055C9">
        <w:rPr>
          <w:rFonts w:ascii="Arial" w:hAnsi="Arial" w:cs="Arial"/>
        </w:rPr>
        <w:br/>
      </w:r>
    </w:p>
    <w:p w14:paraId="24317488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05B5A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9) устанавливает порядок предоставления в пользование участков недр местного значения для геологического изучения общераспространенных полезных ископаемых, разведки и добычи общераспространенных полезных ископаемых или для осуществления по совмещенной лицензии их геологического изучения, разведки и добычи, для геологического изучения в целях поисков и оценки подземных вод, используемых для целей питьевого водоснабжения или технического водоснабжения, для разведки и добычи подземных вод или для геологического изучения в целях поисков и оценки подземных вод и их добычи,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товариществ, а также в целях, не связанных с добычей полезных ископаемых;</w:t>
      </w:r>
      <w:r w:rsidRPr="004055C9">
        <w:rPr>
          <w:rFonts w:ascii="Arial" w:hAnsi="Arial" w:cs="Arial"/>
        </w:rPr>
        <w:br/>
      </w:r>
    </w:p>
    <w:p w14:paraId="5DCD4C48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45607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(п. 9 в ред. Закона Чеченской Республики от 22.11.2020 N 65-РЗ)</w:t>
      </w:r>
      <w:r w:rsidRPr="004055C9">
        <w:rPr>
          <w:rFonts w:ascii="Arial" w:hAnsi="Arial" w:cs="Arial"/>
        </w:rPr>
        <w:br/>
      </w:r>
    </w:p>
    <w:p w14:paraId="63950549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8AAF1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lastRenderedPageBreak/>
        <w:t>10) устанавливает порядок осуществления собственниками земельных участков, землепользователями, землевладельцами и арендаторами земельных участков в границах данных земельных участков без применения взрывных работ использования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строительство подземных сооружений на глубину до пяти метров;</w:t>
      </w:r>
      <w:r w:rsidRPr="004055C9">
        <w:rPr>
          <w:rFonts w:ascii="Arial" w:hAnsi="Arial" w:cs="Arial"/>
        </w:rPr>
        <w:br/>
      </w:r>
    </w:p>
    <w:p w14:paraId="6CC2CF31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37D5F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11) устанавливает порядок осуществления добычи общераспространенных полезных ископаемых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отводов;</w:t>
      </w:r>
      <w:r w:rsidRPr="004055C9">
        <w:rPr>
          <w:rFonts w:ascii="Arial" w:hAnsi="Arial" w:cs="Arial"/>
        </w:rPr>
        <w:br/>
      </w:r>
    </w:p>
    <w:p w14:paraId="1D3D4EA6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F056E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12) осуществляет иные полномочия в сфере недропользования в соответствии с федеральным законодательством и законодательством Чеченской Республики.</w:t>
      </w:r>
      <w:r w:rsidRPr="004055C9">
        <w:rPr>
          <w:rFonts w:ascii="Arial" w:hAnsi="Arial" w:cs="Arial"/>
        </w:rPr>
        <w:br/>
      </w:r>
    </w:p>
    <w:p w14:paraId="79801F9B" w14:textId="77777777" w:rsidR="004055C9" w:rsidRPr="004055C9" w:rsidRDefault="004055C9" w:rsidP="004055C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055C9">
        <w:rPr>
          <w:rFonts w:ascii="Arial" w:hAnsi="Arial" w:cs="Arial"/>
          <w:sz w:val="24"/>
          <w:szCs w:val="24"/>
        </w:rPr>
        <w:br/>
      </w:r>
      <w:r w:rsidRPr="004055C9">
        <w:rPr>
          <w:rFonts w:ascii="Arial" w:hAnsi="Arial" w:cs="Arial"/>
          <w:sz w:val="24"/>
          <w:szCs w:val="24"/>
        </w:rPr>
        <w:br/>
        <w:t>Статья 3. Полномочия уполномоченного органа исполнительной власти Чеченской Республики в сфере недропользования</w:t>
      </w:r>
    </w:p>
    <w:p w14:paraId="4349648F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3A779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1. Уполномоченный орган исполнительной власти Чеченской Республики в сфере недропользования:</w:t>
      </w:r>
      <w:r w:rsidRPr="004055C9">
        <w:rPr>
          <w:rFonts w:ascii="Arial" w:hAnsi="Arial" w:cs="Arial"/>
        </w:rPr>
        <w:br/>
      </w:r>
    </w:p>
    <w:p w14:paraId="2E5CD1E2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C8792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1) участвует 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  <w:r w:rsidRPr="004055C9">
        <w:rPr>
          <w:rFonts w:ascii="Arial" w:hAnsi="Arial" w:cs="Arial"/>
        </w:rPr>
        <w:br/>
      </w:r>
    </w:p>
    <w:p w14:paraId="4219B5EB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4D5F4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2) разрабатывает и реализует территориальные программы развития и использования минерально-сырьевой базы;</w:t>
      </w:r>
      <w:r w:rsidRPr="004055C9">
        <w:rPr>
          <w:rFonts w:ascii="Arial" w:hAnsi="Arial" w:cs="Arial"/>
        </w:rPr>
        <w:br/>
      </w:r>
    </w:p>
    <w:p w14:paraId="0A70ECD4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A25CF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3) создает и ведет фонд геологической информации Чеченской Республики о недрах;</w:t>
      </w:r>
      <w:r w:rsidRPr="004055C9">
        <w:rPr>
          <w:rFonts w:ascii="Arial" w:hAnsi="Arial" w:cs="Arial"/>
        </w:rPr>
        <w:br/>
      </w:r>
    </w:p>
    <w:p w14:paraId="36C930CB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1B73B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4) участвует в государственной экспертизе запасов полезных ископаемых и подземных вод, геологической информации о предоставляемых в пользование участках недр;</w:t>
      </w:r>
      <w:r w:rsidRPr="004055C9">
        <w:rPr>
          <w:rFonts w:ascii="Arial" w:hAnsi="Arial" w:cs="Arial"/>
        </w:rPr>
        <w:br/>
      </w:r>
    </w:p>
    <w:p w14:paraId="42BF4A52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2F73E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lastRenderedPageBreak/>
        <w:t>(п. 4 в ред. Закона Чеченской Республики от 22.11.2020 N 65-РЗ)</w:t>
      </w:r>
      <w:r w:rsidRPr="004055C9">
        <w:rPr>
          <w:rFonts w:ascii="Arial" w:hAnsi="Arial" w:cs="Arial"/>
        </w:rPr>
        <w:br/>
      </w:r>
    </w:p>
    <w:p w14:paraId="0423DBFF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B6A46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 xml:space="preserve">5) составляет и ведет территориальный баланс запасов и </w:t>
      </w:r>
      <w:proofErr w:type="gramStart"/>
      <w:r w:rsidRPr="004055C9">
        <w:rPr>
          <w:rFonts w:ascii="Arial" w:hAnsi="Arial" w:cs="Arial"/>
        </w:rPr>
        <w:t>кадастр месторождений и проявлений общераспространенных полезных ископаемых</w:t>
      </w:r>
      <w:proofErr w:type="gramEnd"/>
      <w:r w:rsidRPr="004055C9">
        <w:rPr>
          <w:rFonts w:ascii="Arial" w:hAnsi="Arial" w:cs="Arial"/>
        </w:rPr>
        <w:t xml:space="preserve"> и учет участков недр, используемых для строительства подземных сооружений, не связанных с добычей полезных ископаемых;</w:t>
      </w:r>
      <w:r w:rsidRPr="004055C9">
        <w:rPr>
          <w:rFonts w:ascii="Arial" w:hAnsi="Arial" w:cs="Arial"/>
        </w:rPr>
        <w:br/>
      </w:r>
    </w:p>
    <w:p w14:paraId="26E8F8D1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E274B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6) совместно с Российской Федерацией распоряжается единым государственным фондом недр на своей территории, формирует совместно с Российской Федерацией региональный перечень полезных ископаемых, относимых к общераспространенным полезным ископаемым;</w:t>
      </w:r>
      <w:r w:rsidRPr="004055C9">
        <w:rPr>
          <w:rFonts w:ascii="Arial" w:hAnsi="Arial" w:cs="Arial"/>
        </w:rPr>
        <w:br/>
      </w:r>
    </w:p>
    <w:p w14:paraId="18563906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64750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7) подготавливает и утверждает перечень участков недр местного значения по согласованию с территориальным органом федерального органа управления государственным фондом недр;</w:t>
      </w:r>
      <w:r w:rsidRPr="004055C9">
        <w:rPr>
          <w:rFonts w:ascii="Arial" w:hAnsi="Arial" w:cs="Arial"/>
        </w:rPr>
        <w:br/>
      </w:r>
    </w:p>
    <w:p w14:paraId="3D7AA161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DCD7F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8) согласовывает технические проекты разработки месторождений общераспространенных полезных ископаемых и иную проектную документацию на выполнение работ, связанных с пользованием участками недр местного значения, а также изменения, вносимые в технические проекты разработки месторождений общераспространенных полезных ископаемых и иную проектную документацию на выполнение работ, связанных с пользованием участками недр местного значения;</w:t>
      </w:r>
      <w:r w:rsidRPr="004055C9">
        <w:rPr>
          <w:rFonts w:ascii="Arial" w:hAnsi="Arial" w:cs="Arial"/>
        </w:rPr>
        <w:br/>
      </w:r>
    </w:p>
    <w:p w14:paraId="6F115102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DABB2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9) участвует в определении условий пользования месторождениями полезных ископаемых;</w:t>
      </w:r>
      <w:r w:rsidRPr="004055C9">
        <w:rPr>
          <w:rFonts w:ascii="Arial" w:hAnsi="Arial" w:cs="Arial"/>
        </w:rPr>
        <w:br/>
      </w:r>
    </w:p>
    <w:p w14:paraId="529089C7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28764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10) принимает решения о проведении конкурсов или аукционов на право пользования участками недр местного значения, о составе и порядке работы конкурсных или аукционных комиссий, определяет порядок и условия проведения таких конкурсов или аукционов относительно каждого участка недр или группы участков недр местного значения;</w:t>
      </w:r>
      <w:r w:rsidRPr="004055C9">
        <w:rPr>
          <w:rFonts w:ascii="Arial" w:hAnsi="Arial" w:cs="Arial"/>
        </w:rPr>
        <w:br/>
      </w:r>
    </w:p>
    <w:p w14:paraId="1210B09E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45419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11) организует и проводит конкурс или аукцион на право пользования участком недр местного значения;</w:t>
      </w:r>
      <w:r w:rsidRPr="004055C9">
        <w:rPr>
          <w:rFonts w:ascii="Arial" w:hAnsi="Arial" w:cs="Arial"/>
        </w:rPr>
        <w:br/>
      </w:r>
    </w:p>
    <w:p w14:paraId="2F2B0D7D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1360D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12) предоставляет право пользования участками недр местного значения;</w:t>
      </w:r>
      <w:r w:rsidRPr="004055C9">
        <w:rPr>
          <w:rFonts w:ascii="Arial" w:hAnsi="Arial" w:cs="Arial"/>
        </w:rPr>
        <w:br/>
      </w:r>
    </w:p>
    <w:p w14:paraId="267348B2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8A271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13) осуществляет 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значения;</w:t>
      </w:r>
      <w:r w:rsidRPr="004055C9">
        <w:rPr>
          <w:rFonts w:ascii="Arial" w:hAnsi="Arial" w:cs="Arial"/>
        </w:rPr>
        <w:br/>
      </w:r>
    </w:p>
    <w:p w14:paraId="593C915B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A134C4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lastRenderedPageBreak/>
        <w:t>14) проводит государственную экспертизу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сутки;</w:t>
      </w:r>
      <w:r w:rsidRPr="004055C9">
        <w:rPr>
          <w:rFonts w:ascii="Arial" w:hAnsi="Arial" w:cs="Arial"/>
        </w:rPr>
        <w:br/>
      </w:r>
    </w:p>
    <w:p w14:paraId="5A71FB79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93A9B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(п. 14 в ред. Закона Чеченской Республики от 22.11.2020 N 65-РЗ)</w:t>
      </w:r>
      <w:r w:rsidRPr="004055C9">
        <w:rPr>
          <w:rFonts w:ascii="Arial" w:hAnsi="Arial" w:cs="Arial"/>
        </w:rPr>
        <w:br/>
      </w:r>
    </w:p>
    <w:p w14:paraId="7FDA2A7D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D09F9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15) осуществляет оформление, государственную регистрацию, выдачу и переоформление лицензий на пользование участками недр местного значения;</w:t>
      </w:r>
      <w:r w:rsidRPr="004055C9">
        <w:rPr>
          <w:rFonts w:ascii="Arial" w:hAnsi="Arial" w:cs="Arial"/>
        </w:rPr>
        <w:br/>
      </w:r>
    </w:p>
    <w:p w14:paraId="76948C5D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9D62E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16) обеспечивает функционирование государственной системы лицензирования пользования участками недр местного значения;</w:t>
      </w:r>
      <w:r w:rsidRPr="004055C9">
        <w:rPr>
          <w:rFonts w:ascii="Arial" w:hAnsi="Arial" w:cs="Arial"/>
        </w:rPr>
        <w:br/>
      </w:r>
    </w:p>
    <w:p w14:paraId="2EFA6912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DA085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17) осуществляет подготовку условий пользования участками недр местного значения;</w:t>
      </w:r>
      <w:r w:rsidRPr="004055C9">
        <w:rPr>
          <w:rFonts w:ascii="Arial" w:hAnsi="Arial" w:cs="Arial"/>
        </w:rPr>
        <w:br/>
      </w:r>
    </w:p>
    <w:p w14:paraId="5523E502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55DA2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18) устанавливает размер ставки регулярного платежа за пользование недрами в отношении участков недр местного значения;</w:t>
      </w:r>
      <w:r w:rsidRPr="004055C9">
        <w:rPr>
          <w:rFonts w:ascii="Arial" w:hAnsi="Arial" w:cs="Arial"/>
        </w:rPr>
        <w:br/>
      </w:r>
    </w:p>
    <w:p w14:paraId="17B5FCE0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2DBDE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19) осуществляет иные полномочия в сфере недропользования в соответствии с федеральным законодательством и законодательством Чеченской Республики.</w:t>
      </w:r>
      <w:r w:rsidRPr="004055C9">
        <w:rPr>
          <w:rFonts w:ascii="Arial" w:hAnsi="Arial" w:cs="Arial"/>
        </w:rPr>
        <w:br/>
      </w:r>
    </w:p>
    <w:p w14:paraId="57A999DB" w14:textId="77777777" w:rsidR="004055C9" w:rsidRPr="004055C9" w:rsidRDefault="004055C9" w:rsidP="004055C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055C9">
        <w:rPr>
          <w:rFonts w:ascii="Arial" w:hAnsi="Arial" w:cs="Arial"/>
          <w:sz w:val="24"/>
          <w:szCs w:val="24"/>
        </w:rPr>
        <w:br/>
      </w:r>
      <w:r w:rsidRPr="004055C9">
        <w:rPr>
          <w:rFonts w:ascii="Arial" w:hAnsi="Arial" w:cs="Arial"/>
          <w:sz w:val="24"/>
          <w:szCs w:val="24"/>
        </w:rPr>
        <w:br/>
        <w:t>Статья 4. Вступление в силу настоящего Закона и признание утратившими силу отдельных законов Чеченской Республики</w:t>
      </w:r>
    </w:p>
    <w:p w14:paraId="208047F8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5ADA9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1. Настоящий Закон вступает в силу по истечении десяти дней после дня его официального опубликования.</w:t>
      </w:r>
      <w:r w:rsidRPr="004055C9">
        <w:rPr>
          <w:rFonts w:ascii="Arial" w:hAnsi="Arial" w:cs="Arial"/>
        </w:rPr>
        <w:br/>
      </w:r>
    </w:p>
    <w:p w14:paraId="15F431EB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BD238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2. Со дня вступления в силу настоящего Закона признать утратившими силу:</w:t>
      </w:r>
      <w:r w:rsidRPr="004055C9">
        <w:rPr>
          <w:rFonts w:ascii="Arial" w:hAnsi="Arial" w:cs="Arial"/>
        </w:rPr>
        <w:br/>
      </w:r>
    </w:p>
    <w:p w14:paraId="302CA3FC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BB4C4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1) Закон Чеченской Республики от 6 мая 2009 года N 30-РЗ "О порядке предоставления и пользования недрами в целях разработки месторождений общераспространенных полезных ископаемых на территории Чеченской Республики" (газета "Вести республики", 2009 год, 22 мая);</w:t>
      </w:r>
      <w:r w:rsidRPr="004055C9">
        <w:rPr>
          <w:rFonts w:ascii="Arial" w:hAnsi="Arial" w:cs="Arial"/>
        </w:rPr>
        <w:br/>
      </w:r>
    </w:p>
    <w:p w14:paraId="5F72A236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5D7BE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 xml:space="preserve">2) Закон Чеченской Республики от 29 декабря 2012 года N 48-РЗ "О внесении изменений в Закон Чеченской Республики "О порядке предоставления и </w:t>
      </w:r>
      <w:r w:rsidRPr="004055C9">
        <w:rPr>
          <w:rFonts w:ascii="Arial" w:hAnsi="Arial" w:cs="Arial"/>
        </w:rPr>
        <w:lastRenderedPageBreak/>
        <w:t>пользования недрами в целях разработки месторождений общераспространенных полезных ископаемых на территории Чеченской Республики" (газета "Вести республики", 2013 год, 11 января);</w:t>
      </w:r>
      <w:r w:rsidRPr="004055C9">
        <w:rPr>
          <w:rFonts w:ascii="Arial" w:hAnsi="Arial" w:cs="Arial"/>
        </w:rPr>
        <w:br/>
      </w:r>
    </w:p>
    <w:p w14:paraId="7FF283F6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D82CF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3) Закон Чеченской Республики от 17 января 2016 года N 6-РЗ "О внесении изменений в статью 5 Закона Чеченской Республики "О порядке предоставления и пользования недрами в целях разработки месторождений общераспространенных полезных ископаемых на территории Чеченской Республики" (газета "Вести республики", 2016 год, 9 февраля).</w:t>
      </w:r>
      <w:r w:rsidRPr="004055C9">
        <w:rPr>
          <w:rFonts w:ascii="Arial" w:hAnsi="Arial" w:cs="Arial"/>
        </w:rPr>
        <w:br/>
      </w:r>
    </w:p>
    <w:p w14:paraId="224FFE37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br/>
      </w:r>
      <w:r w:rsidRPr="004055C9">
        <w:rPr>
          <w:rFonts w:ascii="Arial" w:hAnsi="Arial" w:cs="Arial"/>
        </w:rPr>
        <w:br/>
        <w:t>Глава</w:t>
      </w:r>
      <w:r w:rsidRPr="004055C9">
        <w:rPr>
          <w:rFonts w:ascii="Arial" w:hAnsi="Arial" w:cs="Arial"/>
        </w:rPr>
        <w:br/>
        <w:t>Чеченской Республики</w:t>
      </w:r>
      <w:r w:rsidRPr="004055C9">
        <w:rPr>
          <w:rFonts w:ascii="Arial" w:hAnsi="Arial" w:cs="Arial"/>
        </w:rPr>
        <w:br/>
        <w:t>Р.КАДЫРОВ</w:t>
      </w:r>
    </w:p>
    <w:p w14:paraId="71D8549A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br/>
        <w:t>г. Грозный</w:t>
      </w:r>
      <w:r w:rsidRPr="004055C9">
        <w:rPr>
          <w:rFonts w:ascii="Arial" w:hAnsi="Arial" w:cs="Arial"/>
        </w:rPr>
        <w:br/>
        <w:t>14 ноября 2019 года</w:t>
      </w:r>
    </w:p>
    <w:p w14:paraId="133282DF" w14:textId="77777777" w:rsidR="004055C9" w:rsidRPr="004055C9" w:rsidRDefault="004055C9" w:rsidP="004055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055C9">
        <w:rPr>
          <w:rFonts w:ascii="Arial" w:hAnsi="Arial" w:cs="Arial"/>
        </w:rPr>
        <w:t>N 49-РЗ</w:t>
      </w:r>
    </w:p>
    <w:p w14:paraId="13D36048" w14:textId="77777777" w:rsidR="004055C9" w:rsidRPr="004055C9" w:rsidRDefault="004055C9" w:rsidP="004055C9"/>
    <w:p w14:paraId="2EAA829D" w14:textId="77777777" w:rsidR="00C22ED3" w:rsidRPr="004055C9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055C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055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055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05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