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E3B95" w:rsidRPr="009E3B95" w:rsidRDefault="009E3B95" w:rsidP="009E3B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3B95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 твердых бытовых отходов</w:t>
      </w:r>
    </w:p>
    <w:p w:rsidR="009E3B95" w:rsidRPr="009E3B95" w:rsidRDefault="009E3B95" w:rsidP="009E3B9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E3B95" w:rsidRPr="009E3B95" w:rsidRDefault="009E3B95" w:rsidP="009E3B95">
      <w:pPr>
        <w:jc w:val="center"/>
        <w:rPr>
          <w:rFonts w:ascii="Times New Roman" w:hAnsi="Times New Roman" w:cs="Times New Roman"/>
          <w:sz w:val="24"/>
          <w:szCs w:val="24"/>
        </w:rPr>
      </w:pPr>
      <w:r w:rsidRPr="009E3B95">
        <w:rPr>
          <w:rFonts w:ascii="Times New Roman" w:hAnsi="Times New Roman" w:cs="Times New Roman"/>
          <w:sz w:val="24"/>
          <w:szCs w:val="24"/>
        </w:rPr>
        <w:t>ДЕПАРТАМЕНТ ЦЕН И ТАРИФОВ АДМИНИСТРАЦИИ ВЛАДИМИРСКОЙ ОБЛАСТИ</w:t>
      </w:r>
    </w:p>
    <w:p w:rsidR="009E3B95" w:rsidRPr="009E3B95" w:rsidRDefault="009E3B95" w:rsidP="009E3B9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E3B95" w:rsidRPr="009E3B95" w:rsidRDefault="009E3B95" w:rsidP="009E3B95">
      <w:pPr>
        <w:jc w:val="center"/>
        <w:rPr>
          <w:rFonts w:ascii="Times New Roman" w:hAnsi="Times New Roman" w:cs="Times New Roman"/>
          <w:sz w:val="24"/>
          <w:szCs w:val="24"/>
        </w:rPr>
      </w:pPr>
      <w:r w:rsidRPr="009E3B95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9E3B95" w:rsidRPr="009E3B95" w:rsidRDefault="009E3B95" w:rsidP="009E3B9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E3B95" w:rsidRPr="009E3B95" w:rsidRDefault="009E3B95" w:rsidP="009E3B95">
      <w:pPr>
        <w:jc w:val="center"/>
        <w:rPr>
          <w:rFonts w:ascii="Times New Roman" w:hAnsi="Times New Roman" w:cs="Times New Roman"/>
          <w:sz w:val="24"/>
          <w:szCs w:val="24"/>
        </w:rPr>
      </w:pPr>
      <w:r w:rsidRPr="009E3B95">
        <w:rPr>
          <w:rFonts w:ascii="Times New Roman" w:hAnsi="Times New Roman" w:cs="Times New Roman"/>
          <w:sz w:val="24"/>
          <w:szCs w:val="24"/>
        </w:rPr>
        <w:t>от 29 января 2014 года N 2/2</w:t>
      </w:r>
    </w:p>
    <w:p w:rsidR="009E3B95" w:rsidRPr="009E3B95" w:rsidRDefault="009E3B95" w:rsidP="009E3B9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E3B95" w:rsidRPr="009E3B95" w:rsidRDefault="009E3B95" w:rsidP="009E3B95">
      <w:pPr>
        <w:jc w:val="center"/>
        <w:rPr>
          <w:rFonts w:ascii="Times New Roman" w:hAnsi="Times New Roman" w:cs="Times New Roman"/>
          <w:sz w:val="24"/>
          <w:szCs w:val="24"/>
        </w:rPr>
      </w:pPr>
      <w:r w:rsidRPr="009E3B95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 твердых бытовых отходов</w:t>
      </w:r>
    </w:p>
    <w:p w:rsidR="009E3B95" w:rsidRPr="009E3B95" w:rsidRDefault="009E3B95" w:rsidP="009E3B9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E3B95" w:rsidRPr="009E3B95" w:rsidRDefault="009E3B95" w:rsidP="009E3B95">
      <w:pPr>
        <w:rPr>
          <w:rFonts w:ascii="Times New Roman" w:hAnsi="Times New Roman" w:cs="Times New Roman"/>
          <w:sz w:val="24"/>
          <w:szCs w:val="24"/>
        </w:rPr>
      </w:pPr>
    </w:p>
    <w:p w:rsidR="009E3B95" w:rsidRPr="009E3B95" w:rsidRDefault="009E3B95" w:rsidP="009E3B95">
      <w:pPr>
        <w:rPr>
          <w:rFonts w:ascii="Times New Roman" w:hAnsi="Times New Roman" w:cs="Times New Roman"/>
          <w:sz w:val="24"/>
          <w:szCs w:val="24"/>
        </w:rPr>
      </w:pPr>
      <w:r w:rsidRPr="009E3B95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 и постановлением Правительства РФ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</w:t>
      </w:r>
    </w:p>
    <w:p w:rsidR="009E3B95" w:rsidRPr="009E3B95" w:rsidRDefault="009E3B95" w:rsidP="009E3B95">
      <w:pPr>
        <w:rPr>
          <w:rFonts w:ascii="Times New Roman" w:hAnsi="Times New Roman" w:cs="Times New Roman"/>
          <w:sz w:val="24"/>
          <w:szCs w:val="24"/>
        </w:rPr>
      </w:pPr>
    </w:p>
    <w:p w:rsidR="009E3B95" w:rsidRPr="009E3B95" w:rsidRDefault="009E3B95" w:rsidP="009E3B95">
      <w:pPr>
        <w:rPr>
          <w:rFonts w:ascii="Times New Roman" w:hAnsi="Times New Roman" w:cs="Times New Roman"/>
          <w:sz w:val="24"/>
          <w:szCs w:val="24"/>
        </w:rPr>
      </w:pPr>
      <w:r w:rsidRPr="009E3B95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9E3B95" w:rsidRPr="009E3B95" w:rsidRDefault="009E3B95" w:rsidP="009E3B95">
      <w:pPr>
        <w:rPr>
          <w:rFonts w:ascii="Times New Roman" w:hAnsi="Times New Roman" w:cs="Times New Roman"/>
          <w:sz w:val="24"/>
          <w:szCs w:val="24"/>
        </w:rPr>
      </w:pPr>
    </w:p>
    <w:p w:rsidR="009E3B95" w:rsidRPr="009E3B95" w:rsidRDefault="009E3B95" w:rsidP="009E3B95">
      <w:pPr>
        <w:rPr>
          <w:rFonts w:ascii="Times New Roman" w:hAnsi="Times New Roman" w:cs="Times New Roman"/>
          <w:sz w:val="24"/>
          <w:szCs w:val="24"/>
        </w:rPr>
      </w:pPr>
      <w:r w:rsidRPr="009E3B95">
        <w:rPr>
          <w:rFonts w:ascii="Times New Roman" w:hAnsi="Times New Roman" w:cs="Times New Roman"/>
          <w:sz w:val="24"/>
          <w:szCs w:val="24"/>
        </w:rPr>
        <w:t>1. Установить и ввести в действие тарифы на услуги по утилизации твердых бытовых отходов для ООО "Радуга" с календарной разбивкой:</w:t>
      </w:r>
    </w:p>
    <w:p w:rsidR="009E3B95" w:rsidRPr="009E3B95" w:rsidRDefault="009E3B95" w:rsidP="009E3B95">
      <w:pPr>
        <w:rPr>
          <w:rFonts w:ascii="Times New Roman" w:hAnsi="Times New Roman" w:cs="Times New Roman"/>
          <w:sz w:val="24"/>
          <w:szCs w:val="24"/>
        </w:rPr>
      </w:pPr>
    </w:p>
    <w:p w:rsidR="009E3B95" w:rsidRPr="009E3B95" w:rsidRDefault="009E3B95" w:rsidP="009E3B95">
      <w:pPr>
        <w:rPr>
          <w:rFonts w:ascii="Times New Roman" w:hAnsi="Times New Roman" w:cs="Times New Roman"/>
          <w:sz w:val="24"/>
          <w:szCs w:val="24"/>
        </w:rPr>
      </w:pPr>
      <w:r w:rsidRPr="009E3B95">
        <w:rPr>
          <w:rFonts w:ascii="Times New Roman" w:hAnsi="Times New Roman" w:cs="Times New Roman"/>
          <w:sz w:val="24"/>
          <w:szCs w:val="24"/>
        </w:rPr>
        <w:t>- с 28 февраля 2014 года по 30 июня 2014 года для потребителей в размере 80 руб. 19 коп</w:t>
      </w:r>
      <w:proofErr w:type="gramStart"/>
      <w:r w:rsidRPr="009E3B9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9E3B9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E3B95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9E3B95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9E3B95" w:rsidRPr="009E3B95" w:rsidRDefault="009E3B95" w:rsidP="009E3B95">
      <w:pPr>
        <w:rPr>
          <w:rFonts w:ascii="Times New Roman" w:hAnsi="Times New Roman" w:cs="Times New Roman"/>
          <w:sz w:val="24"/>
          <w:szCs w:val="24"/>
        </w:rPr>
      </w:pPr>
    </w:p>
    <w:p w:rsidR="009E3B95" w:rsidRPr="009E3B95" w:rsidRDefault="009E3B95" w:rsidP="009E3B95">
      <w:pPr>
        <w:rPr>
          <w:rFonts w:ascii="Times New Roman" w:hAnsi="Times New Roman" w:cs="Times New Roman"/>
          <w:sz w:val="24"/>
          <w:szCs w:val="24"/>
        </w:rPr>
      </w:pPr>
      <w:r w:rsidRPr="009E3B95">
        <w:rPr>
          <w:rFonts w:ascii="Times New Roman" w:hAnsi="Times New Roman" w:cs="Times New Roman"/>
          <w:sz w:val="24"/>
          <w:szCs w:val="24"/>
        </w:rPr>
        <w:t>- с 01 июля 2014 года по 31 декабря 2014 года для потребителей в размере 82 руб. 90 коп</w:t>
      </w:r>
      <w:proofErr w:type="gramStart"/>
      <w:r w:rsidRPr="009E3B9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9E3B9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E3B95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9E3B95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9E3B95" w:rsidRPr="009E3B95" w:rsidRDefault="009E3B95" w:rsidP="009E3B95">
      <w:pPr>
        <w:rPr>
          <w:rFonts w:ascii="Times New Roman" w:hAnsi="Times New Roman" w:cs="Times New Roman"/>
          <w:sz w:val="24"/>
          <w:szCs w:val="24"/>
        </w:rPr>
      </w:pPr>
    </w:p>
    <w:p w:rsidR="009E3B95" w:rsidRPr="009E3B95" w:rsidRDefault="009E3B95" w:rsidP="009E3B95">
      <w:pPr>
        <w:rPr>
          <w:rFonts w:ascii="Times New Roman" w:hAnsi="Times New Roman" w:cs="Times New Roman"/>
          <w:sz w:val="24"/>
          <w:szCs w:val="24"/>
        </w:rPr>
      </w:pPr>
      <w:r w:rsidRPr="009E3B95">
        <w:rPr>
          <w:rFonts w:ascii="Times New Roman" w:hAnsi="Times New Roman" w:cs="Times New Roman"/>
          <w:sz w:val="24"/>
          <w:szCs w:val="24"/>
        </w:rPr>
        <w:t>- с 01 января 2015 года по 30 июня 2015 года для потребителей в размере 82 руб. 90 коп</w:t>
      </w:r>
      <w:proofErr w:type="gramStart"/>
      <w:r w:rsidRPr="009E3B9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9E3B9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E3B95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9E3B95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9E3B95" w:rsidRPr="009E3B95" w:rsidRDefault="009E3B95" w:rsidP="009E3B95">
      <w:pPr>
        <w:rPr>
          <w:rFonts w:ascii="Times New Roman" w:hAnsi="Times New Roman" w:cs="Times New Roman"/>
          <w:sz w:val="24"/>
          <w:szCs w:val="24"/>
        </w:rPr>
      </w:pPr>
    </w:p>
    <w:p w:rsidR="009E3B95" w:rsidRPr="009E3B95" w:rsidRDefault="009E3B95" w:rsidP="009E3B95">
      <w:pPr>
        <w:rPr>
          <w:rFonts w:ascii="Times New Roman" w:hAnsi="Times New Roman" w:cs="Times New Roman"/>
          <w:sz w:val="24"/>
          <w:szCs w:val="24"/>
        </w:rPr>
      </w:pPr>
      <w:r w:rsidRPr="009E3B95">
        <w:rPr>
          <w:rFonts w:ascii="Times New Roman" w:hAnsi="Times New Roman" w:cs="Times New Roman"/>
          <w:sz w:val="24"/>
          <w:szCs w:val="24"/>
        </w:rPr>
        <w:lastRenderedPageBreak/>
        <w:t>- с 01 июля 2015 года по 31 декабря 2015 года для потребителей в размере 86 руб. 30 коп</w:t>
      </w:r>
      <w:proofErr w:type="gramStart"/>
      <w:r w:rsidRPr="009E3B9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9E3B9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E3B95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9E3B95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9E3B95" w:rsidRPr="009E3B95" w:rsidRDefault="009E3B95" w:rsidP="009E3B95">
      <w:pPr>
        <w:rPr>
          <w:rFonts w:ascii="Times New Roman" w:hAnsi="Times New Roman" w:cs="Times New Roman"/>
          <w:sz w:val="24"/>
          <w:szCs w:val="24"/>
        </w:rPr>
      </w:pPr>
    </w:p>
    <w:p w:rsidR="009E3B95" w:rsidRPr="009E3B95" w:rsidRDefault="009E3B95" w:rsidP="009E3B95">
      <w:pPr>
        <w:rPr>
          <w:rFonts w:ascii="Times New Roman" w:hAnsi="Times New Roman" w:cs="Times New Roman"/>
          <w:sz w:val="24"/>
          <w:szCs w:val="24"/>
        </w:rPr>
      </w:pPr>
      <w:r w:rsidRPr="009E3B95">
        <w:rPr>
          <w:rFonts w:ascii="Times New Roman" w:hAnsi="Times New Roman" w:cs="Times New Roman"/>
          <w:sz w:val="24"/>
          <w:szCs w:val="24"/>
        </w:rPr>
        <w:t>- с 01 января 2016 года по 30 июня 2016 года для потребителей в размере 86 руб. 30 коп</w:t>
      </w:r>
      <w:proofErr w:type="gramStart"/>
      <w:r w:rsidRPr="009E3B9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9E3B9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E3B95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9E3B95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9E3B95" w:rsidRPr="009E3B95" w:rsidRDefault="009E3B95" w:rsidP="009E3B95">
      <w:pPr>
        <w:rPr>
          <w:rFonts w:ascii="Times New Roman" w:hAnsi="Times New Roman" w:cs="Times New Roman"/>
          <w:sz w:val="24"/>
          <w:szCs w:val="24"/>
        </w:rPr>
      </w:pPr>
    </w:p>
    <w:p w:rsidR="009E3B95" w:rsidRPr="009E3B95" w:rsidRDefault="009E3B95" w:rsidP="009E3B95">
      <w:pPr>
        <w:rPr>
          <w:rFonts w:ascii="Times New Roman" w:hAnsi="Times New Roman" w:cs="Times New Roman"/>
          <w:sz w:val="24"/>
          <w:szCs w:val="24"/>
        </w:rPr>
      </w:pPr>
      <w:r w:rsidRPr="009E3B95">
        <w:rPr>
          <w:rFonts w:ascii="Times New Roman" w:hAnsi="Times New Roman" w:cs="Times New Roman"/>
          <w:sz w:val="24"/>
          <w:szCs w:val="24"/>
        </w:rPr>
        <w:t>- с 01 июля 2016 года по 31 декабря 2016 года для потребителей в размере 89 руб. 26 коп</w:t>
      </w:r>
      <w:proofErr w:type="gramStart"/>
      <w:r w:rsidRPr="009E3B9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9E3B9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E3B95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9E3B95">
        <w:rPr>
          <w:rFonts w:ascii="Times New Roman" w:hAnsi="Times New Roman" w:cs="Times New Roman"/>
          <w:sz w:val="24"/>
          <w:szCs w:val="24"/>
        </w:rPr>
        <w:t>а 1 куб. м (НДС не облагается).</w:t>
      </w:r>
    </w:p>
    <w:p w:rsidR="009E3B95" w:rsidRPr="009E3B95" w:rsidRDefault="009E3B95" w:rsidP="009E3B95">
      <w:pPr>
        <w:rPr>
          <w:rFonts w:ascii="Times New Roman" w:hAnsi="Times New Roman" w:cs="Times New Roman"/>
          <w:sz w:val="24"/>
          <w:szCs w:val="24"/>
        </w:rPr>
      </w:pPr>
    </w:p>
    <w:p w:rsidR="009E3B95" w:rsidRPr="009E3B95" w:rsidRDefault="009E3B95" w:rsidP="009E3B95">
      <w:pPr>
        <w:rPr>
          <w:rFonts w:ascii="Times New Roman" w:hAnsi="Times New Roman" w:cs="Times New Roman"/>
          <w:sz w:val="24"/>
          <w:szCs w:val="24"/>
        </w:rPr>
      </w:pPr>
      <w:r w:rsidRPr="009E3B95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 в средствах массовой информации.</w:t>
      </w:r>
    </w:p>
    <w:p w:rsidR="009E3B95" w:rsidRPr="009E3B95" w:rsidRDefault="009E3B95" w:rsidP="009E3B95">
      <w:pPr>
        <w:rPr>
          <w:rFonts w:ascii="Times New Roman" w:hAnsi="Times New Roman" w:cs="Times New Roman"/>
          <w:sz w:val="24"/>
          <w:szCs w:val="24"/>
        </w:rPr>
      </w:pPr>
    </w:p>
    <w:p w:rsidR="009E3B95" w:rsidRPr="009E3B95" w:rsidRDefault="009E3B95" w:rsidP="009E3B95">
      <w:pPr>
        <w:jc w:val="right"/>
        <w:rPr>
          <w:rFonts w:ascii="Times New Roman" w:hAnsi="Times New Roman" w:cs="Times New Roman"/>
          <w:sz w:val="24"/>
          <w:szCs w:val="24"/>
        </w:rPr>
      </w:pPr>
      <w:r w:rsidRPr="009E3B95">
        <w:rPr>
          <w:rFonts w:ascii="Times New Roman" w:hAnsi="Times New Roman" w:cs="Times New Roman"/>
          <w:sz w:val="24"/>
          <w:szCs w:val="24"/>
        </w:rPr>
        <w:t>Заместитель председателя правления</w:t>
      </w:r>
    </w:p>
    <w:p w:rsidR="009E3B95" w:rsidRPr="009E3B95" w:rsidRDefault="009E3B95" w:rsidP="009E3B95">
      <w:pPr>
        <w:jc w:val="right"/>
        <w:rPr>
          <w:rFonts w:ascii="Times New Roman" w:hAnsi="Times New Roman" w:cs="Times New Roman"/>
          <w:sz w:val="24"/>
          <w:szCs w:val="24"/>
        </w:rPr>
      </w:pPr>
      <w:r w:rsidRPr="009E3B95">
        <w:rPr>
          <w:rFonts w:ascii="Times New Roman" w:hAnsi="Times New Roman" w:cs="Times New Roman"/>
          <w:sz w:val="24"/>
          <w:szCs w:val="24"/>
        </w:rPr>
        <w:t>департамента цен и тарифов</w:t>
      </w:r>
    </w:p>
    <w:p w:rsidR="009E3B95" w:rsidRPr="009E3B95" w:rsidRDefault="009E3B95" w:rsidP="009E3B95">
      <w:pPr>
        <w:jc w:val="right"/>
        <w:rPr>
          <w:rFonts w:ascii="Times New Roman" w:hAnsi="Times New Roman" w:cs="Times New Roman"/>
          <w:sz w:val="24"/>
          <w:szCs w:val="24"/>
        </w:rPr>
      </w:pPr>
      <w:r w:rsidRPr="009E3B95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9E3B95" w:rsidRPr="009E3B95" w:rsidRDefault="009E3B95" w:rsidP="009E3B95">
      <w:pPr>
        <w:jc w:val="right"/>
        <w:rPr>
          <w:rFonts w:ascii="Times New Roman" w:hAnsi="Times New Roman" w:cs="Times New Roman"/>
          <w:sz w:val="24"/>
          <w:szCs w:val="24"/>
        </w:rPr>
      </w:pPr>
      <w:r w:rsidRPr="009E3B95">
        <w:rPr>
          <w:rFonts w:ascii="Times New Roman" w:hAnsi="Times New Roman" w:cs="Times New Roman"/>
          <w:sz w:val="24"/>
          <w:szCs w:val="24"/>
        </w:rPr>
        <w:t>М.А.Меньшов</w:t>
      </w:r>
    </w:p>
    <w:p w:rsidR="009E3B95" w:rsidRPr="009E3B95" w:rsidRDefault="009E3B95" w:rsidP="009E3B95">
      <w:pPr>
        <w:rPr>
          <w:rFonts w:ascii="Times New Roman" w:hAnsi="Times New Roman" w:cs="Times New Roman"/>
          <w:sz w:val="24"/>
          <w:szCs w:val="24"/>
        </w:rPr>
      </w:pPr>
    </w:p>
    <w:p w:rsidR="009E3B95" w:rsidRPr="009E3B95" w:rsidRDefault="009E3B95" w:rsidP="009E3B95">
      <w:pPr>
        <w:rPr>
          <w:rFonts w:ascii="Times New Roman" w:hAnsi="Times New Roman" w:cs="Times New Roman"/>
          <w:sz w:val="24"/>
          <w:szCs w:val="24"/>
        </w:rPr>
      </w:pPr>
    </w:p>
    <w:p w:rsidR="0097711F" w:rsidRPr="00606617" w:rsidRDefault="0097711F" w:rsidP="00E251F0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76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15E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15E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5E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f33c6e250bdc45a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