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0E5C9C" w14:textId="77777777" w:rsidR="006F765F" w:rsidRPr="006F765F" w:rsidRDefault="006F765F" w:rsidP="006F765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  <w:t>ПРАВИТЕЛЬСТВО АРХАНГЕЛЬСКОЙ ОБЛАСТИ</w:t>
      </w: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ПОСТАНОВЛЕНИЕ</w:t>
      </w: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от 14 июня 2016 года N 214-пп</w:t>
      </w: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Об утверждении Положения о Вилегодском государственном природном биологическом заказнике регионального значения</w:t>
      </w:r>
    </w:p>
    <w:p w14:paraId="3703D052" w14:textId="77777777" w:rsidR="006F765F" w:rsidRPr="006F765F" w:rsidRDefault="006F765F" w:rsidP="006F765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(с изменениями на 12 апреля 2021 года)</w:t>
      </w:r>
    </w:p>
    <w:p w14:paraId="285BB92D" w14:textId="77777777" w:rsidR="006F765F" w:rsidRPr="006F765F" w:rsidRDefault="006F765F" w:rsidP="006F765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постановлений Правительства Архангельской области от 25.05.2017 N 213-пп, от 12.04.2021 N 192-пп)</w:t>
      </w:r>
    </w:p>
    <w:p w14:paraId="61DBAF97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br/>
      </w:r>
    </w:p>
    <w:p w14:paraId="43EC0F31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в Архангельской области", в целях совершенствования развития особо охраняемых природных территорий регионального значения Правительство Архангельской области постановляет:</w:t>
      </w:r>
      <w:r w:rsidRPr="006F765F">
        <w:rPr>
          <w:rFonts w:ascii="Arial" w:hAnsi="Arial" w:cs="Arial"/>
        </w:rPr>
        <w:br/>
      </w:r>
    </w:p>
    <w:p w14:paraId="520FB4C0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5FD7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1. Утвердить прилагаемое Положение о Вилегодском государственном природном биологическом заказнике регионального значения.</w:t>
      </w:r>
      <w:r w:rsidRPr="006F765F">
        <w:rPr>
          <w:rFonts w:ascii="Arial" w:hAnsi="Arial" w:cs="Arial"/>
        </w:rPr>
        <w:br/>
      </w:r>
    </w:p>
    <w:p w14:paraId="7828D421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EEE66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2. Министерству природных ресурсов и лесопромышленного комплекса Архангельской области совместно с государственным бюджетным учреждением Архангельской области "Центр природопользования и охраны окружающей среды" обеспечить внесение сведений о Вилегодском государственном природном биологическом заказнике регионального значения в кадастр особо охраняемых природных территорий регионального значения в течение 10 дней со дня вступления в силу настоящего постановления.</w:t>
      </w:r>
      <w:r w:rsidRPr="006F765F">
        <w:rPr>
          <w:rFonts w:ascii="Arial" w:hAnsi="Arial" w:cs="Arial"/>
        </w:rPr>
        <w:br/>
      </w:r>
    </w:p>
    <w:p w14:paraId="41EC94FF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CE197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3. Настоящее постановление вступает в силу через 10 дней со дня его официального опубликования.</w:t>
      </w:r>
      <w:r w:rsidRPr="006F765F">
        <w:rPr>
          <w:rFonts w:ascii="Arial" w:hAnsi="Arial" w:cs="Arial"/>
        </w:rPr>
        <w:br/>
      </w:r>
    </w:p>
    <w:p w14:paraId="6B07275C" w14:textId="77777777" w:rsidR="006F765F" w:rsidRPr="006F765F" w:rsidRDefault="006F765F" w:rsidP="006F765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br/>
      </w:r>
      <w:r w:rsidRPr="006F765F">
        <w:rPr>
          <w:rFonts w:ascii="Arial" w:hAnsi="Arial" w:cs="Arial"/>
        </w:rPr>
        <w:br/>
        <w:t>Первый заместитель Губернатора</w:t>
      </w:r>
      <w:r w:rsidRPr="006F765F">
        <w:rPr>
          <w:rFonts w:ascii="Arial" w:hAnsi="Arial" w:cs="Arial"/>
        </w:rPr>
        <w:br/>
        <w:t>Архангельской области -</w:t>
      </w:r>
      <w:r w:rsidRPr="006F765F">
        <w:rPr>
          <w:rFonts w:ascii="Arial" w:hAnsi="Arial" w:cs="Arial"/>
        </w:rPr>
        <w:br/>
        <w:t>председатель Правительства</w:t>
      </w:r>
      <w:r w:rsidRPr="006F765F">
        <w:rPr>
          <w:rFonts w:ascii="Arial" w:hAnsi="Arial" w:cs="Arial"/>
        </w:rPr>
        <w:br/>
        <w:t>Архангельской области</w:t>
      </w:r>
      <w:r w:rsidRPr="006F765F">
        <w:rPr>
          <w:rFonts w:ascii="Arial" w:hAnsi="Arial" w:cs="Arial"/>
        </w:rPr>
        <w:br/>
        <w:t>А.В.АЛСУФЬЕВ</w:t>
      </w:r>
    </w:p>
    <w:p w14:paraId="0C7DD588" w14:textId="77777777" w:rsidR="006F765F" w:rsidRPr="006F765F" w:rsidRDefault="006F765F" w:rsidP="006F765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Утверждено</w:t>
      </w:r>
      <w:r w:rsidRPr="006F765F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lastRenderedPageBreak/>
        <w:t>Архангельской области</w:t>
      </w:r>
      <w:r w:rsidRPr="006F765F">
        <w:rPr>
          <w:rFonts w:ascii="Arial" w:hAnsi="Arial" w:cs="Arial"/>
          <w:sz w:val="24"/>
          <w:szCs w:val="24"/>
        </w:rPr>
        <w:br/>
        <w:t>от 14.06.2016 N 214-пп</w:t>
      </w:r>
    </w:p>
    <w:p w14:paraId="52758577" w14:textId="77777777" w:rsidR="006F765F" w:rsidRPr="006F765F" w:rsidRDefault="006F765F" w:rsidP="006F765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F765F">
        <w:rPr>
          <w:rFonts w:ascii="Arial" w:hAnsi="Arial" w:cs="Arial"/>
          <w:b/>
          <w:bCs/>
        </w:rPr>
        <w:br/>
      </w:r>
      <w:r w:rsidRPr="006F765F">
        <w:rPr>
          <w:rFonts w:ascii="Arial" w:hAnsi="Arial" w:cs="Arial"/>
          <w:b/>
          <w:bCs/>
        </w:rPr>
        <w:br/>
        <w:t>ПОЛОЖЕНИЕ О ВИЛЕГОДСКОМ ГОСУДАРСТВЕННОМ ПРИРОДНОМ БИОЛОГИЧЕСКОМ ЗАКАЗНИКЕ РЕГИОНАЛЬНОГО ЗНАЧЕНИЯ</w:t>
      </w:r>
    </w:p>
    <w:p w14:paraId="018E15E1" w14:textId="77777777" w:rsidR="006F765F" w:rsidRPr="006F765F" w:rsidRDefault="006F765F" w:rsidP="006F765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постановлений Правительства Архангельской области от 25.05.2017 N 213-пп, от 12.04.2021 N 192-пп)</w:t>
      </w:r>
    </w:p>
    <w:p w14:paraId="42E9FE94" w14:textId="77777777" w:rsidR="006F765F" w:rsidRPr="006F765F" w:rsidRDefault="006F765F" w:rsidP="006F76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  <w:t>1. Общие положения</w:t>
      </w:r>
    </w:p>
    <w:p w14:paraId="25D84331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6826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1. Настоящее Положение, разработанное 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Архангельской области", определяет границы Вилегодского государственного природного биологического заказника регионального значения (далее - заказник), режим особой охраны заказника.</w:t>
      </w:r>
      <w:r w:rsidRPr="006F765F">
        <w:rPr>
          <w:rFonts w:ascii="Arial" w:hAnsi="Arial" w:cs="Arial"/>
        </w:rPr>
        <w:br/>
      </w:r>
    </w:p>
    <w:p w14:paraId="4D1637F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E94CA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2. Заказник образован с целью сохранения, воспроизводства и восстановления численности диких животных, среды их обитания и поддержания общего экологического баланса.</w:t>
      </w:r>
      <w:r w:rsidRPr="006F765F">
        <w:rPr>
          <w:rFonts w:ascii="Arial" w:hAnsi="Arial" w:cs="Arial"/>
        </w:rPr>
        <w:br/>
      </w:r>
    </w:p>
    <w:p w14:paraId="754EE5D7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46EDA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Краткая характеристика заказника и краткое описание основных объектов его охраны приведены в приложении N 1 к настоящему Положению.</w:t>
      </w:r>
      <w:r w:rsidRPr="006F765F">
        <w:rPr>
          <w:rFonts w:ascii="Arial" w:hAnsi="Arial" w:cs="Arial"/>
        </w:rPr>
        <w:br/>
      </w:r>
    </w:p>
    <w:p w14:paraId="66AD83E0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90AC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3. Заказник расположен в Вилегодском муниципальном округе Архангельской области на территории Нижне-</w:t>
      </w:r>
      <w:proofErr w:type="spellStart"/>
      <w:r w:rsidRPr="006F765F">
        <w:rPr>
          <w:rFonts w:ascii="Arial" w:hAnsi="Arial" w:cs="Arial"/>
        </w:rPr>
        <w:t>Лупьинского</w:t>
      </w:r>
      <w:proofErr w:type="spellEnd"/>
      <w:r w:rsidRPr="006F765F">
        <w:rPr>
          <w:rFonts w:ascii="Arial" w:hAnsi="Arial" w:cs="Arial"/>
        </w:rPr>
        <w:t xml:space="preserve"> участкового лесничества Вилегодского лесничества, имеет общую площадь 26,6 тыс. га и следующие границы:</w:t>
      </w:r>
      <w:r w:rsidRPr="006F765F">
        <w:rPr>
          <w:rFonts w:ascii="Arial" w:hAnsi="Arial" w:cs="Arial"/>
        </w:rPr>
        <w:br/>
      </w:r>
    </w:p>
    <w:p w14:paraId="550E7AE8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E0C9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0F85F5CB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326A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северная - от западной просеки квартала 50 на восток по левому берегу реки Нижней </w:t>
      </w:r>
      <w:proofErr w:type="spellStart"/>
      <w:r w:rsidRPr="006F765F">
        <w:rPr>
          <w:rFonts w:ascii="Arial" w:hAnsi="Arial" w:cs="Arial"/>
        </w:rPr>
        <w:t>Лупьи</w:t>
      </w:r>
      <w:proofErr w:type="spellEnd"/>
      <w:r w:rsidRPr="006F765F">
        <w:rPr>
          <w:rFonts w:ascii="Arial" w:hAnsi="Arial" w:cs="Arial"/>
        </w:rPr>
        <w:t xml:space="preserve"> до впадения в нее реки </w:t>
      </w:r>
      <w:proofErr w:type="spellStart"/>
      <w:r w:rsidRPr="006F765F">
        <w:rPr>
          <w:rFonts w:ascii="Arial" w:hAnsi="Arial" w:cs="Arial"/>
        </w:rPr>
        <w:t>Сорваж</w:t>
      </w:r>
      <w:proofErr w:type="spellEnd"/>
      <w:r w:rsidRPr="006F765F">
        <w:rPr>
          <w:rFonts w:ascii="Arial" w:hAnsi="Arial" w:cs="Arial"/>
        </w:rPr>
        <w:t xml:space="preserve"> и далее вверх по реке </w:t>
      </w:r>
      <w:proofErr w:type="spellStart"/>
      <w:r w:rsidRPr="006F765F">
        <w:rPr>
          <w:rFonts w:ascii="Arial" w:hAnsi="Arial" w:cs="Arial"/>
        </w:rPr>
        <w:t>Сорваж</w:t>
      </w:r>
      <w:proofErr w:type="spellEnd"/>
      <w:r w:rsidRPr="006F765F">
        <w:rPr>
          <w:rFonts w:ascii="Arial" w:hAnsi="Arial" w:cs="Arial"/>
        </w:rPr>
        <w:t xml:space="preserve"> до пересечения с восточной просекой квартала 33;</w:t>
      </w:r>
      <w:r w:rsidRPr="006F765F">
        <w:rPr>
          <w:rFonts w:ascii="Arial" w:hAnsi="Arial" w:cs="Arial"/>
        </w:rPr>
        <w:br/>
      </w:r>
    </w:p>
    <w:p w14:paraId="425F3142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18139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восточная - от пересечения восточной просеки квартала 33 с рекой </w:t>
      </w:r>
      <w:proofErr w:type="spellStart"/>
      <w:r w:rsidRPr="006F765F">
        <w:rPr>
          <w:rFonts w:ascii="Arial" w:hAnsi="Arial" w:cs="Arial"/>
        </w:rPr>
        <w:t>Сорваж</w:t>
      </w:r>
      <w:proofErr w:type="spellEnd"/>
      <w:r w:rsidRPr="006F765F">
        <w:rPr>
          <w:rFonts w:ascii="Arial" w:hAnsi="Arial" w:cs="Arial"/>
        </w:rPr>
        <w:t>, по восточным просекам кварталов 33, 56 и 78 до юго-восточного угла квартала 78;</w:t>
      </w:r>
      <w:r w:rsidRPr="006F765F">
        <w:rPr>
          <w:rFonts w:ascii="Arial" w:hAnsi="Arial" w:cs="Arial"/>
        </w:rPr>
        <w:br/>
      </w:r>
    </w:p>
    <w:p w14:paraId="43F75627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0E5F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южная - от юго-восточного угла квартала 78, по южным просекам кварталов 78 и 77 до юго-западного угла квартала 77, далее по восточной просеке квартала 106 и южным просекам кварталов 106, 105, 104, 103, по западной просеке </w:t>
      </w:r>
      <w:r w:rsidRPr="006F765F">
        <w:rPr>
          <w:rFonts w:ascii="Arial" w:hAnsi="Arial" w:cs="Arial"/>
        </w:rPr>
        <w:lastRenderedPageBreak/>
        <w:t>квартала 103 до юго-восточного угла квартала 102, далее по южной просеке квартала 102 до юго-западного угла квартала 102;</w:t>
      </w:r>
      <w:r w:rsidRPr="006F765F">
        <w:rPr>
          <w:rFonts w:ascii="Arial" w:hAnsi="Arial" w:cs="Arial"/>
        </w:rPr>
        <w:br/>
      </w:r>
    </w:p>
    <w:p w14:paraId="57731FBA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50B1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западная - от юго-западного угла квартала 102 по западным просекам кварталов 102, 72 и 50 до пересечения с рекой Нижней </w:t>
      </w:r>
      <w:proofErr w:type="spellStart"/>
      <w:r w:rsidRPr="006F765F">
        <w:rPr>
          <w:rFonts w:ascii="Arial" w:hAnsi="Arial" w:cs="Arial"/>
        </w:rPr>
        <w:t>Лупьей</w:t>
      </w:r>
      <w:proofErr w:type="spellEnd"/>
      <w:r w:rsidRPr="006F765F">
        <w:rPr>
          <w:rFonts w:ascii="Arial" w:hAnsi="Arial" w:cs="Arial"/>
        </w:rPr>
        <w:t>.</w:t>
      </w:r>
      <w:r w:rsidRPr="006F765F">
        <w:rPr>
          <w:rFonts w:ascii="Arial" w:hAnsi="Arial" w:cs="Arial"/>
        </w:rPr>
        <w:br/>
      </w:r>
    </w:p>
    <w:p w14:paraId="4ED79779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ACB4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Карта-схема заказника приведена в приложении N 2* к настоящему Положению.</w:t>
      </w:r>
    </w:p>
    <w:p w14:paraId="47B475B2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________________</w:t>
      </w:r>
    </w:p>
    <w:p w14:paraId="71141BE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* Приложение N 2 не приводится. - Примечание изготовителя базы данных.</w:t>
      </w:r>
      <w:r w:rsidRPr="006F765F">
        <w:rPr>
          <w:rFonts w:ascii="Arial" w:hAnsi="Arial" w:cs="Arial"/>
        </w:rPr>
        <w:br/>
      </w:r>
    </w:p>
    <w:p w14:paraId="2B7E8E5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8309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4. Заказник находится в ведении министерства природных ресурсов и лесопромышленного комплекса Архангельской области.</w:t>
      </w:r>
      <w:r w:rsidRPr="006F765F">
        <w:rPr>
          <w:rFonts w:ascii="Arial" w:hAnsi="Arial" w:cs="Arial"/>
        </w:rPr>
        <w:br/>
      </w:r>
    </w:p>
    <w:p w14:paraId="6DDC200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4FE2A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Управление и обеспечение функционирования заказника осуществляет государственное бюджетное учреждение Архангельской области "Центр природопользования и охраны окружающей среды".</w:t>
      </w:r>
      <w:r w:rsidRPr="006F765F">
        <w:rPr>
          <w:rFonts w:ascii="Arial" w:hAnsi="Arial" w:cs="Arial"/>
        </w:rPr>
        <w:br/>
      </w:r>
    </w:p>
    <w:p w14:paraId="10575A77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64C7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5. Объявление территории заказником производится без изъятия у пользователей, владельцев и собственников земельных участков и без ограничения их хозяйственной деятельности кроме случаев, указанных в пунктах </w:t>
      </w:r>
      <w:proofErr w:type="gramStart"/>
      <w:r w:rsidRPr="006F765F">
        <w:rPr>
          <w:rFonts w:ascii="Arial" w:hAnsi="Arial" w:cs="Arial"/>
        </w:rPr>
        <w:t>9 - 11.2</w:t>
      </w:r>
      <w:proofErr w:type="gramEnd"/>
      <w:r w:rsidRPr="006F765F">
        <w:rPr>
          <w:rFonts w:ascii="Arial" w:hAnsi="Arial" w:cs="Arial"/>
        </w:rPr>
        <w:t xml:space="preserve"> настоящего Положения.</w:t>
      </w:r>
      <w:r w:rsidRPr="006F765F">
        <w:rPr>
          <w:rFonts w:ascii="Arial" w:hAnsi="Arial" w:cs="Arial"/>
        </w:rPr>
        <w:br/>
      </w:r>
    </w:p>
    <w:p w14:paraId="782044C6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B4E15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2BEF2045" w14:textId="77777777" w:rsidR="006F765F" w:rsidRPr="006F765F" w:rsidRDefault="006F765F" w:rsidP="006F76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II. Организация территории заказника</w:t>
      </w:r>
    </w:p>
    <w:p w14:paraId="0FB5CA17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691B9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6. На территории заказника устанавливается дифференцированный режим ее охраны, защиты и использования по функциональным зонам. Выделение функциональных зон производится исходя из местных, природных, историко-культурных и социальных особенностей.</w:t>
      </w:r>
      <w:r w:rsidRPr="006F765F">
        <w:rPr>
          <w:rFonts w:ascii="Arial" w:hAnsi="Arial" w:cs="Arial"/>
        </w:rPr>
        <w:br/>
      </w:r>
    </w:p>
    <w:p w14:paraId="18E136F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70DA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7. На территории заказника устанавливаются следующие функциональные зоны:</w:t>
      </w:r>
      <w:r w:rsidRPr="006F765F">
        <w:rPr>
          <w:rFonts w:ascii="Arial" w:hAnsi="Arial" w:cs="Arial"/>
        </w:rPr>
        <w:br/>
      </w:r>
    </w:p>
    <w:p w14:paraId="10A4A587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EF34D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особо охраняемая зона - в границах кварталов </w:t>
      </w:r>
      <w:proofErr w:type="gramStart"/>
      <w:r w:rsidRPr="006F765F">
        <w:rPr>
          <w:rFonts w:ascii="Arial" w:hAnsi="Arial" w:cs="Arial"/>
        </w:rPr>
        <w:t>103 - 106</w:t>
      </w:r>
      <w:proofErr w:type="gramEnd"/>
      <w:r w:rsidRPr="006F765F">
        <w:rPr>
          <w:rFonts w:ascii="Arial" w:hAnsi="Arial" w:cs="Arial"/>
        </w:rPr>
        <w:t xml:space="preserve"> Нижне-</w:t>
      </w:r>
      <w:proofErr w:type="spellStart"/>
      <w:r w:rsidRPr="006F765F">
        <w:rPr>
          <w:rFonts w:ascii="Arial" w:hAnsi="Arial" w:cs="Arial"/>
        </w:rPr>
        <w:t>Лупьинского</w:t>
      </w:r>
      <w:proofErr w:type="spellEnd"/>
      <w:r w:rsidRPr="006F765F">
        <w:rPr>
          <w:rFonts w:ascii="Arial" w:hAnsi="Arial" w:cs="Arial"/>
        </w:rPr>
        <w:t xml:space="preserve"> участкового лесничества Вилегодского лесничества, а также болота, расположенные в 30, 31, 53, 54 кварталах Нижне-</w:t>
      </w:r>
      <w:proofErr w:type="spellStart"/>
      <w:r w:rsidRPr="006F765F">
        <w:rPr>
          <w:rFonts w:ascii="Arial" w:hAnsi="Arial" w:cs="Arial"/>
        </w:rPr>
        <w:t>Лупьинского</w:t>
      </w:r>
      <w:proofErr w:type="spellEnd"/>
      <w:r w:rsidRPr="006F765F">
        <w:rPr>
          <w:rFonts w:ascii="Arial" w:hAnsi="Arial" w:cs="Arial"/>
        </w:rPr>
        <w:t xml:space="preserve"> участкового лесничества Вилегодского лесничества;</w:t>
      </w:r>
      <w:r w:rsidRPr="006F765F">
        <w:rPr>
          <w:rFonts w:ascii="Arial" w:hAnsi="Arial" w:cs="Arial"/>
        </w:rPr>
        <w:br/>
      </w:r>
    </w:p>
    <w:p w14:paraId="1678A0D9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F7070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зона познавательного туризма (рекреационная зона) - остальная территория заказника.</w:t>
      </w:r>
      <w:r w:rsidRPr="006F765F">
        <w:rPr>
          <w:rFonts w:ascii="Arial" w:hAnsi="Arial" w:cs="Arial"/>
        </w:rPr>
        <w:br/>
      </w:r>
    </w:p>
    <w:p w14:paraId="474936BA" w14:textId="77777777" w:rsidR="006F765F" w:rsidRPr="006F765F" w:rsidRDefault="006F765F" w:rsidP="006F76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III. Режим особой охраны заказника</w:t>
      </w:r>
    </w:p>
    <w:p w14:paraId="5EC566B1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18E6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8. Пользователи, владельцы и собственники земельных участков, расположенных в границах заказника, обязаны соблюдать установленный в заказнике режим особой охраны.</w:t>
      </w:r>
      <w:r w:rsidRPr="006F765F">
        <w:rPr>
          <w:rFonts w:ascii="Arial" w:hAnsi="Arial" w:cs="Arial"/>
        </w:rPr>
        <w:br/>
      </w:r>
    </w:p>
    <w:p w14:paraId="14C2150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CE203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9. На территории заказника запрещается:</w:t>
      </w:r>
      <w:r w:rsidRPr="006F765F">
        <w:rPr>
          <w:rFonts w:ascii="Arial" w:hAnsi="Arial" w:cs="Arial"/>
        </w:rPr>
        <w:br/>
      </w:r>
    </w:p>
    <w:p w14:paraId="276789B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A4E33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6E36E0E0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DF639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1) рубка лесных насаждений, за исключением:</w:t>
      </w:r>
      <w:r w:rsidRPr="006F765F">
        <w:rPr>
          <w:rFonts w:ascii="Arial" w:hAnsi="Arial" w:cs="Arial"/>
        </w:rPr>
        <w:br/>
      </w:r>
    </w:p>
    <w:p w14:paraId="11BBC47F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E032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рубок для проведения санитарно-оздоровительных мероприятий (вырубка погибших и поврежденных лесных насаждений, очистка лесов от захламления, загрязнения и иного негативного воздействия);</w:t>
      </w:r>
      <w:r w:rsidRPr="006F765F">
        <w:rPr>
          <w:rFonts w:ascii="Arial" w:hAnsi="Arial" w:cs="Arial"/>
        </w:rPr>
        <w:br/>
      </w:r>
    </w:p>
    <w:p w14:paraId="767C69F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98DA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рубок при проведении в соответствии со статьей 53.6 Лесного кодекса Российской Федерации мероприятий по ликвидации чрезвычайной ситуации в лесах, возникшей вследствие лесных пожаров;</w:t>
      </w:r>
      <w:r w:rsidRPr="006F765F">
        <w:rPr>
          <w:rFonts w:ascii="Arial" w:hAnsi="Arial" w:cs="Arial"/>
        </w:rPr>
        <w:br/>
      </w:r>
    </w:p>
    <w:p w14:paraId="09BD368A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1F5F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2) въезд, проезд и стоянка всех видов транспортных средств вне существующих автомобильных дорог общего пользования в бесснежный период, за исключением:</w:t>
      </w:r>
      <w:r w:rsidRPr="006F765F">
        <w:rPr>
          <w:rFonts w:ascii="Arial" w:hAnsi="Arial" w:cs="Arial"/>
        </w:rPr>
        <w:br/>
      </w:r>
    </w:p>
    <w:p w14:paraId="09A50608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50E77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постановления Правительства Архангельской области от 25.05.2017 N 213-пп)</w:t>
      </w:r>
      <w:r w:rsidRPr="006F765F">
        <w:rPr>
          <w:rFonts w:ascii="Arial" w:hAnsi="Arial" w:cs="Arial"/>
        </w:rPr>
        <w:br/>
      </w:r>
    </w:p>
    <w:p w14:paraId="6068AF7D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13A75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транспортных средств территориальных органов федеральных органов исполнительной власти по Архангельской области, исполнительных органов государственной власти Архангельской области, осуществляющих государственный контроль (надзор), объекты которого расположены на территории заказника, в том числе министерства природных ресурсов и лесопромышленного комплекса Архангельской области и подведомственных ему государственных учреждений Архангельской области, при осуществлении ими государственного контроля (надзора) и служебных мероприятий;</w:t>
      </w:r>
      <w:r w:rsidRPr="006F765F">
        <w:rPr>
          <w:rFonts w:ascii="Arial" w:hAnsi="Arial" w:cs="Arial"/>
        </w:rPr>
        <w:br/>
      </w:r>
    </w:p>
    <w:p w14:paraId="34CC717F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AEA8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транспортных средств правоохранительных органов, аварийно-спасательных служб и формирований при выполнении ими служебных мероприятий и (или) аварийно-спасательных работ;</w:t>
      </w:r>
      <w:r w:rsidRPr="006F765F">
        <w:rPr>
          <w:rFonts w:ascii="Arial" w:hAnsi="Arial" w:cs="Arial"/>
        </w:rPr>
        <w:br/>
      </w:r>
    </w:p>
    <w:p w14:paraId="6375261F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4599E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транспортных средств граждан и организаций при проведении санитарно-оздоровительных мероприятий, мероприятий по ликвидации чрезвычайной ситуации в лесах, возникшей вследствие лесных пожаров;</w:t>
      </w:r>
      <w:r w:rsidRPr="006F765F">
        <w:rPr>
          <w:rFonts w:ascii="Arial" w:hAnsi="Arial" w:cs="Arial"/>
        </w:rPr>
        <w:br/>
      </w:r>
    </w:p>
    <w:p w14:paraId="792EBA8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65C0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3) геологическое изучение, разведка и добыча полезных ископаемых;</w:t>
      </w:r>
      <w:r w:rsidRPr="006F765F">
        <w:rPr>
          <w:rFonts w:ascii="Arial" w:hAnsi="Arial" w:cs="Arial"/>
        </w:rPr>
        <w:br/>
      </w:r>
    </w:p>
    <w:p w14:paraId="3EF55EF8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9358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4) строительство зданий, строений и сооружений, дорог и трубопроводов, линий электропередач и прочих коммуникаций, за исключением:</w:t>
      </w:r>
      <w:r w:rsidRPr="006F765F">
        <w:rPr>
          <w:rFonts w:ascii="Arial" w:hAnsi="Arial" w:cs="Arial"/>
        </w:rPr>
        <w:br/>
      </w:r>
    </w:p>
    <w:p w14:paraId="2198137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F0994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объектов, обеспечивающих функционирование инфраструктуры Вилегодский муниципальный округ Архангельской области, при отсутствии иных вариантов их размещения;</w:t>
      </w:r>
      <w:r w:rsidRPr="006F765F">
        <w:rPr>
          <w:rFonts w:ascii="Arial" w:hAnsi="Arial" w:cs="Arial"/>
        </w:rPr>
        <w:br/>
      </w:r>
    </w:p>
    <w:p w14:paraId="418F54B2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11A04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4F3FCDC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5A886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объектов, обеспечивающих функционирование заказника;</w:t>
      </w:r>
      <w:r w:rsidRPr="006F765F">
        <w:rPr>
          <w:rFonts w:ascii="Arial" w:hAnsi="Arial" w:cs="Arial"/>
        </w:rPr>
        <w:br/>
      </w:r>
    </w:p>
    <w:p w14:paraId="02DF1219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5EE65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5) организация спортивных и зрелищных мероприятий, организация туристических стоянок и разведение костров вне специально оборудованных мест;</w:t>
      </w:r>
      <w:r w:rsidRPr="006F765F">
        <w:rPr>
          <w:rFonts w:ascii="Arial" w:hAnsi="Arial" w:cs="Arial"/>
        </w:rPr>
        <w:br/>
      </w:r>
    </w:p>
    <w:p w14:paraId="3E578411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255D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6) добыча объектов животного мира, не отнесенных к охотничьим ресурсам и водным биологическим ресурсам;</w:t>
      </w:r>
      <w:r w:rsidRPr="006F765F">
        <w:rPr>
          <w:rFonts w:ascii="Arial" w:hAnsi="Arial" w:cs="Arial"/>
        </w:rPr>
        <w:br/>
      </w:r>
    </w:p>
    <w:p w14:paraId="4353245E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70423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7) охота, за исключением охоты в целях регулирования численности охотничьих ресурсов;</w:t>
      </w:r>
      <w:r w:rsidRPr="006F765F">
        <w:rPr>
          <w:rFonts w:ascii="Arial" w:hAnsi="Arial" w:cs="Arial"/>
        </w:rPr>
        <w:br/>
      </w:r>
    </w:p>
    <w:p w14:paraId="0D56925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84B4D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8) разорение гнезд, нор, дупел, плотин и других убежищ, сбор яиц;</w:t>
      </w:r>
      <w:r w:rsidRPr="006F765F">
        <w:rPr>
          <w:rFonts w:ascii="Arial" w:hAnsi="Arial" w:cs="Arial"/>
        </w:rPr>
        <w:br/>
      </w:r>
    </w:p>
    <w:p w14:paraId="03AD97F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B09FD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9) применение ядохимикатов, минеральных удобрений, химических средств защиты растений и стимуляторов роста;</w:t>
      </w:r>
      <w:r w:rsidRPr="006F765F">
        <w:rPr>
          <w:rFonts w:ascii="Arial" w:hAnsi="Arial" w:cs="Arial"/>
        </w:rPr>
        <w:br/>
      </w:r>
    </w:p>
    <w:p w14:paraId="7DAAF809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A7C43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lastRenderedPageBreak/>
        <w:t>10) интродукция объектов животного и растительного мира в целях их акклиматизации;</w:t>
      </w:r>
      <w:r w:rsidRPr="006F765F">
        <w:rPr>
          <w:rFonts w:ascii="Arial" w:hAnsi="Arial" w:cs="Arial"/>
        </w:rPr>
        <w:br/>
      </w:r>
    </w:p>
    <w:p w14:paraId="7E7DEE1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36A01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11) мелиоративные работы, осушение болот;</w:t>
      </w:r>
      <w:r w:rsidRPr="006F765F">
        <w:rPr>
          <w:rFonts w:ascii="Arial" w:hAnsi="Arial" w:cs="Arial"/>
        </w:rPr>
        <w:br/>
      </w:r>
    </w:p>
    <w:p w14:paraId="29A6823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DD68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12) размещение отходов производства и потребления;</w:t>
      </w:r>
      <w:r w:rsidRPr="006F765F">
        <w:rPr>
          <w:rFonts w:ascii="Arial" w:hAnsi="Arial" w:cs="Arial"/>
        </w:rPr>
        <w:br/>
      </w:r>
    </w:p>
    <w:p w14:paraId="207D2BB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266B0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13) выпас скота;</w:t>
      </w:r>
      <w:r w:rsidRPr="006F765F">
        <w:rPr>
          <w:rFonts w:ascii="Arial" w:hAnsi="Arial" w:cs="Arial"/>
        </w:rPr>
        <w:br/>
      </w:r>
    </w:p>
    <w:p w14:paraId="602A6705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F1909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14) распашка земель, за исключением небольших площадей для проведения биотехнических мероприятий;</w:t>
      </w:r>
      <w:r w:rsidRPr="006F765F">
        <w:rPr>
          <w:rFonts w:ascii="Arial" w:hAnsi="Arial" w:cs="Arial"/>
        </w:rPr>
        <w:br/>
      </w:r>
    </w:p>
    <w:p w14:paraId="1F304F87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7BF0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15) уничтожение и порча установленных предупредительных или информационных знаков (аншлагов).</w:t>
      </w:r>
      <w:r w:rsidRPr="006F765F">
        <w:rPr>
          <w:rFonts w:ascii="Arial" w:hAnsi="Arial" w:cs="Arial"/>
        </w:rPr>
        <w:br/>
      </w:r>
    </w:p>
    <w:p w14:paraId="7618CA08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B8839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10. В особо охраняемой функциональной зоне дополнительно к ограничениям, установленным пунктом 9 настоящего Положения, запрещается:</w:t>
      </w:r>
      <w:r w:rsidRPr="006F765F">
        <w:rPr>
          <w:rFonts w:ascii="Arial" w:hAnsi="Arial" w:cs="Arial"/>
        </w:rPr>
        <w:br/>
      </w:r>
    </w:p>
    <w:p w14:paraId="4575BB2A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A0689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1) въезд, проезд и стоянка всех видов наземного транспорта, за исключением:</w:t>
      </w:r>
      <w:r w:rsidRPr="006F765F">
        <w:rPr>
          <w:rFonts w:ascii="Arial" w:hAnsi="Arial" w:cs="Arial"/>
        </w:rPr>
        <w:br/>
      </w:r>
    </w:p>
    <w:p w14:paraId="3FF98C2A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2EB4A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транспортных средств, движущихся без остановок по дороге, проходящей в квартале 103 Нижне-</w:t>
      </w:r>
      <w:proofErr w:type="spellStart"/>
      <w:r w:rsidRPr="006F765F">
        <w:rPr>
          <w:rFonts w:ascii="Arial" w:hAnsi="Arial" w:cs="Arial"/>
        </w:rPr>
        <w:t>Лупьинского</w:t>
      </w:r>
      <w:proofErr w:type="spellEnd"/>
      <w:r w:rsidRPr="006F765F">
        <w:rPr>
          <w:rFonts w:ascii="Arial" w:hAnsi="Arial" w:cs="Arial"/>
        </w:rPr>
        <w:t xml:space="preserve"> участкового лесничества Вилегодского лесничества для сообщения с поселком </w:t>
      </w:r>
      <w:proofErr w:type="spellStart"/>
      <w:r w:rsidRPr="006F765F">
        <w:rPr>
          <w:rFonts w:ascii="Arial" w:hAnsi="Arial" w:cs="Arial"/>
        </w:rPr>
        <w:t>Паломыш</w:t>
      </w:r>
      <w:proofErr w:type="spellEnd"/>
      <w:r w:rsidRPr="006F765F">
        <w:rPr>
          <w:rFonts w:ascii="Arial" w:hAnsi="Arial" w:cs="Arial"/>
        </w:rPr>
        <w:t xml:space="preserve"> муниципального образования "Ильинское" Вилегодского муниципального округа Архангельской области;</w:t>
      </w:r>
      <w:r w:rsidRPr="006F765F">
        <w:rPr>
          <w:rFonts w:ascii="Arial" w:hAnsi="Arial" w:cs="Arial"/>
        </w:rPr>
        <w:br/>
      </w:r>
    </w:p>
    <w:p w14:paraId="3089736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C805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74739E15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472BC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2) рекреационное использование территории в целях организации отдыха, туризма, физкультурно-оздоровительной и спортивной деятельности;</w:t>
      </w:r>
      <w:r w:rsidRPr="006F765F">
        <w:rPr>
          <w:rFonts w:ascii="Arial" w:hAnsi="Arial" w:cs="Arial"/>
        </w:rPr>
        <w:br/>
      </w:r>
    </w:p>
    <w:p w14:paraId="7E32475F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906BD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3) размещение временных хозяйственно-производственных объектов заказника;</w:t>
      </w:r>
      <w:r w:rsidRPr="006F765F">
        <w:rPr>
          <w:rFonts w:ascii="Arial" w:hAnsi="Arial" w:cs="Arial"/>
        </w:rPr>
        <w:br/>
      </w:r>
    </w:p>
    <w:p w14:paraId="2BB46AF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915B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4) сбор зоологических, ботанических и минералогических коллекций.</w:t>
      </w:r>
      <w:r w:rsidRPr="006F765F">
        <w:rPr>
          <w:rFonts w:ascii="Arial" w:hAnsi="Arial" w:cs="Arial"/>
        </w:rPr>
        <w:br/>
      </w:r>
    </w:p>
    <w:p w14:paraId="17431B5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BECB6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11. Строительство и реконструкция объектов, расположенных в границах заказника, осуществляются в соответствии с законодательством Российской </w:t>
      </w:r>
      <w:r w:rsidRPr="006F765F">
        <w:rPr>
          <w:rFonts w:ascii="Arial" w:hAnsi="Arial" w:cs="Arial"/>
        </w:rPr>
        <w:lastRenderedPageBreak/>
        <w:t>Федерации и законодательством Архангельской области.</w:t>
      </w:r>
      <w:r w:rsidRPr="006F765F">
        <w:rPr>
          <w:rFonts w:ascii="Arial" w:hAnsi="Arial" w:cs="Arial"/>
        </w:rPr>
        <w:br/>
      </w:r>
    </w:p>
    <w:p w14:paraId="2134C661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B3CED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(п. 11 в ред. постановления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444D00BA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1B4FD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11.1. На территории заказника в зоне познавательного туризма (рекреационная зона) устанавливаются следующие виды разрешенного использования земельных участков в соответствии с классификатором видов разрешенного использования земельных участков,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земельных отношений:</w:t>
      </w:r>
      <w:r w:rsidRPr="006F765F">
        <w:rPr>
          <w:rFonts w:ascii="Arial" w:hAnsi="Arial" w:cs="Arial"/>
        </w:rPr>
        <w:br/>
      </w:r>
    </w:p>
    <w:p w14:paraId="7D2935E8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609F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1) основные виды разрешенного использования земельных участков:</w:t>
      </w:r>
      <w:r w:rsidRPr="006F765F">
        <w:rPr>
          <w:rFonts w:ascii="Arial" w:hAnsi="Arial" w:cs="Arial"/>
        </w:rPr>
        <w:br/>
      </w:r>
    </w:p>
    <w:p w14:paraId="4FB9B009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3188C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деятельность по особой охране и изучению природы (код 9.0);</w:t>
      </w:r>
      <w:r w:rsidRPr="006F765F">
        <w:rPr>
          <w:rFonts w:ascii="Arial" w:hAnsi="Arial" w:cs="Arial"/>
        </w:rPr>
        <w:br/>
      </w:r>
    </w:p>
    <w:p w14:paraId="08F16D15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27747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охрана природных территорий (код 9.1);</w:t>
      </w:r>
      <w:r w:rsidRPr="006F765F">
        <w:rPr>
          <w:rFonts w:ascii="Arial" w:hAnsi="Arial" w:cs="Arial"/>
        </w:rPr>
        <w:br/>
      </w:r>
    </w:p>
    <w:p w14:paraId="60D69E8E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D9D8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заготовка древесины (код 10.1) в части охраны и восстановления лесов;</w:t>
      </w:r>
      <w:r w:rsidRPr="006F765F">
        <w:rPr>
          <w:rFonts w:ascii="Arial" w:hAnsi="Arial" w:cs="Arial"/>
        </w:rPr>
        <w:br/>
      </w:r>
    </w:p>
    <w:p w14:paraId="67E12C1E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66034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резервные леса (код 10.4);</w:t>
      </w:r>
      <w:r w:rsidRPr="006F765F">
        <w:rPr>
          <w:rFonts w:ascii="Arial" w:hAnsi="Arial" w:cs="Arial"/>
        </w:rPr>
        <w:br/>
      </w:r>
    </w:p>
    <w:p w14:paraId="2685748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4E78A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6F765F">
        <w:rPr>
          <w:rFonts w:ascii="Arial" w:hAnsi="Arial" w:cs="Arial"/>
        </w:rPr>
        <w:br/>
      </w:r>
    </w:p>
    <w:p w14:paraId="4AC37A51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83F74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природно-познавательный туризм (код 5.2) в части размещения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</w:t>
      </w:r>
      <w:r w:rsidRPr="006F765F">
        <w:rPr>
          <w:rFonts w:ascii="Arial" w:hAnsi="Arial" w:cs="Arial"/>
        </w:rPr>
        <w:br/>
      </w:r>
    </w:p>
    <w:p w14:paraId="30E730AA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2B656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историко-культурная деятельность (код 9.3);</w:t>
      </w:r>
      <w:r w:rsidRPr="006F765F">
        <w:rPr>
          <w:rFonts w:ascii="Arial" w:hAnsi="Arial" w:cs="Arial"/>
        </w:rPr>
        <w:br/>
      </w:r>
    </w:p>
    <w:p w14:paraId="0A59CD26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FDE5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общее пользование водными объектами (код 11.1), за исключением использования водных мотоциклов и устройства водопоев.</w:t>
      </w:r>
      <w:r w:rsidRPr="006F765F">
        <w:rPr>
          <w:rFonts w:ascii="Arial" w:hAnsi="Arial" w:cs="Arial"/>
        </w:rPr>
        <w:br/>
      </w:r>
    </w:p>
    <w:p w14:paraId="0BA221B4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3A54B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(п. 11.1 введен постановлением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4F192335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896DA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lastRenderedPageBreak/>
        <w:t>11.2. На территории заказника в особо охраняемой зоне устанавливаются следующие виды разрешенного использования земельных участков в соответствии с классификатором видов разрешенного использования земельных участков,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земельных отношений:</w:t>
      </w:r>
      <w:r w:rsidRPr="006F765F">
        <w:rPr>
          <w:rFonts w:ascii="Arial" w:hAnsi="Arial" w:cs="Arial"/>
        </w:rPr>
        <w:br/>
      </w:r>
    </w:p>
    <w:p w14:paraId="516FE091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6FD6E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1) основные виды разрешенного использования земельных участков:</w:t>
      </w:r>
      <w:r w:rsidRPr="006F765F">
        <w:rPr>
          <w:rFonts w:ascii="Arial" w:hAnsi="Arial" w:cs="Arial"/>
        </w:rPr>
        <w:br/>
      </w:r>
    </w:p>
    <w:p w14:paraId="43354E3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73580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деятельность по особой охране и изучению природы (код 9.0);</w:t>
      </w:r>
      <w:r w:rsidRPr="006F765F">
        <w:rPr>
          <w:rFonts w:ascii="Arial" w:hAnsi="Arial" w:cs="Arial"/>
        </w:rPr>
        <w:br/>
      </w:r>
    </w:p>
    <w:p w14:paraId="029C6A50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72773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охрана природных территорий (код 9.1);</w:t>
      </w:r>
      <w:r w:rsidRPr="006F765F">
        <w:rPr>
          <w:rFonts w:ascii="Arial" w:hAnsi="Arial" w:cs="Arial"/>
        </w:rPr>
        <w:br/>
      </w:r>
    </w:p>
    <w:p w14:paraId="38A13CF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BFC6A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заготовка древесины (код 10.1) в части охраны и восстановления лесов;</w:t>
      </w:r>
      <w:r w:rsidRPr="006F765F">
        <w:rPr>
          <w:rFonts w:ascii="Arial" w:hAnsi="Arial" w:cs="Arial"/>
        </w:rPr>
        <w:br/>
      </w:r>
    </w:p>
    <w:p w14:paraId="0CFF2296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E912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резервные леса (код 10.4);</w:t>
      </w:r>
      <w:r w:rsidRPr="006F765F">
        <w:rPr>
          <w:rFonts w:ascii="Arial" w:hAnsi="Arial" w:cs="Arial"/>
        </w:rPr>
        <w:br/>
      </w:r>
    </w:p>
    <w:p w14:paraId="1F7496D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C4725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6F765F">
        <w:rPr>
          <w:rFonts w:ascii="Arial" w:hAnsi="Arial" w:cs="Arial"/>
        </w:rPr>
        <w:br/>
      </w:r>
    </w:p>
    <w:p w14:paraId="75D22C62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D928E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природно-познавательный туризм (код 5.2) в части размещения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</w:t>
      </w:r>
      <w:r w:rsidRPr="006F765F">
        <w:rPr>
          <w:rFonts w:ascii="Arial" w:hAnsi="Arial" w:cs="Arial"/>
        </w:rPr>
        <w:br/>
      </w:r>
    </w:p>
    <w:p w14:paraId="0CEC1B3E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DE234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заготовка лесных ресурсов (код 10.3) в части сбора </w:t>
      </w:r>
      <w:proofErr w:type="spellStart"/>
      <w:r w:rsidRPr="006F765F">
        <w:rPr>
          <w:rFonts w:ascii="Arial" w:hAnsi="Arial" w:cs="Arial"/>
        </w:rPr>
        <w:t>недревесных</w:t>
      </w:r>
      <w:proofErr w:type="spellEnd"/>
      <w:r w:rsidRPr="006F765F">
        <w:rPr>
          <w:rFonts w:ascii="Arial" w:hAnsi="Arial" w:cs="Arial"/>
        </w:rPr>
        <w:t xml:space="preserve"> и пищевых лесных ресурсов гражданами для собственных нужд, за исключением заготовки живицы;</w:t>
      </w:r>
      <w:r w:rsidRPr="006F765F">
        <w:rPr>
          <w:rFonts w:ascii="Arial" w:hAnsi="Arial" w:cs="Arial"/>
        </w:rPr>
        <w:br/>
      </w:r>
    </w:p>
    <w:p w14:paraId="533BC612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A90E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общее пользование водными объектами (код 11.1), за исключением использования водных мотоциклов и устройства водопоев.</w:t>
      </w:r>
      <w:r w:rsidRPr="006F765F">
        <w:rPr>
          <w:rFonts w:ascii="Arial" w:hAnsi="Arial" w:cs="Arial"/>
        </w:rPr>
        <w:br/>
      </w:r>
    </w:p>
    <w:p w14:paraId="7706E5FB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1C11F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(п. 11.2 введен постановлением Правительства Архангельской области от 12.04.2021 N 192-пп)</w:t>
      </w:r>
      <w:r w:rsidRPr="006F765F">
        <w:rPr>
          <w:rFonts w:ascii="Arial" w:hAnsi="Arial" w:cs="Arial"/>
        </w:rPr>
        <w:br/>
      </w:r>
    </w:p>
    <w:p w14:paraId="644AB4AD" w14:textId="77777777" w:rsidR="006F765F" w:rsidRPr="006F765F" w:rsidRDefault="006F765F" w:rsidP="006F76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IV. Региональный государственный надзор в области охраны и использования территории заказника</w:t>
      </w:r>
    </w:p>
    <w:p w14:paraId="210238B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5FB6C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12. Региональный государственный надзор на территории заказника осуществляется в соответствии с административным регламентом исполнения </w:t>
      </w:r>
      <w:r w:rsidRPr="006F765F">
        <w:rPr>
          <w:rFonts w:ascii="Arial" w:hAnsi="Arial" w:cs="Arial"/>
        </w:rPr>
        <w:lastRenderedPageBreak/>
        <w:t>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надзора в области охраны и использования особо охраняемых природных территорий регионального значения на территории Архангельской области, утвержденным постановлением Правительства Архангельской области от 17 июля 2012 года N 318-пп.</w:t>
      </w:r>
      <w:r w:rsidRPr="006F765F">
        <w:rPr>
          <w:rFonts w:ascii="Arial" w:hAnsi="Arial" w:cs="Arial"/>
        </w:rPr>
        <w:br/>
      </w:r>
    </w:p>
    <w:p w14:paraId="30CB5A9E" w14:textId="77777777" w:rsidR="006F765F" w:rsidRPr="006F765F" w:rsidRDefault="006F765F" w:rsidP="006F76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V. Ответственность за нарушение режима особой охраны заказника</w:t>
      </w:r>
    </w:p>
    <w:p w14:paraId="046026F5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34A62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13. Лица, виновные в нарушении режима особой охраны заказника, несут ответственность, установленную законодательством Российской Федерации.</w:t>
      </w:r>
      <w:r w:rsidRPr="006F765F">
        <w:rPr>
          <w:rFonts w:ascii="Arial" w:hAnsi="Arial" w:cs="Arial"/>
        </w:rPr>
        <w:br/>
      </w:r>
    </w:p>
    <w:p w14:paraId="1A099973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09063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14. Юридические и физические лица, причинившие вред природным объектам, комплексам и их компонентам в границах заказника, обязаны возместить причиненный вред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6F765F">
        <w:rPr>
          <w:rFonts w:ascii="Arial" w:hAnsi="Arial" w:cs="Arial"/>
        </w:rPr>
        <w:br/>
      </w:r>
    </w:p>
    <w:p w14:paraId="16C02E56" w14:textId="77777777" w:rsidR="006F765F" w:rsidRPr="006F765F" w:rsidRDefault="006F765F" w:rsidP="006F765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VI. Заключение</w:t>
      </w:r>
    </w:p>
    <w:p w14:paraId="65BE6332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059B8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 xml:space="preserve">15. Ликвидация заказника производится в соответствии с областным законом от 24 февраля 2015 года N </w:t>
      </w:r>
      <w:proofErr w:type="gramStart"/>
      <w:r w:rsidRPr="006F765F">
        <w:rPr>
          <w:rFonts w:ascii="Arial" w:hAnsi="Arial" w:cs="Arial"/>
        </w:rPr>
        <w:t>242-14</w:t>
      </w:r>
      <w:proofErr w:type="gramEnd"/>
      <w:r w:rsidRPr="006F765F">
        <w:rPr>
          <w:rFonts w:ascii="Arial" w:hAnsi="Arial" w:cs="Arial"/>
        </w:rPr>
        <w:t>-ОЗ "Об особо охраняемых природных территориях в Архангельской области".</w:t>
      </w:r>
      <w:r w:rsidRPr="006F765F">
        <w:rPr>
          <w:rFonts w:ascii="Arial" w:hAnsi="Arial" w:cs="Arial"/>
        </w:rPr>
        <w:br/>
      </w:r>
    </w:p>
    <w:p w14:paraId="46AEB88B" w14:textId="77777777" w:rsidR="006F765F" w:rsidRPr="006F765F" w:rsidRDefault="006F765F" w:rsidP="006F765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F765F">
        <w:rPr>
          <w:rFonts w:ascii="Arial" w:hAnsi="Arial" w:cs="Arial"/>
          <w:sz w:val="24"/>
          <w:szCs w:val="24"/>
        </w:rPr>
        <w:br/>
      </w:r>
      <w:r w:rsidRPr="006F765F">
        <w:rPr>
          <w:rFonts w:ascii="Arial" w:hAnsi="Arial" w:cs="Arial"/>
          <w:sz w:val="24"/>
          <w:szCs w:val="24"/>
        </w:rPr>
        <w:br/>
        <w:t>Приложение N 1</w:t>
      </w:r>
      <w:r w:rsidRPr="006F765F">
        <w:rPr>
          <w:rFonts w:ascii="Arial" w:hAnsi="Arial" w:cs="Arial"/>
          <w:sz w:val="24"/>
          <w:szCs w:val="24"/>
        </w:rPr>
        <w:br/>
        <w:t>к Положению о Вилегодском государственном</w:t>
      </w:r>
      <w:r w:rsidRPr="006F765F">
        <w:rPr>
          <w:rFonts w:ascii="Arial" w:hAnsi="Arial" w:cs="Arial"/>
          <w:sz w:val="24"/>
          <w:szCs w:val="24"/>
        </w:rPr>
        <w:br/>
        <w:t>природном биологическом заказнике</w:t>
      </w:r>
      <w:r w:rsidRPr="006F765F">
        <w:rPr>
          <w:rFonts w:ascii="Arial" w:hAnsi="Arial" w:cs="Arial"/>
          <w:sz w:val="24"/>
          <w:szCs w:val="24"/>
        </w:rPr>
        <w:br/>
        <w:t>регионального значения</w:t>
      </w:r>
    </w:p>
    <w:p w14:paraId="37EA7806" w14:textId="77777777" w:rsidR="006F765F" w:rsidRPr="006F765F" w:rsidRDefault="006F765F" w:rsidP="006F765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F765F">
        <w:rPr>
          <w:rFonts w:ascii="Arial" w:hAnsi="Arial" w:cs="Arial"/>
          <w:b/>
          <w:bCs/>
        </w:rPr>
        <w:br/>
      </w:r>
      <w:r w:rsidRPr="006F765F">
        <w:rPr>
          <w:rFonts w:ascii="Arial" w:hAnsi="Arial" w:cs="Arial"/>
          <w:b/>
          <w:bCs/>
        </w:rPr>
        <w:br/>
        <w:t>КРАТКАЯ ХАРАКТЕРИСТИКА Вилегодского государственного природного биологического заказника регионального значения, краткое описание основных объектов его охраны</w:t>
      </w:r>
    </w:p>
    <w:p w14:paraId="390B5B9E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68349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Территория Вилегодского государственного природного биологического заказника регионального значения (далее - заказник) находится в пределах средней подзоны тайги. На территории заказника преобладают заболоченные сосняки, сосняки беломошники, ельники травяно-болотного типа, а также пойменные луга, представленные богатой флорой болотных и прибрежно-водных растений. Также произрастают осинники с неморальными видами и редкими видами орхидных.</w:t>
      </w:r>
      <w:r w:rsidRPr="006F765F">
        <w:rPr>
          <w:rFonts w:ascii="Arial" w:hAnsi="Arial" w:cs="Arial"/>
        </w:rPr>
        <w:br/>
      </w:r>
    </w:p>
    <w:p w14:paraId="71A7348C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7E56E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На территории заказника произрастают 267 видов сосудистых растений, часть которых занесена в Красную книгу Российской Федерации и Красную книгу Архангельской области.</w:t>
      </w:r>
      <w:r w:rsidRPr="006F765F">
        <w:rPr>
          <w:rFonts w:ascii="Arial" w:hAnsi="Arial" w:cs="Arial"/>
        </w:rPr>
        <w:br/>
      </w:r>
    </w:p>
    <w:p w14:paraId="7C498F7D" w14:textId="77777777" w:rsidR="006F765F" w:rsidRPr="006F765F" w:rsidRDefault="006F765F" w:rsidP="006F765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2A925" w14:textId="77777777" w:rsidR="006F765F" w:rsidRPr="006F765F" w:rsidRDefault="006F765F" w:rsidP="006F765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765F">
        <w:rPr>
          <w:rFonts w:ascii="Arial" w:hAnsi="Arial" w:cs="Arial"/>
        </w:rPr>
        <w:t>Зарегистрировано обитание 51 вида птиц, 16 видов млекопитающих, 3 видов амфибий, 2 видов рептилий. В Красную книгу Российской Федерации занесены 2 вида животных, в Красную книгу Архангельской области занесены 5 видов животных.</w:t>
      </w:r>
    </w:p>
    <w:p w14:paraId="3FEFB84C" w14:textId="77777777" w:rsidR="006F765F" w:rsidRPr="006F765F" w:rsidRDefault="006F765F" w:rsidP="006F765F"/>
    <w:p w14:paraId="1328B90D" w14:textId="77777777" w:rsidR="00CF496F" w:rsidRPr="006F765F" w:rsidRDefault="00CF496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F765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F76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F76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F76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F76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6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