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5A2687" w:rsidRPr="005A2687" w:rsidRDefault="005A2687" w:rsidP="005A2687">
      <w:pPr>
        <w:jc w:val="center"/>
        <w:rPr>
          <w:rFonts w:ascii="Times New Roman" w:hAnsi="Times New Roman" w:cs="Times New Roman"/>
          <w:b/>
          <w:sz w:val="24"/>
          <w:szCs w:val="24"/>
        </w:rPr>
      </w:pPr>
      <w:r w:rsidRPr="005A2687">
        <w:rPr>
          <w:rFonts w:ascii="Times New Roman" w:hAnsi="Times New Roman" w:cs="Times New Roman"/>
          <w:b/>
          <w:sz w:val="24"/>
          <w:szCs w:val="24"/>
        </w:rPr>
        <w:t>ОБ АДМИНИСТРАТИВНОМ РЕГЛАМЕНТЕ СЛУЖБЫ ПРИРОДОПОЛЬЗОВАНИЯ И ОХРАНЫ ОКРУЖАЮЩЕЙ СРЕДЫ АСТРАХАНСКОЙ ОБЛАСТИ ПО ПРЕДОСТАВЛЕНИЮ ГОСУДАРСТВЕННОЙ УСЛУГИ "ВЫДАЧА БЛАНКОВ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 (с изменениями на: 28.01.2015)</w:t>
      </w:r>
    </w:p>
    <w:p w:rsidR="005A2687" w:rsidRPr="005A2687" w:rsidRDefault="005A2687" w:rsidP="005A2687">
      <w:pPr>
        <w:jc w:val="center"/>
        <w:rPr>
          <w:rFonts w:ascii="Times New Roman" w:hAnsi="Times New Roman" w:cs="Times New Roman"/>
          <w:b/>
          <w:sz w:val="24"/>
          <w:szCs w:val="24"/>
        </w:rPr>
      </w:pPr>
    </w:p>
    <w:p w:rsidR="005A2687" w:rsidRPr="005A2687" w:rsidRDefault="005A2687" w:rsidP="005A2687">
      <w:pPr>
        <w:jc w:val="center"/>
        <w:rPr>
          <w:rFonts w:ascii="Times New Roman" w:hAnsi="Times New Roman" w:cs="Times New Roman"/>
          <w:sz w:val="24"/>
          <w:szCs w:val="24"/>
        </w:rPr>
      </w:pPr>
    </w:p>
    <w:p w:rsidR="005A2687" w:rsidRPr="005A2687" w:rsidRDefault="005A2687" w:rsidP="005A2687">
      <w:pPr>
        <w:jc w:val="center"/>
        <w:rPr>
          <w:rFonts w:ascii="Times New Roman" w:hAnsi="Times New Roman" w:cs="Times New Roman"/>
          <w:sz w:val="24"/>
          <w:szCs w:val="24"/>
        </w:rPr>
      </w:pPr>
      <w:r w:rsidRPr="005A2687">
        <w:rPr>
          <w:rFonts w:ascii="Times New Roman" w:hAnsi="Times New Roman" w:cs="Times New Roman"/>
          <w:sz w:val="24"/>
          <w:szCs w:val="24"/>
        </w:rPr>
        <w:t>СЛУЖБА ПРИРОДОПОЛЬЗОВАНИЯ И ОХРАНЫ ОКРУЖАЮЩЕЙ СРЕДЫ АСТРАХАНСКОЙ ОБЛАСТИ</w:t>
      </w:r>
    </w:p>
    <w:p w:rsidR="005A2687" w:rsidRPr="005A2687" w:rsidRDefault="005A2687" w:rsidP="005A2687">
      <w:pPr>
        <w:jc w:val="center"/>
        <w:rPr>
          <w:rFonts w:ascii="Times New Roman" w:hAnsi="Times New Roman" w:cs="Times New Roman"/>
          <w:sz w:val="24"/>
          <w:szCs w:val="24"/>
        </w:rPr>
      </w:pPr>
    </w:p>
    <w:p w:rsidR="005A2687" w:rsidRPr="005A2687" w:rsidRDefault="005A2687" w:rsidP="005A2687">
      <w:pPr>
        <w:jc w:val="center"/>
        <w:rPr>
          <w:rFonts w:ascii="Times New Roman" w:hAnsi="Times New Roman" w:cs="Times New Roman"/>
          <w:sz w:val="24"/>
          <w:szCs w:val="24"/>
        </w:rPr>
      </w:pPr>
      <w:r w:rsidRPr="005A2687">
        <w:rPr>
          <w:rFonts w:ascii="Times New Roman" w:hAnsi="Times New Roman" w:cs="Times New Roman"/>
          <w:sz w:val="24"/>
          <w:szCs w:val="24"/>
        </w:rPr>
        <w:t>ПОСТАНОВЛЕНИЕ</w:t>
      </w:r>
    </w:p>
    <w:p w:rsidR="005A2687" w:rsidRPr="005A2687" w:rsidRDefault="005A2687" w:rsidP="005A2687">
      <w:pPr>
        <w:jc w:val="center"/>
        <w:rPr>
          <w:rFonts w:ascii="Times New Roman" w:hAnsi="Times New Roman" w:cs="Times New Roman"/>
          <w:sz w:val="24"/>
          <w:szCs w:val="24"/>
        </w:rPr>
      </w:pPr>
    </w:p>
    <w:p w:rsidR="005A2687" w:rsidRPr="005A2687" w:rsidRDefault="005A2687" w:rsidP="005A2687">
      <w:pPr>
        <w:jc w:val="center"/>
        <w:rPr>
          <w:rFonts w:ascii="Times New Roman" w:hAnsi="Times New Roman" w:cs="Times New Roman"/>
          <w:sz w:val="24"/>
          <w:szCs w:val="24"/>
        </w:rPr>
      </w:pPr>
      <w:r w:rsidRPr="005A2687">
        <w:rPr>
          <w:rFonts w:ascii="Times New Roman" w:hAnsi="Times New Roman" w:cs="Times New Roman"/>
          <w:sz w:val="24"/>
          <w:szCs w:val="24"/>
        </w:rPr>
        <w:t>от 8 апреля 2013 года N 10-п</w:t>
      </w:r>
    </w:p>
    <w:p w:rsidR="005A2687" w:rsidRPr="005A2687" w:rsidRDefault="005A2687" w:rsidP="005A2687">
      <w:pPr>
        <w:jc w:val="center"/>
        <w:rPr>
          <w:rFonts w:ascii="Times New Roman" w:hAnsi="Times New Roman" w:cs="Times New Roman"/>
          <w:sz w:val="24"/>
          <w:szCs w:val="24"/>
        </w:rPr>
      </w:pPr>
    </w:p>
    <w:p w:rsidR="005A2687" w:rsidRPr="005A2687" w:rsidRDefault="005A2687" w:rsidP="005A2687">
      <w:pPr>
        <w:jc w:val="center"/>
        <w:rPr>
          <w:rFonts w:ascii="Times New Roman" w:hAnsi="Times New Roman" w:cs="Times New Roman"/>
          <w:sz w:val="24"/>
          <w:szCs w:val="24"/>
        </w:rPr>
      </w:pPr>
      <w:r w:rsidRPr="005A2687">
        <w:rPr>
          <w:rFonts w:ascii="Times New Roman" w:hAnsi="Times New Roman" w:cs="Times New Roman"/>
          <w:sz w:val="24"/>
          <w:szCs w:val="24"/>
        </w:rPr>
        <w:t>ОБ АДМИНИСТРАТИВНОМ РЕГЛАМЕНТЕ СЛУЖБЫ ПРИРОДОПОЛЬЗОВАНИЯ И ОХРАНЫ ОКРУЖАЮЩЕЙ СРЕДЫ АСТРАХАНСКОЙ ОБЛАСТИ ПО ПРЕДОСТАВЛЕНИЮ ГОСУДАРСТВЕННОЙ УСЛУГИ "ВЫДАЧА БЛАНКОВ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w:t>
      </w:r>
    </w:p>
    <w:p w:rsidR="005A2687" w:rsidRPr="005A2687" w:rsidRDefault="005A2687" w:rsidP="005A2687">
      <w:pPr>
        <w:jc w:val="center"/>
        <w:rPr>
          <w:rFonts w:ascii="Times New Roman" w:hAnsi="Times New Roman" w:cs="Times New Roman"/>
          <w:sz w:val="24"/>
          <w:szCs w:val="24"/>
        </w:rPr>
      </w:pPr>
    </w:p>
    <w:p w:rsidR="005A2687" w:rsidRPr="005A2687" w:rsidRDefault="005A2687" w:rsidP="005A2687">
      <w:pPr>
        <w:jc w:val="center"/>
        <w:rPr>
          <w:rFonts w:ascii="Times New Roman" w:hAnsi="Times New Roman" w:cs="Times New Roman"/>
          <w:sz w:val="24"/>
          <w:szCs w:val="24"/>
        </w:rPr>
      </w:pPr>
      <w:r w:rsidRPr="005A2687">
        <w:rPr>
          <w:rFonts w:ascii="Times New Roman" w:hAnsi="Times New Roman" w:cs="Times New Roman"/>
          <w:sz w:val="24"/>
          <w:szCs w:val="24"/>
        </w:rPr>
        <w:t>(в редакции Постановлений службы природопользования и охраны окружающей среды Астраханской области от 15.07.2014 N 20-п,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соответствии с Постановлением Правительства Астраханской области от 30.09.2010 N 427-П "О порядке разработки и утверждения административных регламентов исполнения государственных услуг" служба природопользования и охраны окружающей среды Астраханской области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постановляет:</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1. Утвердить прилагаемый административный регламент службы природопользования и охраны окружающей среды Астраханской области по предоставлению государственной услуги "Выдача бланков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w:t>
      </w:r>
    </w:p>
    <w:p w:rsidR="005A2687" w:rsidRPr="005A2687" w:rsidRDefault="005A2687" w:rsidP="005A2687">
      <w:pPr>
        <w:rPr>
          <w:rFonts w:ascii="Times New Roman" w:hAnsi="Times New Roman" w:cs="Times New Roman"/>
          <w:sz w:val="24"/>
          <w:szCs w:val="24"/>
        </w:rPr>
      </w:pPr>
    </w:p>
    <w:p w:rsid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 Постановление вступает в силу по истечении 10 дней после дня его официального опубликования.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jc w:val="center"/>
        <w:rPr>
          <w:rFonts w:ascii="Times New Roman" w:hAnsi="Times New Roman" w:cs="Times New Roman"/>
          <w:sz w:val="24"/>
          <w:szCs w:val="24"/>
        </w:rPr>
      </w:pPr>
      <w:r w:rsidRPr="005A2687">
        <w:rPr>
          <w:rFonts w:ascii="Times New Roman" w:hAnsi="Times New Roman" w:cs="Times New Roman"/>
          <w:sz w:val="24"/>
          <w:szCs w:val="24"/>
        </w:rPr>
        <w:t>АДМИНИСТРАТИВНЫЙ РЕГЛАМЕНТ ПО ПРЕДОСТАВЛЕНИЮ ГОСУДАРСТВЕННОЙ УСЛУГИ "ВЫДАЧА БЛАНКОВ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w:t>
      </w:r>
    </w:p>
    <w:p w:rsidR="005A2687" w:rsidRPr="005A2687" w:rsidRDefault="005A2687" w:rsidP="005A2687">
      <w:pPr>
        <w:jc w:val="cente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Постановлений службы природопользования и охраны окружающей среды Астраханской области от 15.07.2014 N 20-п, от 28.01.2015 N 5-п)</w:t>
      </w: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 Общие положения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1.1. </w:t>
      </w:r>
      <w:proofErr w:type="gramStart"/>
      <w:r w:rsidRPr="005A2687">
        <w:rPr>
          <w:rFonts w:ascii="Times New Roman" w:hAnsi="Times New Roman" w:cs="Times New Roman"/>
          <w:sz w:val="24"/>
          <w:szCs w:val="24"/>
        </w:rPr>
        <w:t>Административный регламент по предоставлению государственной услуги "Выдача бланков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 (далее - государственная услуга) устанавливает порядок предоставления государственной услуги, стандарт предоставления государственной услуги, в том числе сроки и последовательность административных процедур и административных действий (далее - административные процедуры) службы</w:t>
      </w:r>
      <w:proofErr w:type="gramEnd"/>
      <w:r w:rsidRPr="005A2687">
        <w:rPr>
          <w:rFonts w:ascii="Times New Roman" w:hAnsi="Times New Roman" w:cs="Times New Roman"/>
          <w:sz w:val="24"/>
          <w:szCs w:val="24"/>
        </w:rPr>
        <w:t xml:space="preserve"> природопользования и охраны окружающей среды Астраханской области (далее - служба) по предоставлению государственной услуги в соответствии с законодательством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1.2. Административный регламент службы по предоставлению государственной услуги (далее - административный регламент) размещен на официальном сайте службы в информационно-телекоммуникационной сети "Интернет" (далее - сеть "Интернет") http://nature.astrobl.ru (далее - сайт службы), в государственных информационных системах http://gosuslugi.astrobl.ru, http://www.gosuslugi.ru (далее - единый портал и региональный портал).</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Текст административного регламента размещен также в местах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1.3. Государственная услуга предоставляется в соответствии с настоящим административным регламентом юридическим лицам и индивидуальным предпринимателям, заключившим охотхозяйственные соглашения либо их уполномоченным представителям, обратившимся с запросом о предоставлении государственной услуги, выраженным в письменной или электронной форме (далее - заявители).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 Порядок информирования о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1.4.1. Информация о месте нахождения и графике работы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Почтовый адрес службы: 414000, г. Астрахань, ул. Советская, 14, служба природопользования и охраны окружающей среды Астраханской области.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Служба осуществляет прием заявителей по вопросам предоставления государственной услуги в соответствии со следующим графиком: с понедельника по пятницу - с 08.30 до 17.30, перерыв на обед - с 12.00 до 13.00, выходные дни - суббота, воскресенье.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Прием документов осуществляется должностным лицом службы, ответственным за прием и регистрацию документов, в приемной руководителя службы: </w:t>
      </w:r>
      <w:proofErr w:type="gramStart"/>
      <w:r w:rsidRPr="005A2687">
        <w:rPr>
          <w:rFonts w:ascii="Times New Roman" w:hAnsi="Times New Roman" w:cs="Times New Roman"/>
          <w:sz w:val="24"/>
          <w:szCs w:val="24"/>
        </w:rPr>
        <w:t>г</w:t>
      </w:r>
      <w:proofErr w:type="gramEnd"/>
      <w:r w:rsidRPr="005A2687">
        <w:rPr>
          <w:rFonts w:ascii="Times New Roman" w:hAnsi="Times New Roman" w:cs="Times New Roman"/>
          <w:sz w:val="24"/>
          <w:szCs w:val="24"/>
        </w:rPr>
        <w:t>. Астрахань, ул. Советская, 14, каб. 73.</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Местонахождение структурного подразделения службы, предоставляющего государственную услугу, - отдела охраны животного мира (далее - отдел): Астрахань, ул. Советская, 8.</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График работы отдела с заявителями: с понедельника по пятницу - с 08.30 до 17.30, перерыв на обед - с 12.00 часов до 13.00 часов, выходные дни - суббота, воскресенье.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1.4.2. Справочные телефоны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Телефон-факс приемной руководителя службы: (8512) 51-09-19;</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Телефон для справок и консультаций: (8512) 48-47-86 (отдел).</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1.4.3. Адрес официального сайта службы, содержащего информацию о предоставлении государственной услуги, адрес электронной почты.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Адрес официального сайта службы: http://nature.astrobl.ru.</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Адрес электронной почты службы: http://nature@astrobl.ru.</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1.4.4. Утратил силу. - Постановление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1.4.5. Порядок получения информации заявителями по вопросам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Информирование заявителей о предоставлении государственной услуги осуществляется должностным лицом службы, ответственным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Должностные лица службы, ответственные за предоставление государственной услуги, осуществляют информирование по следующим направлениям:</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 местонахождении и графике работы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 справочных телефонах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об адресе официального сайта службы, адресе электронной почты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абзац утратил силу. - Постановление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 порядке получения информации заявителями по вопросам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 порядке, форме и месте размещения указанной в абзацах с четвертого по восьмой настоящего подпункта информации.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Основными требованиями к информированию по вопросам предоставления государственной услуги являются: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полнота, актуальность и достоверность информации о порядке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своевременность;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четкость в изложении материала;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наглядность форм подачи материала;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удобство и доступность.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Консультирование осуществляется как в устной, так и в письменной, форме. Время получения ответа при устном консультировании не должно превышать 15 минут. Письменные консультации предоставляются по письменному запросу, в том числе в электронной форме.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1.4.6. Информирование заявителей о предоставлении государственной услуги осуществляется в форме: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 непосредственного общения должностных лиц службы, ответственных за предоставление государственной услуги, с заявителями (при личном обращении, по телефону) по направлениям, предусмотренным подпунктом 1.4.5 пункта 1.4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информационных материалов, которые размещаются на официальном сайте службы, едином портале и региональном портале и на информационных стендах, размещенных в помещении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взаимодействия должностных лиц службы, ответственных за предоставление государственной услуги, с заявителями по почте, электронной почте.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1.4.7. Требования к форме и характеру взаимодействия должностных лиц службы с заявителями: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при ответе на телефонные звонки должностное лицо службы, ответственное за предоставление государственной услуги, представляется, назвав свою фамилию, имя, отчество,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при личном обращении заявителей должностное лицо службы, ответственное за предоставление государственной услуги, должно представиться, назвать фамилию, имя и отчество, сообщить занимаемую должность, самостоятельно дать ответ на заданный заявителем вопрос;</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 конце консультирования (по телефону или лично) должностное лицо службы, ответственное за предоставление государственной услуги, должно кратко подвести итоги и перечислить меры, которые необходимо принять заявителю (кто именно, когда и что должен сделать);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ответ на письменные обращения, в том числе в электронной форме, поступившие в адрес службы, дается в простой, четкой и понятной форме с указанием фамилии и инициалов, номера телефона должностного лица, исполнившего ответ на обращение;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ответ на письменное обращение подписывается руководителем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 ответ на письменное обращение, в том числе в электронной форме, дается в течение 30 дней со дня регистрации обращения.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1.4.8. На информационных стендах и на официальном сайте службы, размещаются следующие материалы: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текст настоящего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сведения о предоставляемой государственной услуге;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абзац утратил силу. - Постановление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 перечень документов, необходимых для </w:t>
      </w:r>
      <w:proofErr w:type="gramStart"/>
      <w:r w:rsidRPr="005A2687">
        <w:rPr>
          <w:rFonts w:ascii="Times New Roman" w:hAnsi="Times New Roman" w:cs="Times New Roman"/>
          <w:sz w:val="24"/>
          <w:szCs w:val="24"/>
        </w:rPr>
        <w:t>предоставлении</w:t>
      </w:r>
      <w:proofErr w:type="gramEnd"/>
      <w:r w:rsidRPr="005A2687">
        <w:rPr>
          <w:rFonts w:ascii="Times New Roman" w:hAnsi="Times New Roman" w:cs="Times New Roman"/>
          <w:sz w:val="24"/>
          <w:szCs w:val="24"/>
        </w:rPr>
        <w:t xml:space="preserve">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досудебный (внесудебный) порядок обжалования решений и действий (бездействия) службы, а также должностных лиц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блок-схема, наглядно отображающая последовательность прохождения всех административных процедур (приложение N 3 к административному регламенту);</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образец заявки о предоставлении государственной услуги (приложение N 1 к административному регламенту);</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адрес, телефоны и график работы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адреса официального сайта службы, единого портала и регионального портала, электронной почты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 перечень оснований для отказа в приеме документов, необходимых для предоставления </w:t>
      </w:r>
      <w:proofErr w:type="gramStart"/>
      <w:r w:rsidRPr="005A2687">
        <w:rPr>
          <w:rFonts w:ascii="Times New Roman" w:hAnsi="Times New Roman" w:cs="Times New Roman"/>
          <w:sz w:val="24"/>
          <w:szCs w:val="24"/>
        </w:rPr>
        <w:t>государственной</w:t>
      </w:r>
      <w:proofErr w:type="gramEnd"/>
      <w:r w:rsidRPr="005A2687">
        <w:rPr>
          <w:rFonts w:ascii="Times New Roman" w:hAnsi="Times New Roman" w:cs="Times New Roman"/>
          <w:sz w:val="24"/>
          <w:szCs w:val="24"/>
        </w:rPr>
        <w:t xml:space="preserve"> услуг;</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перечень оснований для отказа в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5A2687">
        <w:rPr>
          <w:rFonts w:ascii="Times New Roman" w:hAnsi="Times New Roman" w:cs="Times New Roman"/>
          <w:sz w:val="24"/>
          <w:szCs w:val="24"/>
        </w:rPr>
        <w:t>4</w:t>
      </w:r>
      <w:proofErr w:type="gramEnd"/>
      <w:r w:rsidRPr="005A2687">
        <w:rPr>
          <w:rFonts w:ascii="Times New Roman" w:hAnsi="Times New Roman" w:cs="Times New Roman"/>
          <w:sz w:val="24"/>
          <w:szCs w:val="24"/>
        </w:rPr>
        <w:t>, в которых размещаются информационные листки.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При изменении условий и порядка предоставления государственной услуги информация об изменениях должна быть выделена цветом и пометкой "Важно".</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 Стандарт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2.1. Наименование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"Выдача бланков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2.2. Органы и организации, участвующие в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2.2.1. Государственную услугу предоставляет служба.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Ответственными исполнителями за предоставление государственной услуги являются должностные лица службы, ответственные за выполнение конкретной административной процедуры (далее - должностные лица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2.2.2. Орган, предоставляющий сведения, необходимые для предоставления государственной услуги, в порядке межведомственного информационного взаимодействия: Федеральная налоговая служба.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2.2.3. утратил силу. - Постановление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2.2.4. В соответствии с пунктом 3 части 1 статьи 7 Федерального закона от 27.07.2010 N 210-ФЗ "Об организации предоставления государственных и муниципальных услуг", запрещается требовать от заявителя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организации.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2.3. Описание результата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Результатами предоставления государственной услуги является выдача бланков разрешения заявителю.</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2.4. Срок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2.4.1. Общий срок предоставления государственной услуги составляет 6 рабочих дней и складывается из следующих сроков: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прием и регистрация заявки и документов - 1 рабочий день;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рассмотрение заявки и документов, уведомление заявителей об отказе в приеме документов, необходимых для предоставления государственной услуги, в предоставлении государственной услуги, принятие решения о предоставлении государственной услуги - 4 рабочих дня;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организация внутриведомственного и межведомственного информационного взаимодействия - не более 5 рабочих дней со дня регистрации заявки и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 выдача бланков разрешений - 1 рабочий день.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15.07.2014 N 20-п)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2.4.2. Максимальное время ожидания и продолжительность приема в службе заявителей при решении отдельных вопросов, связанных с предоставлением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время ожидания в очереди при получении информации о ходе предоставления государственной услуги и для консультаций не должно превышать 15 минут;</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время приема при получении информации о ходе предоставления государственной услуги не должно превышать 15 минут;</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время ожидания при получении результата государственной услуги не должно превышать 15 минут.</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2.5. Правовые основания для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Предоставление государственной услуги осуществляется в соответствии </w:t>
      </w:r>
      <w:proofErr w:type="gramStart"/>
      <w:r w:rsidRPr="005A2687">
        <w:rPr>
          <w:rFonts w:ascii="Times New Roman" w:hAnsi="Times New Roman" w:cs="Times New Roman"/>
          <w:sz w:val="24"/>
          <w:szCs w:val="24"/>
        </w:rPr>
        <w:t>с</w:t>
      </w:r>
      <w:proofErr w:type="gramEnd"/>
      <w:r w:rsidRPr="005A2687">
        <w:rPr>
          <w:rFonts w:ascii="Times New Roman" w:hAnsi="Times New Roman" w:cs="Times New Roman"/>
          <w:sz w:val="24"/>
          <w:szCs w:val="24"/>
        </w:rPr>
        <w:t>:</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Конституцией Российской Федерации ("Российская газета", 93, N 237; 2008, N 267; 2009, N 7; 2014, N 27, N 163);</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Федеральным законом от 24.07.2009 N 209-ФЗ "Об охоте и сохранении охотничьих ресурсов и о внесении изменений в отдельные законодательные акты Российской Федерации" (Собрание законодательства, 2009, N 30, ст. 3735, N 52 (ч. 1), ст. 6441, 6450; 2010, N 23, ст. 2793;</w:t>
      </w:r>
      <w:proofErr w:type="gramEnd"/>
      <w:r w:rsidRPr="005A2687">
        <w:rPr>
          <w:rFonts w:ascii="Times New Roman" w:hAnsi="Times New Roman" w:cs="Times New Roman"/>
          <w:sz w:val="24"/>
          <w:szCs w:val="24"/>
        </w:rPr>
        <w:t xml:space="preserve"> </w:t>
      </w:r>
      <w:proofErr w:type="gramStart"/>
      <w:r w:rsidRPr="005A2687">
        <w:rPr>
          <w:rFonts w:ascii="Times New Roman" w:hAnsi="Times New Roman" w:cs="Times New Roman"/>
          <w:sz w:val="24"/>
          <w:szCs w:val="24"/>
        </w:rPr>
        <w:t>2011, N 1, ст. 10, N 25, ст. 3530, N 27, ст. 3880, N 30 (ч. 1), ст. 4590, N 48, ст. 6732, N 50, ст. 7343; 2013, N 19, ст. 2331, N 27, ст. 3477, N 30 (ч. 1), ст. 4034, N 52 (ч. 1), ст. 6961; 2014, N 42, ст. 5615);</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xml:space="preserve">- Федеральным законом от 27.07.2010 N 210-ФЗ "Об организации предоставления государственных и муниципальных услуг" (Собрание законодательства Российской Федерации, </w:t>
      </w:r>
      <w:r w:rsidRPr="005A2687">
        <w:rPr>
          <w:rFonts w:ascii="Times New Roman" w:hAnsi="Times New Roman" w:cs="Times New Roman"/>
          <w:sz w:val="24"/>
          <w:szCs w:val="24"/>
        </w:rPr>
        <w:lastRenderedPageBreak/>
        <w:t>2010, N 31, ст. 4179; 2011, N 15, ст. 2038, N 27, ст. 3883, 3880, N 29, ст. 4291, N 30 (ч. 1), ст. 4587, N 49 (ч. 5), ст. 7061; 2012, N 31, ст. 4322;</w:t>
      </w:r>
      <w:proofErr w:type="gramEnd"/>
      <w:r w:rsidRPr="005A2687">
        <w:rPr>
          <w:rFonts w:ascii="Times New Roman" w:hAnsi="Times New Roman" w:cs="Times New Roman"/>
          <w:sz w:val="24"/>
          <w:szCs w:val="24"/>
        </w:rPr>
        <w:t xml:space="preserve"> </w:t>
      </w:r>
      <w:proofErr w:type="gramStart"/>
      <w:r w:rsidRPr="005A2687">
        <w:rPr>
          <w:rFonts w:ascii="Times New Roman" w:hAnsi="Times New Roman" w:cs="Times New Roman"/>
          <w:sz w:val="24"/>
          <w:szCs w:val="24"/>
        </w:rPr>
        <w:t>2013, N 14, ст. 1651, N 27, ст. 3480, N 30 (ч. 1), ст. 4084, N 51, ст. 6679, N 52 (ч. 1), ст. 6961, 7009; 2014, N 26 (ч. 1), ст. 3366, N 30 (ч. 1), ст. 4264; 2014, N 26 (ч. 1), ст. 3366, N 30 (ч. 1), ст. 4264;</w:t>
      </w:r>
      <w:proofErr w:type="gramEnd"/>
      <w:r w:rsidRPr="005A2687">
        <w:rPr>
          <w:rFonts w:ascii="Times New Roman" w:hAnsi="Times New Roman" w:cs="Times New Roman"/>
          <w:sz w:val="24"/>
          <w:szCs w:val="24"/>
        </w:rPr>
        <w:t xml:space="preserve"> "Российская газета" 2015, N 1);</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Федеральным законом от 06.04.2011 N 63-ФЗ "Об электронной подписи" (Собрание законодательства Российской Федерации, 2011, N 15, ст. 2036, N 27, ст. 3880; 2012, N 29, ст. 3988; 2013, N 14, ст. 1668, N 27, ст. 3463, 3477; 2014, N 11, ст. 1098, N 26 (ч. 1) ст. 3390);</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 2013, N 45, ст. 5807);</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Постановлением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"Росатом" и ее должностных лиц" (Собрание законодательства Российской Федерации, 2012, N 35, ст. 4829;</w:t>
      </w:r>
      <w:proofErr w:type="gramEnd"/>
      <w:r w:rsidRPr="005A2687">
        <w:rPr>
          <w:rFonts w:ascii="Times New Roman" w:hAnsi="Times New Roman" w:cs="Times New Roman"/>
          <w:sz w:val="24"/>
          <w:szCs w:val="24"/>
        </w:rPr>
        <w:t xml:space="preserve"> </w:t>
      </w:r>
      <w:proofErr w:type="gramStart"/>
      <w:r w:rsidRPr="005A2687">
        <w:rPr>
          <w:rFonts w:ascii="Times New Roman" w:hAnsi="Times New Roman" w:cs="Times New Roman"/>
          <w:sz w:val="24"/>
          <w:szCs w:val="24"/>
        </w:rPr>
        <w:t>2014, N 50, ст. 7113);</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Постановлением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Приказом Министерства природных ресурсов и экологии Российской Федерации от 23.04.2010 N 121 "Об утверждении порядка выдачи разрешений на добычу охотничьих ресурсов и формы бланка разрешения на добычу охотничьих ресурсов" ("Российская газета", 2010, N 138, N 216; 2012, N 183; 2013, N 220);</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 Законом Астраханской области от 19.11.2014 N 77/2014-ОЗ "Об отдельных вопросах правового регулирования охраны окружающей среды и сохранения биологического разнообразия на </w:t>
      </w:r>
      <w:r w:rsidRPr="005A2687">
        <w:rPr>
          <w:rFonts w:ascii="Times New Roman" w:hAnsi="Times New Roman" w:cs="Times New Roman"/>
          <w:sz w:val="24"/>
          <w:szCs w:val="24"/>
        </w:rPr>
        <w:lastRenderedPageBreak/>
        <w:t>территории Астраханской области" (Сборник законов и нормативных правовых актов Астраханской области, 2014, N 56);</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Постановлением Правительства Астраханской области от 30.09.2010 N 427-П "О порядке разработки и утверждения административных регламентов предоставления государственных услуг" (Сборник законов и нормативных правовых актов Астраханской области, 2010, N 43; 2011, N 25, N 37, N 46; 2012, N 21, N 46, N 52; 2013, N 13; 2014, N 51);</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Постановлением Правительства Астраханской области от 07.08.2014 N 317-П "О введении запрета охоты на кабана на территории Астраханской области в сезон охоты 2014 - 2015 годов";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Постановлением Правительства Астраханской области от 07.08.2014 N 318-П "О введении запрета охоты на сайгака на территории Астраханской области в сезон охоты 2014 - 2015 годов";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Постановлением службы природопользования и охраны окружающей среды Астраханской области от 15.07.2014 N 22-п "Об утверждении предельных норм добычи охотничьих ресурсов на территории Астраханской области в сезоне охоты 2014 - 2015 годов" ("Сборник законов и нормативных правовых актов Астраханской области", 2014, N 34, N 48)</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 2.5 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2.6. Перечень документов, необходимых для получения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2.6.1. Заявителю необходимо представить заявку о выдаче бланков разрешений (далее - заявка) (приложение N 1 к административному регламенту).</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2.6.2. В заявке должно быть указано:</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необходимое количество бланков разрешений;</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виды охоты;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 сведения об охотничьих ресурсах, о количестве охотничьих ресурсов, для </w:t>
      </w:r>
      <w:proofErr w:type="gramStart"/>
      <w:r w:rsidRPr="005A2687">
        <w:rPr>
          <w:rFonts w:ascii="Times New Roman" w:hAnsi="Times New Roman" w:cs="Times New Roman"/>
          <w:sz w:val="24"/>
          <w:szCs w:val="24"/>
        </w:rPr>
        <w:t>осуществления</w:t>
      </w:r>
      <w:proofErr w:type="gramEnd"/>
      <w:r w:rsidRPr="005A2687">
        <w:rPr>
          <w:rFonts w:ascii="Times New Roman" w:hAnsi="Times New Roman" w:cs="Times New Roman"/>
          <w:sz w:val="24"/>
          <w:szCs w:val="24"/>
        </w:rPr>
        <w:t xml:space="preserve"> добычи которых предполагается выдавать разрешения в течение срока сезона охоты ежегодно;</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наименование и организационно-правовая форма юридического лица, фамилия, имя, отчество его руководителя, а также номер контактного телефона, почтовый адрес и (или) адрес электронной почты, по которым осуществляется связь с этим юридическим лицом - для юридического лица, заключившего охотхозяйственное соглашение;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фамилия, имя, отчество индивидуального предпринимателя, а также номер контактного телефона, почтовый адрес и (или) адрес электронной почты, по которым осуществляется связь с этим индивидуальным предпринимателем, - для индивидуального предпринимателя, заключившего охотхозяйственное соглашение.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К заявке прилагается копия учредительных документов, заверенных в установленном законодательством порядке - для юридического лица, заключившего охотхозяйственное соглашение (при представлении повторной и последующих заявок копия учредительных документов не прилагается, за исключением случаев, когда в учредительные документы были внесены изменения).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2.6.3. В рамках межведомственного информационного взаимодействия должностное лицо службы, ответственное за предоставление государственной услуги, запрашивает в Федеральной налоговой службе: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сведения, содержащиеся в Едином государственном реестре юридических лиц - для юридического лица, заключившего охотхозяйственное соглашение (при представлении повторной и последующих заявок указанные сведения не запрашиваются, за исключением случаев, когда в учредительные документы были внесены изменения);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сведения, содержащиеся в Едином государственном реестре индивидуальных предпринимателей - для индивидуального предпринимателя, заключившего охотхозяйственное соглашение (при представлении </w:t>
      </w:r>
      <w:proofErr w:type="gramStart"/>
      <w:r w:rsidRPr="005A2687">
        <w:rPr>
          <w:rFonts w:ascii="Times New Roman" w:hAnsi="Times New Roman" w:cs="Times New Roman"/>
          <w:sz w:val="24"/>
          <w:szCs w:val="24"/>
        </w:rPr>
        <w:t>повторной</w:t>
      </w:r>
      <w:proofErr w:type="gramEnd"/>
      <w:r w:rsidRPr="005A2687">
        <w:rPr>
          <w:rFonts w:ascii="Times New Roman" w:hAnsi="Times New Roman" w:cs="Times New Roman"/>
          <w:sz w:val="24"/>
          <w:szCs w:val="24"/>
        </w:rPr>
        <w:t xml:space="preserve"> и последующих заявок указанные сведения не запрашиваются).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В рамках внутриведомственного информационного взаимодействия должностное лицо службы, ответственное за предоставление государственной услуги, запрашивает охотхозяйственное соглашение в структурных подразделениях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Заявитель также вправе по собственной инициативе представить указанные сведения.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2.6.4. Порядок подачи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По выбору заявителя заявка, документы и сведения, указанные в подпункте 2.6.1, абзаце седьмом подпункта 2.6.2, подпункте 2.6.3 пункта 2.6 административного регламента, представляются в службу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лично при посещении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посредством единого портала и регионального портала;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иным способом, позволяющим передать в электронной форме заявку и документы.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Факт подтверждения направления заявки, документов и сведений, указанных в подпункте 2.6.1, абзаце седьмом подпункта 2.6.2, подпункте 2.6.3 пункта 2.6 административного регламента, по почте лежит на заявителе.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Датой предоставления заявки, документов и сведений является день поступления заявки и документов, указанных в подпункте 2.6.1, абзаце седьмом подпункта 2.6.2, подпункте 2.6.3 пункта </w:t>
      </w:r>
      <w:r w:rsidRPr="005A2687">
        <w:rPr>
          <w:rFonts w:ascii="Times New Roman" w:hAnsi="Times New Roman" w:cs="Times New Roman"/>
          <w:sz w:val="24"/>
          <w:szCs w:val="24"/>
        </w:rPr>
        <w:lastRenderedPageBreak/>
        <w:t>2.6 административного регламента, должностному лицу службы, ответственному за прием и регистрацию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Абзац утратил силу. - Постановление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случае направления заявки, документов и сведений, указанных в подпункте 2.6.1, абзаце седьмом подпункта 2.6.2, подпункте 2.6.3 пункта 2.6 административного регламента, в электронной форме, в том числе через единый портал и региональный портал:</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Постановлений службы природопользования и охраны окружающей среды Астраханской области от 15.07.2014 N 20-п,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заявка, указанная в подпункте 2.6.1 пункта 2.6 административного регламента, должна быть заполнена согласно форме, представленной на едином портале либо на региональном портале, и подписана усиленной квалифицированной электронной подписью;</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документы, указанные в абзаце седьмом подпункта 2.6.2 административного регламента, подписываются усиленной квалифицированной электронной подписью.</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сведения, указанные в подпункте 2.6.3 пункта 2.6 административного регламента, подписываются простой электронной подписью. Допускается использование усиленной квалифицированной электронной подписи.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(абзац введен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2.7. Перечень оснований для отказа в приеме документов, необходимых для предоставления государственной услуги, отказа в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2.7.1. Основанием для отказа в приеме документов, необходимых для предоставления государственной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 предоставлением государственной услуги в электронном виде).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2.7.2. Основанием для отказа в предоставлении государственной услуги является несоответствие представленных заявителем заявки и документов требованиям, указанным в подпункте 2.6.2 пункта 2.6 административного регламента, а также содержание в них недостоверных сведений.</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2.8. Требования к взиманию с заявителя платы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2.8.1. Государственная услуга предоставляется бесплатно.</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2.8.2. Порядок, размер и основания взимания платы за услуги, которые являются необходимыми и обязательными для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За нотариальное </w:t>
      </w:r>
      <w:proofErr w:type="gramStart"/>
      <w:r w:rsidRPr="005A2687">
        <w:rPr>
          <w:rFonts w:ascii="Times New Roman" w:hAnsi="Times New Roman" w:cs="Times New Roman"/>
          <w:sz w:val="24"/>
          <w:szCs w:val="24"/>
        </w:rPr>
        <w:t>заверение</w:t>
      </w:r>
      <w:proofErr w:type="gramEnd"/>
      <w:r w:rsidRPr="005A2687">
        <w:rPr>
          <w:rFonts w:ascii="Times New Roman" w:hAnsi="Times New Roman" w:cs="Times New Roman"/>
          <w:sz w:val="24"/>
          <w:szCs w:val="24"/>
        </w:rPr>
        <w:t xml:space="preserve"> учредительных документов заявитель уплачивает государственную пошлину либо нотариальный тариф в размере, соответствующем размеру государственной пошлины, предусмотренной за совершение аналогичных действий в соответствии действующим законодательством Российской Федерации и Астраханской области.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2.9. Требования к помещению, в котором предоставляется государственная услуга.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Центральный вход в здание службы должен быть оборудован информационной табличкой (вывеской), содержащей информацию о месте нахождения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помещении службы отводятся места для ожидания приема, ожидания в очереди при подаче заявки и документов, получения информации и заполнения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Помещения службы оборудованы: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системой кондиционирования воздуха;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противопожарной системой и средствами пожаротушения;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средствами оказания первой медицинской помощи (аптечки);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системой оповещения о возникновении чрезвычайной ситуации.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Места для получения информации и заполнения документов оборудуются информационными стендами.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Помещения для предоставления государственной услуги оборудуются пандусами, расширенными проходами, позволяющими обеспечить беспрепятственный доступ инвалидов, включая граждан с ограниченными физическими возможностями.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Помещения для непосредственного взаимодействия сотрудников службы с заявителями соответствуют комфортным условиям для заявителей и оптимальным условиям труда должностных лиц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Каждое рабочее место сотрудников оборудовано персональным компьютером с возможностью доступа к необходимым информационным базам данных, печатающим устройствам.</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бумаги и канцелярских принадлежностей.</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трех.</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2.10. Показатели доступности и качества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соблюдение сроков предоставления государственной услуги и условий ожидания приема;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своевременное, полное информирование о государственной услуге посредством форм информирования, предусмотренных подпунктом 1.4.6 пункта 1.4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обоснованность отказов в приеме документов, необходимых для предоставления государственной услуги, в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получение государственной услуги в электронной форме, а также в иных формах по выбору заявителя;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минимальные количество и продолжительность взаимодействия заявителей и должностных лиц службы при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соответствие должностных регламентов ответственных должностных лиц службы, участвующих в предоставлении государственной услуги, административному регламенту в части описания в них административных действий, профессиональных знаний и навыков;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ресурсное обеспечение исполнения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Оценка соответствия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Анализ практики применения административного регламента проводится должностными лицами службы один раз в год.</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Результаты анализа практики применения административного регламента размещаются в сети "Интернет" сайте службы,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2.11. Особенности предоставления государственной услуги в электронной форме.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Предоставление государственной услуги в электронной форме обеспечивает возможность: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подачи заявки, документов и сведений, указанных в подпункте 2.6.1, абзаце седьмом подпункта 2.6.2 пункта 2.6, подпункте 2.6.3 пункта 2.6 административного регламента, в электронной форме, в том числе через региональный и единый порталы;</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получения заявителем сведений о ходе выполнения запроса о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При обращении за государственной услугой в электронном виде заявка, указанная в подпункте 2.6.1 пункта 2.6 административного регламента, должна быть подписана усиленной квалифицированной электронной подписью.</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3.1. Предоставление государственной услуги включает следующие административные процедуры: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прием и регистрация заявки и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рассмотрение заявки и документов, уведомление заявителей об отказе в приеме документов, необходимых для предоставления государственной услуги, в предоставлении государственной услуги, принятие решения о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организация внутриведомственного и межведомственного информационного взаимодействия;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выдача бланков разрешения.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15.07.2014 N 20-п)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Блок-схема последовательности административных процедур при предоставлении государственной услуги приведена в приложении N 3 к административному регламенту.</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3.2. Прием и регистрация заявки и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Основанием для начала административной процедуры является поступление заявки и документов от заявителя в службу.</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Ответственным за исполнение административной процедуры является должностное лицо службы, ответственное за прием и регистрацию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lastRenderedPageBreak/>
        <w:t>При личном обращении должностное лицо службы, ответственное за прием и регистрацию документов принимает и регистрирует заявку, документы и сведения, указанные в подпункте 2.6.1, абзаце седьмом подпункта 2.6.2, подпункте 2.6.3 пункта 2.6 административного регламента, в журнале регистрации и ставит отметку в заявке о ее принятии, направляет зарегистрированные заявку и документы должностному лицу службы, ответственному за предоставление государственной услуги.</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При поступлении заявки и документов в электронной форме должностное лицо службы, ответственное за прием и регистрацию документов, распечатывает поступившие заявку, документы и сведения, указанные в подпункте 2.6.1, абзаце седьмом подпункта 2.6.2, подпункте 2.6.3 пункта 2.6 административного регламента, фиксирует факт получения в журнале регистрации и направляет должностному лицу службы, ответственному за предоставление государственной услуги.</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При поступлении заявки по почте должностное лицо службы, ответственное за прием и регистрацию документов, вскрывает конверт и регистрирует заявку, документы и сведения, указанные в подпункте 2.6.1, абзаце седьмом подпункта 2.6.2, подпункте 2.6.3 пункта 2.6 административного регламента, в журнале регистрации и направляет должностному лицу службы, ответственному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Документы, полученные на личном приеме руководителя службы, заносятся в карточку личного приема заявителя и передаются в течение одного дня должностному лицу службы, ответственному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Результатом исполнения административной процедуры является регистрация заявки, документов и сведений, указанных в подпункте 2.6.1, абзаце седьмом подпункта 2.6.2, подпункте 2.6.3 пункта </w:t>
      </w:r>
      <w:r w:rsidRPr="005A2687">
        <w:rPr>
          <w:rFonts w:ascii="Times New Roman" w:hAnsi="Times New Roman" w:cs="Times New Roman"/>
          <w:sz w:val="24"/>
          <w:szCs w:val="24"/>
        </w:rPr>
        <w:lastRenderedPageBreak/>
        <w:t>2.6 административного регламента, должностным лицом службы, ответственным за прием и регистрацию документов и передача заявки и документов должностному лицу службы, ответственному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Срок исполнения административной процедуры составляет 1 рабочий день.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3.3. Рассмотрение заявки и документов, уведомление заявителей об отказе в приеме документов, необходимых для предоставления государственной услуги, в предоставлении государственной услуги, принятие решения о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Основанием для начала административной процедуры является получение должностным лицом, ответственным за предоставление государственной услуги, зарегистрированных заявки и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Ответственным за исполнение административной процедуры является должностное лицо службы, ответственное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Должностное лицо службы, ответственное за предоставление государственной услуги, в случае обращения заявителя за государственной услугой в электронном виде, проверяет в установленном порядке действительность усиленной квалифицированной электронной подписи, которой подписана заявка, и документы, указанные в абзаце седьмом подпункта 2.6.2 пункта 2.6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xml:space="preserve">В случае несоблюдения установленных условий признания действительности усиленной квалифицированной электронной подписи, должностное лицо службы, ответственное за предоставление государственной услуги, подготавливает уведомление об отказе в приеме документов, необходимых для предоставления государственной услуги, обеспечивает его подписание у руководителя службы и направление заявителю в зависимости от выбранной формы </w:t>
      </w:r>
      <w:r w:rsidRPr="005A2687">
        <w:rPr>
          <w:rFonts w:ascii="Times New Roman" w:hAnsi="Times New Roman" w:cs="Times New Roman"/>
          <w:sz w:val="24"/>
          <w:szCs w:val="24"/>
        </w:rPr>
        <w:lastRenderedPageBreak/>
        <w:t>взаимодействия: лично под роспись, по почте, а также в виде электронного документа, подписанного усиленной квалифицированной</w:t>
      </w:r>
      <w:proofErr w:type="gramEnd"/>
      <w:r w:rsidRPr="005A2687">
        <w:rPr>
          <w:rFonts w:ascii="Times New Roman" w:hAnsi="Times New Roman" w:cs="Times New Roman"/>
          <w:sz w:val="24"/>
          <w:szCs w:val="24"/>
        </w:rPr>
        <w:t xml:space="preserve"> электронной подписью.</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Постановлений службы природопользования и охраны окружающей среды Астраханской области от 15.07.2014 N 20-п,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В случае соблюдения установленных условий признания действительности усиленной квалифицированной электронной </w:t>
      </w:r>
      <w:proofErr w:type="gramStart"/>
      <w:r w:rsidRPr="005A2687">
        <w:rPr>
          <w:rFonts w:ascii="Times New Roman" w:hAnsi="Times New Roman" w:cs="Times New Roman"/>
          <w:sz w:val="24"/>
          <w:szCs w:val="24"/>
        </w:rPr>
        <w:t>подписи</w:t>
      </w:r>
      <w:proofErr w:type="gramEnd"/>
      <w:r w:rsidRPr="005A2687">
        <w:rPr>
          <w:rFonts w:ascii="Times New Roman" w:hAnsi="Times New Roman" w:cs="Times New Roman"/>
          <w:sz w:val="24"/>
          <w:szCs w:val="24"/>
        </w:rPr>
        <w:t xml:space="preserve"> которой подписаны заявка и документы, указанные в абзаце седьмом подпункта 2.6.2 пункта 2.6 административного регламента, должностное лицо службы, ответственное за предоставление государственной услуги выполняет следующие действия: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проводит проверку заявки и прилагаемых к ней документов на соответствие требованиям, указанным в подпункте 2.6.2 пункта 2.6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запрашивает в порядке межведомственного информационного взаимодействия сведения из Единого государственного реестра юридических лиц и сведения из Единого государственного реестра индивидуальных предпринимателей в соответствии с пунктом 3.4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запрашивает в порядке внутриведомственного информационного взаимодействия охотхозяйственное соглашение.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xml:space="preserve">В случае наличия основания для отказа в предоставлении государственной услуги, предусмотренного подпунктом 2.7.2 пункта 2.7 административного регламента, должностное лицо службы, ответственное за предоставление государственной услуги, подготавливает уведомление об отказе в предоставлении государственной услуги, обеспечивает его подписание у руководителя службы и направление заявителю в зависимости от выбранной формы взаимодействия: лично под </w:t>
      </w:r>
      <w:r w:rsidRPr="005A2687">
        <w:rPr>
          <w:rFonts w:ascii="Times New Roman" w:hAnsi="Times New Roman" w:cs="Times New Roman"/>
          <w:sz w:val="24"/>
          <w:szCs w:val="24"/>
        </w:rPr>
        <w:lastRenderedPageBreak/>
        <w:t>роспись, по почте, а также в электронной форме в виде</w:t>
      </w:r>
      <w:proofErr w:type="gramEnd"/>
      <w:r w:rsidRPr="005A2687">
        <w:rPr>
          <w:rFonts w:ascii="Times New Roman" w:hAnsi="Times New Roman" w:cs="Times New Roman"/>
          <w:sz w:val="24"/>
          <w:szCs w:val="24"/>
        </w:rPr>
        <w:t xml:space="preserve"> электронного документа, подписанного усиленной квалифицированной электронной подписью.</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Постановлений службы природопользования и охраны окружающей среды Астраханской области от 15.07.2014 N 20-п,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случае отсутствия основания для отказа в предоставлении государственной услуги, предусмотренного подпунктом 2.7.2 пункта 2.7 административного регламента, руководитель службы принимает решение о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Результатом исполнения данной административной процедуры является принятие решения руководителем службы об отказе в приеме документов, необходимых для предоставления государственной услуги, либо об отказе в предоставлении государственной услуги и направление соответствующих уведомлений, либо принятие решения о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Срок исполнения данной административной процедуры составляет 4 рабочих дня.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3.4. Организация межведомственного информационного взаимодействия.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Основанием для начала данной административной процедуры является регистрация заявки и документов, указанных в подпункте 2.6.1, абзаце седьмом подпункта 2.6.2 пункта 2.6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Ответственным за исполнение административной процедуры является должностное лицо службы, ответственное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Датой направления межведомственного запроса является дата получения и регистрации заявки от заявителя.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порядке межведомственного информационного взаимодействия должностное лицо службы, ответственное за предоставление государственной услуги, готовит и направляет запрос службы в Федеральную налоговую службу и в течение 1 рабочего дня запрашивает сведения из Единого государственного реестра юридических лиц и Единого государственного реестра индивидуальных предпринимателей.</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Абзац утратил силу. - Постановление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Получение сведений, необходимых для предоставления государственной услуги, осуществляется посредством межведомственного информационного взаимодействия в соответствии с требованиями законодательства о персональных данных и в порядке, установленном Правительством Астраханской области.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Абзац утратил силу. - Постановление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Результатом данной административной процедуры является получение сведений из Единого государственного реестра юридических лиц и Единого государственного реестра индивидуальных предпринимателей, а также охотхозяйственного соглашения.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Срок исполнения административной процедуры составляет не более 5 рабочих дней со дня регистрации заявки и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3.5. Выдача бланков разрешений.</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15.07.2014 N 20-п)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Основанием для начала административной процедуры является принятие решения о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Ответственным за исполнение административной процедуры является должностное лицо службы, ответственное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Должностное лицо службы, ответственное за предоставление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выписывает заявителю накладную о передаче необходимого количества бланков разрешений с указанием порядковых номеров;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вносит данные номера бланков разрешений в журнал регистрации и движения бланков разрешений;</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передает необходимое количество бланков разрешений заявителю лично в руки.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15.07.2014 N 20-п)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Результатом исполнения административной процедуры является выдача (направление) заявителю бланков разрешения.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Срок исполнения административной процедуры составляет 1 рабочий день.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4. Формы </w:t>
      </w:r>
      <w:proofErr w:type="gramStart"/>
      <w:r w:rsidRPr="005A2687">
        <w:rPr>
          <w:rFonts w:ascii="Times New Roman" w:hAnsi="Times New Roman" w:cs="Times New Roman"/>
          <w:sz w:val="24"/>
          <w:szCs w:val="24"/>
        </w:rPr>
        <w:t>контроля за</w:t>
      </w:r>
      <w:proofErr w:type="gramEnd"/>
      <w:r w:rsidRPr="005A2687">
        <w:rPr>
          <w:rFonts w:ascii="Times New Roman" w:hAnsi="Times New Roman" w:cs="Times New Roman"/>
          <w:sz w:val="24"/>
          <w:szCs w:val="24"/>
        </w:rPr>
        <w:t xml:space="preserve"> исполнением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4.1. Текущий </w:t>
      </w:r>
      <w:proofErr w:type="gramStart"/>
      <w:r w:rsidRPr="005A2687">
        <w:rPr>
          <w:rFonts w:ascii="Times New Roman" w:hAnsi="Times New Roman" w:cs="Times New Roman"/>
          <w:sz w:val="24"/>
          <w:szCs w:val="24"/>
        </w:rPr>
        <w:t>контроль за</w:t>
      </w:r>
      <w:proofErr w:type="gramEnd"/>
      <w:r w:rsidRPr="005A2687">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при предоставлении государственной услуги осуществляется начальником отдела охраны животного мира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Ответственность должностных лиц службы закреплена в их должностных регламентах.</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Должностное лицо, ответственное за прием и регистрацию документов, несет ответственность за прием, регистрацию заявления и документов.</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Должностное лицо службы, ответственное за предоставление государственной услуги, несет ответственность за следующие действия: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рассмотрение заявления, выдачу разрешения либо отказ в приеме документов, необходимых для предоставления государственной услуги, организацию межведомственного и внутриведомственного информационного взаимодействия службы с органами, предоставляющими сведения, необходимые для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соблюдение сроков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оформление и выдачу (направление) результата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4.2. Текущий контроль осуществляется путем проведения проверок соблюдения и исполнения должностными лицами, ответственными за предоставление государственной услуги, положений настоящего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4.3. Контроль полноты и качества предоставления государственной услуги осуществляется руководителем службы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государственной услуги отдельным категориям заявителей) и внеплановый характер (по конкретному обращению заявителя).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4.5. </w:t>
      </w:r>
      <w:proofErr w:type="gramStart"/>
      <w:r w:rsidRPr="005A2687">
        <w:rPr>
          <w:rFonts w:ascii="Times New Roman" w:hAnsi="Times New Roman" w:cs="Times New Roman"/>
          <w:sz w:val="24"/>
          <w:szCs w:val="24"/>
        </w:rPr>
        <w:t>В целях контроля за предоставлением государственной услуги граждане, их объединения и организации имеют право запросить и получить, а должностные лица службы обязаны им предоставить возможность ознакомления с документами и материалами, относящимися к предоставлению государственной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 результатам рассмотрения документов и материалов граждане, их объединения и организации вправе направить в службу предложения, рекомендации по совершенствованию качества и порядка предоставления государственной услуги, а также заявления и жалобы с сообщением о нарушении должностными лицами, ответственными за предоставление государственной услуги, положений административного регламента, которые подлежат рассмотрению в установленном порядке.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 Досудебный (внесудебный) порядок обжалования решений и действий (бездействия) службы, а также должностных лиц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5.1. Информация для заявителя о его праве подать жалобу на решение и (или) действие (бездействие) службы и (или) должностных лиц службы при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Заявитель имеет право подать жалобу на решение и (или) действие (бездействие) службы и (или) должностных лиц службы при предоставлении государственной услуги (далее - жалоба).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5.2. Способы информирования заявителей о порядке подачи и рассмотрения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Информирование заявителей о порядке подачи и рассмотрения жалобы осуществляется следующими способами: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путем взаимодействия должностных лиц службы, ответственных за рассмотрение жалобы, с заявителями по почте, по электронной почте;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посредством информационных материалов, которые размещаются в сети "Интернет" на официальном сайте службы (http://astrobl.ru), на региональном портале (http://gosuslugi.astrobl.ru), на едином портале (http://www.gosuslugi.ru);</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посредством информационных материалов, которые размещаются на информационных стендах в помещении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5.3. Предмет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Заявитель может обратиться с жалобой, в том числе в следующих случаях:</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нарушение срока регистрации заявления о предоставлении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нарушение срока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отказ службы, ее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5.4. Органы государственной власти и уполномоченные на рассмотрение жалобы должностные лица службы, которым может быть направлена жалоба.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5.4.1. Жалоба рассматривается службой. В случае если обжалуются решения руководителя </w:t>
      </w:r>
      <w:proofErr w:type="gramStart"/>
      <w:r w:rsidRPr="005A2687">
        <w:rPr>
          <w:rFonts w:ascii="Times New Roman" w:hAnsi="Times New Roman" w:cs="Times New Roman"/>
          <w:sz w:val="24"/>
          <w:szCs w:val="24"/>
        </w:rPr>
        <w:t>службы</w:t>
      </w:r>
      <w:proofErr w:type="gramEnd"/>
      <w:r w:rsidRPr="005A2687">
        <w:rPr>
          <w:rFonts w:ascii="Times New Roman" w:hAnsi="Times New Roman" w:cs="Times New Roman"/>
          <w:sz w:val="24"/>
          <w:szCs w:val="24"/>
        </w:rPr>
        <w:t xml:space="preserve"> жалоба подается непосредственно руководителю службы и рассматривается им в соответствии с настоящим разделом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5.4.2.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поступлении жалобы многофункциональный центр обеспечивает ее передачу в службы в порядке и сроки, которые установлены соглашением о взаимодействии между многофункциональным центром и службой (далее - соглашение о взаимодействии), но не позднее следующего рабочего дня со дня поступления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При этом срок рассмотрения жалобы исчисляется со дня регистрации жалобы в службе.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xml:space="preserve">5.4.3. Уполномоченные на рассмотрение жалоб должностные лица службы обеспечивают </w:t>
      </w:r>
      <w:proofErr w:type="gramStart"/>
      <w:r w:rsidRPr="005A2687">
        <w:rPr>
          <w:rFonts w:ascii="Times New Roman" w:hAnsi="Times New Roman" w:cs="Times New Roman"/>
          <w:sz w:val="24"/>
          <w:szCs w:val="24"/>
        </w:rPr>
        <w:t>прием</w:t>
      </w:r>
      <w:proofErr w:type="gramEnd"/>
      <w:r w:rsidRPr="005A2687">
        <w:rPr>
          <w:rFonts w:ascii="Times New Roman" w:hAnsi="Times New Roman" w:cs="Times New Roman"/>
          <w:sz w:val="24"/>
          <w:szCs w:val="24"/>
        </w:rPr>
        <w:t xml:space="preserve"> и рассмотрение жалоб в соответствии с требованиями настоящего раздела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5.5. Порядок подачи и рассмотрения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5.5.1. Жалоба подается в службу в письменной форме, в том числе при личном приеме заявителя, или в электронном виде.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5.5.2. Почтовый адрес службы: 414000. г. Астрахань, ул. Советская, 14.</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Адрес единого портала: http://www.gosuslugi.ru.</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Адрес регионального портала: http://gosuslugi.astrobl.ru.</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Телефоны службы: (8512) 48-47-86; факс службы 51-09-19.</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Почтовый адрес многофункционального центра: 414014, г. Астрахань, ул. Бабефа/пер. Островского, д. 8/2.</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Адрес сайта многофункционального центра: www.mfc.astrobl.ru.</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Адрес электронной почты многофункционального центра: astr_mfc@mail.ru.</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5.5.3. Жалоба должна содержать:</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наименование службы, должностного лица службы, решения и действия (бездействие) которых обжалуются;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сведения об обжалуемых решениях и действиях (бездействии) службы, должностного лица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доводы, на основании которых заявитель не согласен с решением и действием (бездействием) службы, должностного лица службы. Заявителем могут быть представлены документы (при наличии), подтверждающие доводы заявителя, либо их копии.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5A2687">
        <w:rPr>
          <w:rFonts w:ascii="Times New Roman" w:hAnsi="Times New Roman" w:cs="Times New Roman"/>
          <w:sz w:val="24"/>
          <w:szCs w:val="24"/>
        </w:rPr>
        <w:t>представлена</w:t>
      </w:r>
      <w:proofErr w:type="gramEnd"/>
      <w:r w:rsidRPr="005A2687">
        <w:rPr>
          <w:rFonts w:ascii="Times New Roman" w:hAnsi="Times New Roman" w:cs="Times New Roman"/>
          <w:sz w:val="24"/>
          <w:szCs w:val="24"/>
        </w:rPr>
        <w:t>:</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оформленная в соответствии с законодательством Российской Федерации доверенность (для физических лиц);</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5.5.5. Прием жалоб в письменной форме осуществляется службой в месте предоставления государственной услуги (в месте, где заявитель подавал заявление о предоставлении государственной услуги, нарушение порядка предоставления которой обжалуется, либо в месте, где заявителем получен результат указанной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Жалобы принимаются в соответствии с графиком работы службы, указанным в подпункте 1.4.1 пункта 1.4 административного регламента.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Жалоба в письменной форме может быть также направлена по почте.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5.5.6. В электронном виде жалоба может быть подана заявителем посредством:</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официального сайта службы в сети "Интернет";</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единого портала либо регионального портала.</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5.5.8. В случае установления в ходе или по результатам рассмотрения жалобы признаков состава административного правонарушения, предусмотренного Кодексом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имеющиеся материалы в органы прокуратуры.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ред. Постановления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5.6. Сроки рассмотрения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Жалоба, поступившая в службу, подлежит регистрации не позднее следующего рабочего дня со дня ее поступления. Жалоба рассматривается в течение 15 дней со дня ее регистрации.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В случае обжалования отказа службы, должностного лица службы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дней со дня ее регистрации.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5.7. Утратил силу. - Постановление службы природопользования и охраны окружающей среды Астраханской области от 28.01.2015 N 5-п.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5.8. Результат рассмотрения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По результатам рассмотрения жалобы в соответствии с частью 7 статьи 11.2 Федерального закона от 27.07.2010 N 210-ФЗ "Об организации предоставления государственных и муниципальных услуг" служба принимает решение об удовлетворении жалобы либо об отказе в ее удовлетворении.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При удовлетворении жалобы служба принимает исчерпывающие меры по устранению выявленных нарушений, в том числе по выдаче заявителю результата государственной услуги, не позднее 5 дней со дня принятия решения, если иное не установлено законодательством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5.9. Порядок информирования заявителя о результатах рассмотрения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5.9.1. Ответ по результатам рассмотрения жалобы направляется заявителю не позднее дня, следующего за днем принятия решения, в письменной форме.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5.9.2. В ответе по результатам рассмотрения жалобы указываются: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 наименование службы, предоставляющей государственную услугу, рассмотревшего жалобу, должность, фамилия, имя, отчество (при наличии) должностного лица службы, принявшего решение по жалобе;</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номер, дата, место принятия решения, включая сведения о должностном лице, решение или действие (бездействие) которого обжалуется;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фамилия, имя, отчество (при наличии) или наименование заявителя;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основания для принятия решения по жалобе;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принятое по жалобе решение;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сведения о порядке обжалования принятого по жалобе решения.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5.9.3. Ответ по результатам рассмотрения жалобы подписывается уполномоченным на рассмотрение жалобы должностным лицом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усиленной квалифицированной электронной подписью уполномоченного на рассмотрение жалобы должностного лица службы.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5.10. Право заявителя на получение информации и документов, необходимых для обоснования и рассмотрения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Для обоснования и рассмотрения жалобы заявители имеют право представлять в службу дополнительные документы и материалы либо обращаться с просьбой об их истребовании, в том числе в электронной форме.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roofErr w:type="gramStart"/>
      <w:r w:rsidRPr="005A2687">
        <w:rPr>
          <w:rFonts w:ascii="Times New Roman" w:hAnsi="Times New Roman" w:cs="Times New Roman"/>
          <w:sz w:val="24"/>
          <w:szCs w:val="24"/>
        </w:rPr>
        <w:t>Служба или должностное лицо службы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5.11. Перечень случаев, в которых ответ на жалобу не дается.</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Служба вправе оставить жалобу без ответа в следующих случаях:</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наличие в жалобе нецензурных либо оскорбительных выражений, угроз жизни, здоровью и имуществу должностного лица, а также членов его семьи;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lastRenderedPageBreak/>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Служба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третьим настоящего пункта, - с указанием о недопустимости злоупотребления правом.</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(абзац введен Постановлением службы природопользования и охраны окружающей среды Астраханской области от 15.07.2014 N 20-п)</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5.12. Перечень случаев, в которых служба отказывает в удовлетворении жалобы.</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Служба отказывает в удовлетворении жалобы в следующих случаях:</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наличие вступившего в законную силу решения суда, арбитражного суда по жалобе о том же предмете и по тем же основаниям;</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подача жалобы лицом, полномочия которого не подтверждены в порядке, установленном законодательством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310DE" w:rsidRDefault="00D310DE" w:rsidP="005A2687">
      <w:pPr>
        <w:rPr>
          <w:rFonts w:ascii="Times New Roman" w:hAnsi="Times New Roman" w:cs="Times New Roman"/>
          <w:sz w:val="24"/>
          <w:szCs w:val="24"/>
        </w:rPr>
      </w:pPr>
    </w:p>
    <w:p w:rsidR="005A2687" w:rsidRPr="00D310DE" w:rsidRDefault="005A2687" w:rsidP="00D310DE">
      <w:pPr>
        <w:jc w:val="center"/>
        <w:rPr>
          <w:rFonts w:ascii="Times New Roman" w:hAnsi="Times New Roman" w:cs="Times New Roman"/>
          <w:b/>
          <w:sz w:val="24"/>
          <w:szCs w:val="24"/>
        </w:rPr>
      </w:pPr>
      <w:r w:rsidRPr="00D310DE">
        <w:rPr>
          <w:rFonts w:ascii="Times New Roman" w:hAnsi="Times New Roman" w:cs="Times New Roman"/>
          <w:b/>
          <w:sz w:val="24"/>
          <w:szCs w:val="24"/>
        </w:rPr>
        <w:t>Приложение N 1</w:t>
      </w:r>
    </w:p>
    <w:p w:rsidR="005A2687" w:rsidRPr="005A2687" w:rsidRDefault="005A2687" w:rsidP="005A2687">
      <w:pPr>
        <w:rPr>
          <w:rFonts w:ascii="Times New Roman" w:hAnsi="Times New Roman" w:cs="Times New Roman"/>
          <w:sz w:val="24"/>
          <w:szCs w:val="24"/>
        </w:rPr>
      </w:pPr>
    </w:p>
    <w:p w:rsidR="005A2687" w:rsidRPr="005A2687" w:rsidRDefault="005A2687" w:rsidP="00D310DE">
      <w:pPr>
        <w:jc w:val="right"/>
        <w:rPr>
          <w:rFonts w:ascii="Times New Roman" w:hAnsi="Times New Roman" w:cs="Times New Roman"/>
          <w:sz w:val="24"/>
          <w:szCs w:val="24"/>
        </w:rPr>
      </w:pP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Приложение N 1</w:t>
      </w: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к административному</w:t>
      </w: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регламенту</w:t>
      </w:r>
    </w:p>
    <w:p w:rsidR="005A2687" w:rsidRPr="005A2687" w:rsidRDefault="005A2687" w:rsidP="00D310DE">
      <w:pPr>
        <w:jc w:val="right"/>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w:t>
      </w:r>
      <w:r w:rsidR="00D310DE">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Заявка на бланки разрешений по добыче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____________________________________________________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(вид охотничьего ресурса)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в ____________________________________________________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(наименование охотпользователя)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в ____________________________________________________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(субъект Российской Федерации)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на период с          20 __ г. по              20 __ г.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w:t>
      </w:r>
      <w:r w:rsidR="00D310DE">
        <w:rPr>
          <w:rFonts w:ascii="Times New Roman" w:hAnsi="Times New Roman" w:cs="Times New Roman"/>
          <w:sz w:val="24"/>
          <w:szCs w:val="24"/>
        </w:rPr>
        <w:t>══════════════</w:t>
      </w:r>
    </w:p>
    <w:p w:rsidR="00676E46" w:rsidRDefault="00676E46" w:rsidP="00D310DE">
      <w:pPr>
        <w:spacing w:after="0"/>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53"/>
        <w:gridCol w:w="1644"/>
        <w:gridCol w:w="1465"/>
        <w:gridCol w:w="566"/>
        <w:gridCol w:w="566"/>
        <w:gridCol w:w="566"/>
        <w:gridCol w:w="566"/>
        <w:gridCol w:w="566"/>
        <w:gridCol w:w="566"/>
        <w:gridCol w:w="1484"/>
        <w:gridCol w:w="968"/>
        <w:gridCol w:w="983"/>
      </w:tblGrid>
      <w:tr w:rsidR="005A2687" w:rsidRPr="005A2687" w:rsidTr="005A268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D310DE">
            <w:pPr>
              <w:spacing w:before="100" w:beforeAutospacing="1" w:after="0"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N </w:t>
            </w:r>
            <w:proofErr w:type="gramStart"/>
            <w:r w:rsidRPr="005A2687">
              <w:rPr>
                <w:rFonts w:ascii="Times New Roman" w:eastAsia="Times New Roman" w:hAnsi="Times New Roman" w:cs="Times New Roman"/>
                <w:sz w:val="24"/>
                <w:szCs w:val="24"/>
                <w:lang w:eastAsia="ru-RU"/>
              </w:rPr>
              <w:t>п</w:t>
            </w:r>
            <w:proofErr w:type="gramEnd"/>
            <w:r w:rsidRPr="005A2687">
              <w:rPr>
                <w:rFonts w:ascii="Times New Roman" w:eastAsia="Times New Roman" w:hAnsi="Times New Roman" w:cs="Times New Roman"/>
                <w:sz w:val="24"/>
                <w:szCs w:val="24"/>
                <w:lang w:eastAsia="ru-RU"/>
              </w:rPr>
              <w:t xml:space="preserve">/п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Район, охотхозяйство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Площадь обитания охотничьего ресурса, тыс. га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Численность охотничьего ресурса, особей </w:t>
            </w: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Показатель численности, особей на 1000 га </w:t>
            </w:r>
          </w:p>
        </w:tc>
        <w:tc>
          <w:tcPr>
            <w:tcW w:w="3511"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Количество к добыче </w:t>
            </w:r>
          </w:p>
        </w:tc>
      </w:tr>
      <w:tr w:rsidR="005A2687" w:rsidRPr="005A2687" w:rsidTr="005A268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процент от численности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всего, особей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от 1 года особей </w:t>
            </w:r>
          </w:p>
        </w:tc>
      </w:tr>
      <w:tr w:rsidR="005A2687" w:rsidRPr="005A2687" w:rsidTr="005A268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20 __ г.</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20 __ г.</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20 __ г.</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20 __ г.</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20 __ г.</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20 __ г.</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r>
      <w:tr w:rsidR="005A2687" w:rsidRPr="005A2687" w:rsidTr="005A268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1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3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8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9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 xml:space="preserve">10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r>
      <w:tr w:rsidR="005A2687" w:rsidRPr="005A2687" w:rsidTr="005A268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r>
      <w:tr w:rsidR="005A2687" w:rsidRPr="005A2687" w:rsidTr="005A268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before="100" w:beforeAutospacing="1" w:after="100" w:afterAutospacing="1" w:line="240" w:lineRule="auto"/>
              <w:rPr>
                <w:rFonts w:ascii="Times New Roman" w:eastAsia="Times New Roman" w:hAnsi="Times New Roman" w:cs="Times New Roman"/>
                <w:sz w:val="24"/>
                <w:szCs w:val="24"/>
                <w:lang w:eastAsia="ru-RU"/>
              </w:rPr>
            </w:pPr>
            <w:r w:rsidRPr="005A2687">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5A2687" w:rsidRPr="005A2687" w:rsidRDefault="005A2687" w:rsidP="005A2687">
            <w:pPr>
              <w:spacing w:after="0" w:line="240" w:lineRule="auto"/>
              <w:rPr>
                <w:rFonts w:ascii="Times New Roman" w:eastAsia="Times New Roman" w:hAnsi="Times New Roman" w:cs="Times New Roman"/>
                <w:sz w:val="24"/>
                <w:szCs w:val="24"/>
                <w:lang w:eastAsia="ru-RU"/>
              </w:rPr>
            </w:pPr>
          </w:p>
        </w:tc>
      </w:tr>
    </w:tbl>
    <w:p w:rsidR="005A2687" w:rsidRDefault="005A2687" w:rsidP="009A481A">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Руководитель юридического лица или ИП (подпись) (фамилия, инициалы)</w:t>
      </w:r>
    </w:p>
    <w:p w:rsidR="005A2687" w:rsidRPr="005A2687" w:rsidRDefault="005A2687" w:rsidP="005A2687">
      <w:pPr>
        <w:rPr>
          <w:rFonts w:ascii="Times New Roman" w:hAnsi="Times New Roman" w:cs="Times New Roman"/>
          <w:sz w:val="24"/>
          <w:szCs w:val="24"/>
        </w:rPr>
      </w:pPr>
    </w:p>
    <w:p w:rsid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"____" _____________ 20 ___ г.</w:t>
      </w:r>
    </w:p>
    <w:p w:rsidR="00D310DE" w:rsidRDefault="00D310DE" w:rsidP="005A2687">
      <w:pPr>
        <w:rPr>
          <w:rFonts w:ascii="Times New Roman" w:hAnsi="Times New Roman" w:cs="Times New Roman"/>
          <w:sz w:val="24"/>
          <w:szCs w:val="24"/>
        </w:rPr>
      </w:pPr>
    </w:p>
    <w:p w:rsidR="00D310DE" w:rsidRPr="005A2687" w:rsidRDefault="00D310DE" w:rsidP="005A2687">
      <w:pPr>
        <w:rPr>
          <w:rFonts w:ascii="Times New Roman" w:hAnsi="Times New Roman" w:cs="Times New Roman"/>
          <w:sz w:val="24"/>
          <w:szCs w:val="24"/>
        </w:rPr>
      </w:pPr>
    </w:p>
    <w:p w:rsidR="005A2687" w:rsidRPr="00D310DE" w:rsidRDefault="005A2687" w:rsidP="00D310DE">
      <w:pPr>
        <w:jc w:val="center"/>
        <w:rPr>
          <w:rFonts w:ascii="Times New Roman" w:hAnsi="Times New Roman" w:cs="Times New Roman"/>
          <w:b/>
          <w:sz w:val="24"/>
          <w:szCs w:val="24"/>
        </w:rPr>
      </w:pPr>
      <w:r w:rsidRPr="00D310DE">
        <w:rPr>
          <w:rFonts w:ascii="Times New Roman" w:hAnsi="Times New Roman" w:cs="Times New Roman"/>
          <w:b/>
          <w:sz w:val="24"/>
          <w:szCs w:val="24"/>
        </w:rPr>
        <w:t>Приложение N 2. СПИСОК НОТАРИУСОВ, ЗАНИМАЮЩИХСЯ ЧАСТНОЙ ПРАКТИКОЙ, НОТАРИАЛЬНЫХ ОКРУГОВ ГОРОДА АСТРАХАНИ И АСТРАХАНСКОЙ ОБЛАСТИ</w:t>
      </w:r>
    </w:p>
    <w:p w:rsidR="005A2687" w:rsidRPr="005A2687" w:rsidRDefault="005A2687" w:rsidP="005A2687">
      <w:pPr>
        <w:rPr>
          <w:rFonts w:ascii="Times New Roman" w:hAnsi="Times New Roman" w:cs="Times New Roman"/>
          <w:sz w:val="24"/>
          <w:szCs w:val="24"/>
        </w:rPr>
      </w:pPr>
    </w:p>
    <w:p w:rsidR="005A2687" w:rsidRPr="005A2687" w:rsidRDefault="005A2687" w:rsidP="00D310DE">
      <w:pPr>
        <w:jc w:val="right"/>
        <w:rPr>
          <w:rFonts w:ascii="Times New Roman" w:hAnsi="Times New Roman" w:cs="Times New Roman"/>
          <w:sz w:val="24"/>
          <w:szCs w:val="24"/>
        </w:rPr>
      </w:pP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Приложение N 2</w:t>
      </w: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к административному</w:t>
      </w: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регламенту</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
    <w:p w:rsidR="005A2687" w:rsidRDefault="005A2687" w:rsidP="005A2687">
      <w:pPr>
        <w:rPr>
          <w:rFonts w:ascii="Times New Roman" w:hAnsi="Times New Roman" w:cs="Times New Roman"/>
          <w:sz w:val="24"/>
          <w:szCs w:val="24"/>
        </w:rPr>
      </w:pPr>
      <w:r w:rsidRPr="005A2687">
        <w:rPr>
          <w:rFonts w:ascii="Times New Roman" w:hAnsi="Times New Roman" w:cs="Times New Roman"/>
          <w:sz w:val="24"/>
          <w:szCs w:val="24"/>
        </w:rPr>
        <w:t>Утратило силу. - Постановление службы природопользования и охраны окружающей среды Астраханской области от 28.01.2015 N 5-п.</w:t>
      </w:r>
    </w:p>
    <w:p w:rsidR="00D310DE" w:rsidRDefault="00D310DE" w:rsidP="005A2687">
      <w:pPr>
        <w:rPr>
          <w:rFonts w:ascii="Times New Roman" w:hAnsi="Times New Roman" w:cs="Times New Roman"/>
          <w:sz w:val="24"/>
          <w:szCs w:val="24"/>
        </w:rPr>
      </w:pPr>
    </w:p>
    <w:p w:rsidR="00D310DE" w:rsidRPr="005A2687" w:rsidRDefault="00D310DE" w:rsidP="005A2687">
      <w:pPr>
        <w:rPr>
          <w:rFonts w:ascii="Times New Roman" w:hAnsi="Times New Roman" w:cs="Times New Roman"/>
          <w:sz w:val="24"/>
          <w:szCs w:val="24"/>
        </w:rPr>
      </w:pPr>
    </w:p>
    <w:p w:rsidR="005A2687" w:rsidRPr="00D310DE" w:rsidRDefault="005A2687" w:rsidP="00D310DE">
      <w:pPr>
        <w:jc w:val="center"/>
        <w:rPr>
          <w:rFonts w:ascii="Times New Roman" w:hAnsi="Times New Roman" w:cs="Times New Roman"/>
          <w:b/>
          <w:sz w:val="24"/>
          <w:szCs w:val="24"/>
        </w:rPr>
      </w:pPr>
      <w:r w:rsidRPr="00D310DE">
        <w:rPr>
          <w:rFonts w:ascii="Times New Roman" w:hAnsi="Times New Roman" w:cs="Times New Roman"/>
          <w:b/>
          <w:sz w:val="24"/>
          <w:szCs w:val="24"/>
        </w:rPr>
        <w:t>Приложение N 3. БЛОК-СХЕМА ПРЕДОСТАВЛЕНИЯ ГОСУДАРСТВЕННОЙ УСЛУГИ "ВЫДАЧА БЛАНКОВ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w:t>
      </w:r>
    </w:p>
    <w:p w:rsidR="005A2687" w:rsidRPr="00D310DE" w:rsidRDefault="005A2687" w:rsidP="00D310DE">
      <w:pPr>
        <w:jc w:val="center"/>
        <w:rPr>
          <w:rFonts w:ascii="Times New Roman" w:hAnsi="Times New Roman" w:cs="Times New Roman"/>
          <w:b/>
          <w:sz w:val="24"/>
          <w:szCs w:val="24"/>
        </w:rPr>
      </w:pPr>
    </w:p>
    <w:p w:rsidR="005A2687" w:rsidRPr="005A2687" w:rsidRDefault="005A2687" w:rsidP="005A2687">
      <w:pPr>
        <w:rPr>
          <w:rFonts w:ascii="Times New Roman" w:hAnsi="Times New Roman" w:cs="Times New Roman"/>
          <w:sz w:val="24"/>
          <w:szCs w:val="24"/>
        </w:rPr>
      </w:pP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Приложение N 3</w:t>
      </w: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к административному</w:t>
      </w:r>
    </w:p>
    <w:p w:rsidR="005A2687" w:rsidRPr="005A2687" w:rsidRDefault="005A2687" w:rsidP="00D310DE">
      <w:pPr>
        <w:jc w:val="right"/>
        <w:rPr>
          <w:rFonts w:ascii="Times New Roman" w:hAnsi="Times New Roman" w:cs="Times New Roman"/>
          <w:sz w:val="24"/>
          <w:szCs w:val="24"/>
        </w:rPr>
      </w:pPr>
      <w:r w:rsidRPr="005A2687">
        <w:rPr>
          <w:rFonts w:ascii="Times New Roman" w:hAnsi="Times New Roman" w:cs="Times New Roman"/>
          <w:sz w:val="24"/>
          <w:szCs w:val="24"/>
        </w:rPr>
        <w:t>регламенту</w:t>
      </w:r>
    </w:p>
    <w:p w:rsidR="005A2687" w:rsidRPr="005A2687" w:rsidRDefault="005A2687" w:rsidP="005A2687">
      <w:pPr>
        <w:rPr>
          <w:rFonts w:ascii="Times New Roman" w:hAnsi="Times New Roman" w:cs="Times New Roman"/>
          <w:sz w:val="24"/>
          <w:szCs w:val="24"/>
        </w:rPr>
      </w:pPr>
    </w:p>
    <w:p w:rsidR="005A2687" w:rsidRPr="005A2687" w:rsidRDefault="005A2687" w:rsidP="005A2687">
      <w:pPr>
        <w:rPr>
          <w:rFonts w:ascii="Times New Roman" w:hAnsi="Times New Roman" w:cs="Times New Roman"/>
          <w:sz w:val="24"/>
          <w:szCs w:val="24"/>
        </w:rPr>
      </w:pPr>
    </w:p>
    <w:p w:rsidR="005A2687" w:rsidRPr="005A2687" w:rsidRDefault="005A2687" w:rsidP="00D310DE">
      <w:pPr>
        <w:jc w:val="center"/>
        <w:rPr>
          <w:rFonts w:ascii="Times New Roman" w:hAnsi="Times New Roman" w:cs="Times New Roman"/>
          <w:sz w:val="24"/>
          <w:szCs w:val="24"/>
        </w:rPr>
      </w:pPr>
      <w:r w:rsidRPr="005A2687">
        <w:rPr>
          <w:rFonts w:ascii="Times New Roman" w:hAnsi="Times New Roman" w:cs="Times New Roman"/>
          <w:sz w:val="24"/>
          <w:szCs w:val="24"/>
        </w:rPr>
        <w:t>БЛОК-СХЕМА ПРЕДОСТАВЛЕНИЯ ГОСУДАРСТВЕННОЙ УСЛУГИ "ВЫДАЧА БЛАНКОВ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w:t>
      </w:r>
    </w:p>
    <w:p w:rsidR="005A2687" w:rsidRPr="005A2687" w:rsidRDefault="005A2687" w:rsidP="005A2687">
      <w:pPr>
        <w:rPr>
          <w:rFonts w:ascii="Times New Roman" w:hAnsi="Times New Roman" w:cs="Times New Roman"/>
          <w:sz w:val="24"/>
          <w:szCs w:val="24"/>
        </w:rPr>
      </w:pP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w:t>
      </w:r>
      <w:r w:rsidR="00D310DE">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│Прием и регистрация заявки и документов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│- 1 рабочий день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lastRenderedPageBreak/>
        <w:t>└</w:t>
      </w:r>
      <w:r w:rsidR="00D310DE">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│Организация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r w:rsidR="00D310DE">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w:t>
      </w:r>
      <w:proofErr w:type="gramStart"/>
      <w:r w:rsidRPr="005A2687">
        <w:rPr>
          <w:rFonts w:ascii="Times New Roman" w:hAnsi="Times New Roman" w:cs="Times New Roman"/>
          <w:sz w:val="24"/>
          <w:szCs w:val="24"/>
        </w:rPr>
        <w:t>внутриведомственного</w:t>
      </w:r>
      <w:proofErr w:type="gramEnd"/>
      <w:r w:rsidRPr="005A2687">
        <w:rPr>
          <w:rFonts w:ascii="Times New Roman" w:hAnsi="Times New Roman" w:cs="Times New Roman"/>
          <w:sz w:val="24"/>
          <w:szCs w:val="24"/>
        </w:rPr>
        <w:t xml:space="preserve">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│рассмотрение заявки и документов,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│и </w:t>
      </w:r>
      <w:proofErr w:type="gramStart"/>
      <w:r w:rsidRPr="005A2687">
        <w:rPr>
          <w:rFonts w:ascii="Times New Roman" w:hAnsi="Times New Roman" w:cs="Times New Roman"/>
          <w:sz w:val="24"/>
          <w:szCs w:val="24"/>
        </w:rPr>
        <w:t>межведомственного</w:t>
      </w:r>
      <w:proofErr w:type="gramEnd"/>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├═════&gt;│ уведомление заявителей об отказе</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w:t>
      </w:r>
      <w:proofErr w:type="gramStart"/>
      <w:r w:rsidRPr="005A2687">
        <w:rPr>
          <w:rFonts w:ascii="Times New Roman" w:hAnsi="Times New Roman" w:cs="Times New Roman"/>
          <w:sz w:val="24"/>
          <w:szCs w:val="24"/>
        </w:rPr>
        <w:t>информационного</w:t>
      </w:r>
      <w:proofErr w:type="gramEnd"/>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│в приеме документов, необходимых для</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│взаимодействия - не более</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│&lt;═════┤ предоставления государственной услуги,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│5 рабочих дней со дня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│в предоставлении государственной услуги,│</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│регистрации заявки и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│принятие решения о предоставлении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│документа</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│государственной услуги - 4 рабочих дня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w:t>
      </w:r>
      <w:r w:rsidR="00D310DE">
        <w:rPr>
          <w:rFonts w:ascii="Times New Roman" w:hAnsi="Times New Roman" w:cs="Times New Roman"/>
          <w:sz w:val="24"/>
          <w:szCs w:val="24"/>
        </w:rPr>
        <w:t>══════════════════              └═════════┬═════════════════</w:t>
      </w:r>
    </w:p>
    <w:p w:rsidR="005A2687" w:rsidRPr="005A2687" w:rsidRDefault="005A2687" w:rsidP="00D310DE">
      <w:pPr>
        <w:spacing w:after="0"/>
        <w:rPr>
          <w:rFonts w:ascii="Times New Roman" w:hAnsi="Times New Roman" w:cs="Times New Roman"/>
          <w:sz w:val="24"/>
          <w:szCs w:val="24"/>
        </w:rPr>
      </w:pP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5A2687" w:rsidRDefault="005A2687" w:rsidP="00D310DE">
      <w:pPr>
        <w:spacing w:after="0"/>
        <w:rPr>
          <w:rFonts w:ascii="Times New Roman" w:hAnsi="Times New Roman" w:cs="Times New Roman"/>
          <w:sz w:val="24"/>
          <w:szCs w:val="24"/>
        </w:rPr>
      </w:pP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w:t>
      </w:r>
      <w:r w:rsidR="00D310DE">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Выдача (направление)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бланков разрешений -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w:t>
      </w:r>
    </w:p>
    <w:p w:rsidR="005A2687" w:rsidRPr="005A2687"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    1 рабочий день   </w:t>
      </w:r>
      <w:r w:rsidR="00D310DE">
        <w:rPr>
          <w:rFonts w:ascii="Times New Roman" w:hAnsi="Times New Roman" w:cs="Times New Roman"/>
          <w:sz w:val="24"/>
          <w:szCs w:val="24"/>
        </w:rPr>
        <w:t xml:space="preserve">                           </w:t>
      </w:r>
      <w:r w:rsidRPr="005A2687">
        <w:rPr>
          <w:rFonts w:ascii="Times New Roman" w:hAnsi="Times New Roman" w:cs="Times New Roman"/>
          <w:sz w:val="24"/>
          <w:szCs w:val="24"/>
        </w:rPr>
        <w:t xml:space="preserve"> │</w:t>
      </w:r>
    </w:p>
    <w:p w:rsidR="005A2687" w:rsidRPr="009A481A" w:rsidRDefault="005A2687" w:rsidP="00D310DE">
      <w:pPr>
        <w:spacing w:after="0"/>
        <w:rPr>
          <w:rFonts w:ascii="Times New Roman" w:hAnsi="Times New Roman" w:cs="Times New Roman"/>
          <w:sz w:val="24"/>
          <w:szCs w:val="24"/>
        </w:rPr>
      </w:pPr>
      <w:r w:rsidRPr="005A2687">
        <w:rPr>
          <w:rFonts w:ascii="Times New Roman" w:hAnsi="Times New Roman" w:cs="Times New Roman"/>
          <w:sz w:val="24"/>
          <w:szCs w:val="24"/>
        </w:rPr>
        <w:t xml:space="preserve">                                          └</w:t>
      </w:r>
      <w:r w:rsidR="00D310DE">
        <w:rPr>
          <w:rFonts w:ascii="Times New Roman" w:hAnsi="Times New Roman" w:cs="Times New Roman"/>
          <w:sz w:val="24"/>
          <w:szCs w:val="24"/>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character" w:styleId="a4">
    <w:name w:val="Hyperlink"/>
    <w:basedOn w:val="a0"/>
    <w:uiPriority w:val="99"/>
    <w:unhideWhenUsed/>
    <w:rsid w:val="00FE5407"/>
    <w:rPr>
      <w:color w:val="0563C1" w:themeColor="hyperlink"/>
      <w:u w:val="single"/>
    </w:rPr>
  </w:style>
  <w:style w:type="paragraph" w:customStyle="1" w:styleId="formattext">
    <w:name w:val="formattext"/>
    <w:basedOn w:val="a"/>
    <w:rsid w:val="00C370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5C30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5C30B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C30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901c0ab162aa494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