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5CE6E8" w14:textId="77777777" w:rsidR="007E63C4" w:rsidRPr="007E63C4" w:rsidRDefault="007E63C4" w:rsidP="007E63C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ноября 2017 года N 435</w:t>
      </w: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накопления твердых коммунальных отходов (в том числе их раздельного накопления) на территории Удмуртской Республики</w:t>
      </w:r>
    </w:p>
    <w:p w14:paraId="5B133AA8" w14:textId="77777777" w:rsidR="007E63C4" w:rsidRPr="007E63C4" w:rsidRDefault="007E63C4" w:rsidP="007E63C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(с изменениями на 30 апреля 2021 года)</w:t>
      </w:r>
    </w:p>
    <w:p w14:paraId="0BBE19D9" w14:textId="77777777" w:rsidR="007E63C4" w:rsidRPr="007E63C4" w:rsidRDefault="007E63C4" w:rsidP="007E63C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Удмуртской Республики от 26.12.2018 N 547, от 30.04.2021 N 227)</w:t>
      </w:r>
    </w:p>
    <w:p w14:paraId="16F25301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16 ноября 2017 г. N RU18000201700986</w:t>
      </w:r>
    </w:p>
    <w:p w14:paraId="6967178A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FF0298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В целях реализации положений статьи 6 Федерального закона от 24 июня 1998 года N 89-ФЗ "Об отходах производства и потребления" Правительство Удмуртской Республики постановляет: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13458D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60253E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накопления твердых коммунальных отходов (в том числе их раздельного накопления) на территории Удмуртской Республики.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1681C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83B091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(п. 1 в ред. постановления Правительства Удмуртской Республики от 26.12.2018 N 547)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19A5F0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FF9404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с 1 января 2018 года.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E679F" w14:textId="77777777" w:rsidR="007E63C4" w:rsidRPr="007E63C4" w:rsidRDefault="007E63C4" w:rsidP="007E63C4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7F3A1680" w14:textId="77777777" w:rsidR="007E63C4" w:rsidRPr="007E63C4" w:rsidRDefault="007E63C4" w:rsidP="007E63C4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ноября 2017 г. N 435</w:t>
      </w:r>
    </w:p>
    <w:p w14:paraId="727E213C" w14:textId="77777777" w:rsidR="007E63C4" w:rsidRPr="007E63C4" w:rsidRDefault="007E63C4" w:rsidP="007E63C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ПОРЯДОК НАКОПЛЕНИЯ ТВЕРДЫХ КОММУНАЛЬНЫХ ОТХОДОВ (В ТОМ </w:t>
      </w: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ЧИСЛЕ ИХ РАЗДЕЛЬНОГО НАКОПЛЕНИЯ) НА ТЕРРИТОРИИ УДМУРТСКОЙ РЕСПУБЛИКИ</w:t>
      </w:r>
    </w:p>
    <w:p w14:paraId="6BCDFAFF" w14:textId="77777777" w:rsidR="007E63C4" w:rsidRPr="007E63C4" w:rsidRDefault="007E63C4" w:rsidP="007E63C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Удмуртской Республики от 26.12.2018 N 547, от 30.04.2021 N 227)</w:t>
      </w:r>
    </w:p>
    <w:p w14:paraId="582300BF" w14:textId="77777777" w:rsidR="007E63C4" w:rsidRPr="007E63C4" w:rsidRDefault="007E63C4" w:rsidP="007E63C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51E07FD2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946C5D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1. Порядок накопления твердых коммунальных отходов (в том числе их раздельного накопления) на территории Удмуртской Республики (далее - Порядок) разработан в соответствии с Федеральным законом от 24 июня 1998 года N 89-ФЗ "Об отходах производства и потребления", Федеральным законом от 30 марта 1999 года N 52-ФЗ "О санитарно-эпидемиологическом благополучии населения", Федеральным законом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 и устанавливает единые требования к накоплению твердых коммунальных отходов (далее - ТКО) на территории Удмуртской Республики.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DF3CA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4E7B94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2. Настоящий Порядок не распространяется на правоотношения, возникающие при накоплении биологических, радиоактивных и медицинских отходов.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7A585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C5C778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3. Используемые в настоящем Порядке понятия применяются в том значении, в каком они используются в Федеральном законе от 24 июня 1998 года N 89-ФЗ "Об отходах производства и потребления" и Правилах обращения с твердыми коммунальными отходами, утвержденных постановлением Правительства Российской Федерации от 12 ноября 2016 года N 1156.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820C81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267666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4. Накопление ТКО на территории Удмуртской Республики осуществляется потребителями в местах накопления ТКО, определенных договором на оказание услуг по обращению с ТКО, в соответствии с территориальной схемой обращения с отходами, в том числе с твердыми коммунальными отходами, на территории Удмуртской Республики, утвержденной Правительством Удмуртской Республики (далее - территориальная схема).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98F01C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403FD5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5. Договор на оказание услуг по обращению с твердыми коммунальными отходами заключается между потребителем и региональным оператором (далее - региональный оператор), в зоне деятельности которого образуются твердые коммунальные отходы и находятся места их накопления, в порядке, предусмотренном разделом I(1) Правил обращения с твердыми коммунальными отходами, утвержденными постановлением Правительства Российской Федерации от 12 ноября 2016 года N 1156 "Об обращении с твердыми коммунальными отходами и внесении изменения в постановление Правительства Российской Федерации от 25 августа 2008 г. N 641".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DAA2A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D5FAA7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6. Накопление ТКО на территории Удмуртской Республики допускается только в местах (на площадках) накопления ТКО, соответствующих требованиям законодательства в области охраны окружающей среды, обеспечения санитарно-эпидемиологического благополучия населения. Содержание мест накопления ТКО осуществляется в соответствии с действующим законодательством.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FDBA00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D569F7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6.1. Порядок создания мест (площадок) накопления твердых коммунальных отходов, правила формирования и ведения реестра мест (площадок) накопления твердых коммунальных отходов, требования к содержанию указанного реестра определяются Правилами обустройства мест (площадок) накопления твердых коммунальных отходов и ведения их реестра, утвержденными постановлением Правительства Российской Федерации от 31 августа 2018 года N 1039 "Об утверждении Правил обустройства мест (площадок) накопления твердых коммунальных отходов и ведения их реестра".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4F0C02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8C9C6B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(п. 6.1 введен постановлением Правительства Удмуртской Республики от 30.04.2021 N 227)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5979BC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9FD201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7. В соответствии с договором на оказание услуг по обращению с ТКО в местах накопления ТКО складирование ТКО осуществляется потребителями следующими способами: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82662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F57C61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а) в контейнеры, расположенные в мусороприемных камерах (при наличии соответствующей внутридомовой инженерной системы);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B17BF8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ED8DC4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б) в контейнеры, бункеры, расположенные на контейнерных площадках;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648CA4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7453C2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в) в пакеты или другие емкости, предоставленные региональным оператором.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BE0DB1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2045CC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8. В соответствии с договором на оказание услуг по обращению с ТКО в местах накопления ТКО складирование крупногабаритных отходов осуществляется потребителями следующими способами: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227EC0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6544D8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а) в бункеры, расположенные на контейнерных площадках;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EFC0B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E8094A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б) на специальных площадках для складирования крупногабаритных отходов.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B926CF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12C59D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9. Региональный оператор несет ответственность за обращение с ТКО с момента погрузки таких отходов в мусоровоз в местах накопления ТКО.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33FFF7" w14:textId="77777777" w:rsidR="007E63C4" w:rsidRPr="007E63C4" w:rsidRDefault="007E63C4" w:rsidP="007E63C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Накопление ТКО в мусороприемных камерах</w:t>
      </w:r>
    </w:p>
    <w:p w14:paraId="28EF57BC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059933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10. Накопление ТКО в мусороприемных камерах (при наличии соответствующей внутридомовой инженерной системы) осуществляется путем сбрасывания в контейнеры, расположенные в мусороприемных камерах, в многоквартирных жилых домах (далее - МКД), зданиях, оборудованных соответствующим инженерным оборудованием - мусоропроводом.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D2DB18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2C0FF3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11. Сбрасывание в мусоропровод горячих, тлеющих предметов, взрывоопасных веществ, а также выливание жидкости не допускается.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6C8F41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C0905E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12. Сбрасывание ТКО в загрузочный клапан мусоропровода должно производиться небольшими порциями; крупные части должны быть измельчены для свободного прохождения через загрузочный клапан; мелкие и пылевидные фракции перед сбрасыванием в мусоропровод рекомендуется завернуть в пакеты, свободно размещающиеся в ковше клапана. ТКО, не поддающиеся измельчению, должны быть вынесены (складированы) в контейнер. Сбрасывать в мусоропровод крупногабаритные предметы, требующие усилий при их загрузке в ковш клапана, не допускается.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6F6B98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7F9363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13. Складирование ТКО, их разбор и отбор вторичного сырья в мусороприемной камере запрещается.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62FC1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A2E372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14. Удаление ТКО из мусороприемных камер производится ежедневно.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C4835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6AF124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15. Мусоропроводы, мусороприемные камеры и контейнеры, расположенные в мусороприемных камерах, должны содержаться в соответствии с требованиями санитарных правил и нормативов.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B1F4C2" w14:textId="77777777" w:rsidR="007E63C4" w:rsidRPr="007E63C4" w:rsidRDefault="007E63C4" w:rsidP="007E63C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Накопление ТКО в пакеты или другие емкости</w:t>
      </w:r>
    </w:p>
    <w:p w14:paraId="4407618F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3695CB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16. Складирование ТКО в пакеты или другие емкости, предоставляемые региональным оператором, допускается в соответствии с договором об оказании услуг по обращению с ТКО.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1D8DB3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D1D6A8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17. Места накопления ТКО определяются договором на оказание услуг по обращению с ТКО в соответствии с территориальной схемой.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24C193" w14:textId="77777777" w:rsidR="007E63C4" w:rsidRPr="007E63C4" w:rsidRDefault="007E63C4" w:rsidP="007E63C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Накопление крупногабаритных ТКО</w:t>
      </w:r>
    </w:p>
    <w:p w14:paraId="1522F660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528FC5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18. Накопление крупногабаритных ТКО осуществляется потребителями путем складирования следующими способами: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628308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49BD86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а) в бункеры, расположенные на контейнерных площадках;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F87BA4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AC4B18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б) на специальных площадках для складирования крупногабаритных ТКО.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9D620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284D96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19. Крупногабаритные отходы должны находиться в состоянии, не создающем угроз для жизни и здоровья персонала регионального оператора, а также не должны создавать угроз для целости и технической исправности мусоровозов.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3543AB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71B83C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20. Запрещается складирование крупногабаритных отходов в контейнерах для ТКО, на контейнерных площадках и на прилегающей к ним территории, а также в других, не предназначенных для накопления крупногабаритных отходов, местах.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B5A9B7" w14:textId="77777777" w:rsidR="007E63C4" w:rsidRPr="007E63C4" w:rsidRDefault="007E63C4" w:rsidP="007E63C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Раздельное накопление ТКО</w:t>
      </w:r>
    </w:p>
    <w:p w14:paraId="3D3CBC1B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091D91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21. Потребители обязаны осуществлять разделение ТКО по видам отходов и складирование сортированных ТКО в отдельных контейнерах для соответствующих видов ТКО.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021A3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D73B83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22. При раздельном накоплении ТКО выделяются: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2ED81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2E2A55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а) отходы, в состав которых входят полезные компоненты, захоронение которых запрещается, перечень видов которых устанавливается Правительством Российской Федерации;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1AC8C2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949811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б) отходы, которые образуются в виде товаров, упаковки от товаров, подлежащих утилизации после утраты ими потребительских свойств, перечень которых устанавливается Правительством Российской Федерации.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9A72A2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2C7C02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23. Раздельное накопление ТКО осуществляется несколькими способами: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9E1352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580C47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а) в специальные контейнеры для селективного накопления ТКО зеленого цвета с желтой крышкой соответствующей маркировки в виде надписей и пиктограмм, содержащих информацию с указанием видов отходов, размещаемые на контейнерных площадках;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DBD151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F9DBE1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б) в мобильных и стационарных пунктах приема вторичного сырья.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751D36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EE4542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24. В МКД с мусоропроводами использование мусоропровода предусмотрено для накопления несортированных ТКО.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E3C800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7C655E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 xml:space="preserve">25. Накопление отходов электронного оборудования осуществляется в соответствии с национальным стандартом Российской Федерации "ГОСТ Р </w:t>
      </w:r>
      <w:proofErr w:type="gramStart"/>
      <w:r w:rsidRPr="007E63C4">
        <w:rPr>
          <w:rFonts w:ascii="Arial" w:eastAsia="Times New Roman" w:hAnsi="Arial" w:cs="Arial"/>
          <w:sz w:val="24"/>
          <w:szCs w:val="24"/>
          <w:lang w:eastAsia="ru-RU"/>
        </w:rPr>
        <w:t>55102-2012</w:t>
      </w:r>
      <w:proofErr w:type="gramEnd"/>
      <w:r w:rsidRPr="007E63C4">
        <w:rPr>
          <w:rFonts w:ascii="Arial" w:eastAsia="Times New Roman" w:hAnsi="Arial" w:cs="Arial"/>
          <w:sz w:val="24"/>
          <w:szCs w:val="24"/>
          <w:lang w:eastAsia="ru-RU"/>
        </w:rPr>
        <w:t>. Ресурсосбережение. Обращение с отходами. Руководство по безопасному сбору, хранению, транспортированию и разборке отработавшего электротехнического и электронного оборудования, за исключением ртутьсодержащих устройств и приборов".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4997ED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560B3B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26. Накопление ртутьсодержащих ламп осуществляется в соответствии с Правилами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среде, утвержденными постановлением Правительства Российской Федерации от 28 декабря 2020 года N 2314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среде".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F9AFC0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D82002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(п. 26 в ред. постановления Правительства Удмуртской Республики от 30.04.2021 N 227)</w:t>
      </w:r>
      <w:r w:rsidRPr="007E63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50BC9A" w14:textId="77777777" w:rsidR="007E63C4" w:rsidRPr="007E63C4" w:rsidRDefault="007E63C4" w:rsidP="007E63C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E63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VI. Ответственность за нарушение Порядка</w:t>
      </w:r>
    </w:p>
    <w:p w14:paraId="5C602B8C" w14:textId="77777777" w:rsidR="007E63C4" w:rsidRPr="007E63C4" w:rsidRDefault="007E63C4" w:rsidP="007E63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737E43" w14:textId="77777777" w:rsidR="007E63C4" w:rsidRPr="007E63C4" w:rsidRDefault="007E63C4" w:rsidP="007E63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E63C4">
        <w:rPr>
          <w:rFonts w:ascii="Arial" w:eastAsia="Times New Roman" w:hAnsi="Arial" w:cs="Arial"/>
          <w:sz w:val="24"/>
          <w:szCs w:val="24"/>
          <w:lang w:eastAsia="ru-RU"/>
        </w:rPr>
        <w:t>27. За неисполнение или ненадлежащее исполнение настоящего Порядка юридические лица, должностные лица, индивидуальные предприниматели и физические лица несут ответственность в соответствии с законодательством.</w:t>
      </w:r>
    </w:p>
    <w:p w14:paraId="19BFB978" w14:textId="77777777" w:rsidR="007E63C4" w:rsidRPr="007E63C4" w:rsidRDefault="007E63C4" w:rsidP="007E63C4"/>
    <w:p w14:paraId="00A8C114" w14:textId="77777777" w:rsidR="000B398F" w:rsidRPr="007E63C4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E63C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