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C62DB" w:rsidRPr="007C62DB" w:rsidRDefault="007C62DB" w:rsidP="007C62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62DB">
        <w:rPr>
          <w:rFonts w:ascii="Times New Roman" w:hAnsi="Times New Roman" w:cs="Times New Roman"/>
          <w:b/>
          <w:sz w:val="24"/>
          <w:szCs w:val="24"/>
        </w:rPr>
        <w:t>Об утверждении концепции развития экологического парка</w:t>
      </w:r>
    </w:p>
    <w:p w:rsidR="007C62DB" w:rsidRPr="007C62DB" w:rsidRDefault="007C62DB" w:rsidP="007C62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jc w:val="center"/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АДМИНИСТРАЦИЯ ВОЛГОГРАДА</w:t>
      </w:r>
    </w:p>
    <w:p w:rsidR="007C62DB" w:rsidRPr="007C62DB" w:rsidRDefault="007C62DB" w:rsidP="007C62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jc w:val="center"/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C62DB" w:rsidRPr="007C62DB" w:rsidRDefault="007C62DB" w:rsidP="007C62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jc w:val="center"/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от 17 марта 2014 года N 289</w:t>
      </w:r>
    </w:p>
    <w:p w:rsidR="007C62DB" w:rsidRPr="007C62DB" w:rsidRDefault="007C62DB" w:rsidP="007C62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jc w:val="center"/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Об утверждении концепции развития экологического парка</w:t>
      </w:r>
    </w:p>
    <w:p w:rsidR="007C62DB" w:rsidRPr="007C62DB" w:rsidRDefault="007C62DB" w:rsidP="007C62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C62DB">
        <w:rPr>
          <w:rFonts w:ascii="Times New Roman" w:hAnsi="Times New Roman" w:cs="Times New Roman"/>
          <w:sz w:val="24"/>
          <w:szCs w:val="24"/>
        </w:rPr>
        <w:t>В целях реализации решения Волгоградской городской Думы от 30 октября 2013 г. N 4/72 "О внесении изменений в решение малого Совета Волгоградского городского Совета народных депутатов от 13.07.93 N 12/162 "Об особо охраняемых территориях и режиме природопользования долины р. Царицы" и признании утратившим силу решения малого Совета Волгоградского городского Совета народных депутатов от 16.06.92 N 10/90 "О</w:t>
      </w:r>
      <w:proofErr w:type="gramEnd"/>
      <w:r w:rsidRPr="007C62D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62DB">
        <w:rPr>
          <w:rFonts w:ascii="Times New Roman" w:hAnsi="Times New Roman" w:cs="Times New Roman"/>
          <w:sz w:val="24"/>
          <w:szCs w:val="24"/>
        </w:rPr>
        <w:t>статусе</w:t>
      </w:r>
      <w:proofErr w:type="gramEnd"/>
      <w:r w:rsidRPr="007C62DB">
        <w:rPr>
          <w:rFonts w:ascii="Times New Roman" w:hAnsi="Times New Roman" w:cs="Times New Roman"/>
          <w:sz w:val="24"/>
          <w:szCs w:val="24"/>
        </w:rPr>
        <w:t xml:space="preserve"> территории, прилегающей к пойме р. Царицы", в связи с необходимостью развивать как экологический парк рекреационного назначения территорию, ограниченную устьем р. Царицы и насыпью железной дороги, руководствуясь статьей 39 Устава города-героя Волгограда, постановляю: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1. Утвердить концепцию развития экологического парка (прилагается).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2. Комитету информационной политики администрации Волгограда опубликовать настоящее постановление в установленном порядке.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lastRenderedPageBreak/>
        <w:t>3. Настоящее постановление вступает в силу со дня его опубликования.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7C62D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C62DB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главы администрации Волгограда </w:t>
      </w:r>
      <w:proofErr w:type="spellStart"/>
      <w:r w:rsidRPr="007C62DB">
        <w:rPr>
          <w:rFonts w:ascii="Times New Roman" w:hAnsi="Times New Roman" w:cs="Times New Roman"/>
          <w:sz w:val="24"/>
          <w:szCs w:val="24"/>
        </w:rPr>
        <w:t>Конотопкина</w:t>
      </w:r>
      <w:proofErr w:type="spellEnd"/>
      <w:r w:rsidRPr="007C62DB">
        <w:rPr>
          <w:rFonts w:ascii="Times New Roman" w:hAnsi="Times New Roman" w:cs="Times New Roman"/>
          <w:sz w:val="24"/>
          <w:szCs w:val="24"/>
        </w:rPr>
        <w:t xml:space="preserve"> А.В.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jc w:val="right"/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7C62DB" w:rsidRDefault="007C62DB" w:rsidP="007C62DB">
      <w:pPr>
        <w:jc w:val="right"/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А.И.ЧУНАКОВ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62DB">
        <w:rPr>
          <w:rFonts w:ascii="Times New Roman" w:hAnsi="Times New Roman" w:cs="Times New Roman"/>
          <w:b/>
          <w:sz w:val="24"/>
          <w:szCs w:val="24"/>
        </w:rPr>
        <w:t>Концепция развития экологического парка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jc w:val="right"/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Утверждена</w:t>
      </w:r>
    </w:p>
    <w:p w:rsidR="007C62DB" w:rsidRPr="007C62DB" w:rsidRDefault="007C62DB" w:rsidP="007C62DB">
      <w:pPr>
        <w:jc w:val="right"/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7C62DB" w:rsidRPr="007C62DB" w:rsidRDefault="007C62DB" w:rsidP="007C62DB">
      <w:pPr>
        <w:jc w:val="right"/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администрации Волгограда</w:t>
      </w:r>
    </w:p>
    <w:p w:rsidR="007C62DB" w:rsidRPr="007C62DB" w:rsidRDefault="007C62DB" w:rsidP="007C62DB">
      <w:pPr>
        <w:jc w:val="right"/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от 17 марта 2014 г. N 289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C62DB">
        <w:rPr>
          <w:rFonts w:ascii="Times New Roman" w:hAnsi="Times New Roman" w:cs="Times New Roman"/>
          <w:sz w:val="24"/>
          <w:szCs w:val="24"/>
        </w:rPr>
        <w:t xml:space="preserve">Настоящая Концепция определяет базовые принципы организации экологического парка рекреационного назначения на территории, ограниченной устьем р. Царицы и насыпью железной дороги, площадью 464620,0 кв. м в соответствии с проектом планировки и межевания территории, ограниченной ул. </w:t>
      </w:r>
      <w:proofErr w:type="spellStart"/>
      <w:r w:rsidRPr="007C62DB">
        <w:rPr>
          <w:rFonts w:ascii="Times New Roman" w:hAnsi="Times New Roman" w:cs="Times New Roman"/>
          <w:sz w:val="24"/>
          <w:szCs w:val="24"/>
        </w:rPr>
        <w:t>Краснознаменской</w:t>
      </w:r>
      <w:proofErr w:type="spellEnd"/>
      <w:r w:rsidRPr="007C62DB">
        <w:rPr>
          <w:rFonts w:ascii="Times New Roman" w:hAnsi="Times New Roman" w:cs="Times New Roman"/>
          <w:sz w:val="24"/>
          <w:szCs w:val="24"/>
        </w:rPr>
        <w:t xml:space="preserve">, ул. </w:t>
      </w:r>
      <w:proofErr w:type="spellStart"/>
      <w:r w:rsidRPr="007C62DB">
        <w:rPr>
          <w:rFonts w:ascii="Times New Roman" w:hAnsi="Times New Roman" w:cs="Times New Roman"/>
          <w:sz w:val="24"/>
          <w:szCs w:val="24"/>
        </w:rPr>
        <w:t>Глубокоовражной</w:t>
      </w:r>
      <w:proofErr w:type="spellEnd"/>
      <w:r w:rsidRPr="007C62DB">
        <w:rPr>
          <w:rFonts w:ascii="Times New Roman" w:hAnsi="Times New Roman" w:cs="Times New Roman"/>
          <w:sz w:val="24"/>
          <w:szCs w:val="24"/>
        </w:rPr>
        <w:t xml:space="preserve">, ул. </w:t>
      </w:r>
      <w:proofErr w:type="spellStart"/>
      <w:r w:rsidRPr="007C62DB">
        <w:rPr>
          <w:rFonts w:ascii="Times New Roman" w:hAnsi="Times New Roman" w:cs="Times New Roman"/>
          <w:sz w:val="24"/>
          <w:szCs w:val="24"/>
        </w:rPr>
        <w:t>Симбирской</w:t>
      </w:r>
      <w:proofErr w:type="spellEnd"/>
      <w:r w:rsidRPr="007C62DB">
        <w:rPr>
          <w:rFonts w:ascii="Times New Roman" w:hAnsi="Times New Roman" w:cs="Times New Roman"/>
          <w:sz w:val="24"/>
          <w:szCs w:val="24"/>
        </w:rPr>
        <w:t xml:space="preserve">, ул. им. Калинина, </w:t>
      </w:r>
      <w:proofErr w:type="spellStart"/>
      <w:r w:rsidRPr="007C62DB">
        <w:rPr>
          <w:rFonts w:ascii="Times New Roman" w:hAnsi="Times New Roman" w:cs="Times New Roman"/>
          <w:sz w:val="24"/>
          <w:szCs w:val="24"/>
        </w:rPr>
        <w:t>наб</w:t>
      </w:r>
      <w:proofErr w:type="spellEnd"/>
      <w:r w:rsidRPr="007C62DB">
        <w:rPr>
          <w:rFonts w:ascii="Times New Roman" w:hAnsi="Times New Roman" w:cs="Times New Roman"/>
          <w:sz w:val="24"/>
          <w:szCs w:val="24"/>
        </w:rPr>
        <w:t>. 62-й Армии в Центральном и Ворошиловском районах, утвержденным постановлением администрации Волгограда от 17 июля 2013 г. N</w:t>
      </w:r>
      <w:proofErr w:type="gramEnd"/>
      <w:r w:rsidRPr="007C62DB">
        <w:rPr>
          <w:rFonts w:ascii="Times New Roman" w:hAnsi="Times New Roman" w:cs="Times New Roman"/>
          <w:sz w:val="24"/>
          <w:szCs w:val="24"/>
        </w:rPr>
        <w:t xml:space="preserve"> 1247 "Об утверждении проекта планировки и межевания территории".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 xml:space="preserve">Реализация положений Концепции позволит решить основные задачи </w:t>
      </w:r>
      <w:proofErr w:type="gramStart"/>
      <w:r w:rsidRPr="007C62DB">
        <w:rPr>
          <w:rFonts w:ascii="Times New Roman" w:hAnsi="Times New Roman" w:cs="Times New Roman"/>
          <w:sz w:val="24"/>
          <w:szCs w:val="24"/>
        </w:rPr>
        <w:t>улучшения качества среды жизни жителей Волгограда</w:t>
      </w:r>
      <w:proofErr w:type="gramEnd"/>
      <w:r w:rsidRPr="007C62DB">
        <w:rPr>
          <w:rFonts w:ascii="Times New Roman" w:hAnsi="Times New Roman" w:cs="Times New Roman"/>
          <w:sz w:val="24"/>
          <w:szCs w:val="24"/>
        </w:rPr>
        <w:t xml:space="preserve"> и повышения устойчивости экологического каркаса Волгограда.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Экологический парк является одной из современных форм организации городской рекреационной территории, демонстрирующей приверженность принципам устойчивого развития и реализации следующих условий: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экологической обоснованности сохранения местной природы и поддержания благоприятной среды для горожан,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реализации важных социальных функций оздоровления, рекреации, экологического образования и просвещения,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экономической целесообразности, возможности ведения успешного бизнеса.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2. Цель Концепции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 xml:space="preserve">Целью Концепции является создание </w:t>
      </w:r>
      <w:proofErr w:type="spellStart"/>
      <w:r w:rsidRPr="007C62DB">
        <w:rPr>
          <w:rFonts w:ascii="Times New Roman" w:hAnsi="Times New Roman" w:cs="Times New Roman"/>
          <w:sz w:val="24"/>
          <w:szCs w:val="24"/>
        </w:rPr>
        <w:t>имиджевого</w:t>
      </w:r>
      <w:proofErr w:type="spellEnd"/>
      <w:r w:rsidRPr="007C62DB">
        <w:rPr>
          <w:rFonts w:ascii="Times New Roman" w:hAnsi="Times New Roman" w:cs="Times New Roman"/>
          <w:sz w:val="24"/>
          <w:szCs w:val="24"/>
        </w:rPr>
        <w:t xml:space="preserve"> городского рекреационного объекта нового типа, основу которого составляют сохраненные и восстановленные природные экосистемы долины р. Царицы, его базирование на основе многофункциональности, устойчивости и экономической эффективности.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3. Базовые принципы построения и основные задачи системы экологического парка для градостроительного развития Волгограда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lastRenderedPageBreak/>
        <w:t>Экологический парк должен стать одним из главных элементов ландшафтно-градостроительного сценария Волгограда. Создание экологического парка направлено на улучшение качества среды жизни горожан и повышения устойчивости экологического каркаса Волгограда.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При должной организации экологический парк будет являться оазисом в сложившейся урбанизированной среде центра Волгограда. Данный ландшафтно-градостроительный прием широко используется для создания парков в центральных частях крупных городов мира с целью улучшения экологического состояния городской среды и обеспечения максимальной доступности рекреационных территорий для жителей. Примером могут служить Центральный парк в Нью-Йорке, Олимпийские парки в Лондоне и Сиднее, парк отца Коллинза в Дублине и многие парки мира, в основу создания которых положен принцип сохранения экологического потенциала природных комплексов, присущих данному месту.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 xml:space="preserve">Уникальность формирования экологического парка в структуре Волгограда состоит в том, что сохранение местной природы должно быть совмещено с активной, многофункциональной и современной рекреацией. Это возможно при грамотной реализации экологических и ландшафтно-планировочных принципов, а также при создании </w:t>
      </w:r>
      <w:proofErr w:type="spellStart"/>
      <w:r w:rsidRPr="007C62DB">
        <w:rPr>
          <w:rFonts w:ascii="Times New Roman" w:hAnsi="Times New Roman" w:cs="Times New Roman"/>
          <w:sz w:val="24"/>
          <w:szCs w:val="24"/>
        </w:rPr>
        <w:t>инвестиционно</w:t>
      </w:r>
      <w:proofErr w:type="spellEnd"/>
      <w:r w:rsidRPr="007C62DB">
        <w:rPr>
          <w:rFonts w:ascii="Times New Roman" w:hAnsi="Times New Roman" w:cs="Times New Roman"/>
          <w:sz w:val="24"/>
          <w:szCs w:val="24"/>
        </w:rPr>
        <w:t xml:space="preserve"> привлекательной среды. Расширение круга инвесторов необходимо для решения сложных архитектурно-ландшафтных, природоохранных и социальных задач. Их привлечение может проводиться с учетом так называемого "</w:t>
      </w:r>
      <w:proofErr w:type="spellStart"/>
      <w:r w:rsidRPr="007C62DB">
        <w:rPr>
          <w:rFonts w:ascii="Times New Roman" w:hAnsi="Times New Roman" w:cs="Times New Roman"/>
          <w:sz w:val="24"/>
          <w:szCs w:val="24"/>
        </w:rPr>
        <w:t>биофилического</w:t>
      </w:r>
      <w:proofErr w:type="spellEnd"/>
      <w:r w:rsidRPr="007C62DB">
        <w:rPr>
          <w:rFonts w:ascii="Times New Roman" w:hAnsi="Times New Roman" w:cs="Times New Roman"/>
          <w:sz w:val="24"/>
          <w:szCs w:val="24"/>
        </w:rPr>
        <w:t xml:space="preserve"> подхода" (врожденная человеческая тяга к природе), ориентированного на серьезных инвесторов, ценящих родную природу и понимающих ее огромное значение для жителей Волгограда. Необходимо продумать механизмы организации успешного бизнеса в экологическом парке.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4. Экологические принципы организации экологического парка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4.1. Экологические принципы организации экологического парка заключаются в следующем: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 xml:space="preserve">поддержание </w:t>
      </w:r>
      <w:proofErr w:type="gramStart"/>
      <w:r w:rsidRPr="007C62DB">
        <w:rPr>
          <w:rFonts w:ascii="Times New Roman" w:hAnsi="Times New Roman" w:cs="Times New Roman"/>
          <w:sz w:val="24"/>
          <w:szCs w:val="24"/>
        </w:rPr>
        <w:t>природного</w:t>
      </w:r>
      <w:proofErr w:type="gramEnd"/>
      <w:r w:rsidRPr="007C62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62DB">
        <w:rPr>
          <w:rFonts w:ascii="Times New Roman" w:hAnsi="Times New Roman" w:cs="Times New Roman"/>
          <w:sz w:val="24"/>
          <w:szCs w:val="24"/>
        </w:rPr>
        <w:t>биоразнообразия</w:t>
      </w:r>
      <w:proofErr w:type="spellEnd"/>
      <w:r w:rsidRPr="007C62DB">
        <w:rPr>
          <w:rFonts w:ascii="Times New Roman" w:hAnsi="Times New Roman" w:cs="Times New Roman"/>
          <w:sz w:val="24"/>
          <w:szCs w:val="24"/>
        </w:rPr>
        <w:t xml:space="preserve"> и аборигенных сообществ территории;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lastRenderedPageBreak/>
        <w:t>сохранение или восстановление популяции видов растений, занесенных в Красную книгу России, Красную книгу Волгоградской области;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демонстрация современного пейзажного стиля в формировании общей ландшафтной композиции парка;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использование преимущественно (или исключительно) растений местной флоры для создания ландшафтных композиций;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осуществление строительства озеленения, в том числе в стиле природных сообществ;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привлечение птиц и животных местной фауны в ландшафт.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4.2. Экологическая устойчивость парка достигается: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 xml:space="preserve">формированием насаждений, экспозиций, декоративных групп с учетом имеющихся экологических параметров среды (субстраты, увлажнение, склоны, освещение), позволяющих сократить расходы на </w:t>
      </w:r>
      <w:proofErr w:type="spellStart"/>
      <w:r w:rsidRPr="007C62DB">
        <w:rPr>
          <w:rFonts w:ascii="Times New Roman" w:hAnsi="Times New Roman" w:cs="Times New Roman"/>
          <w:sz w:val="24"/>
          <w:szCs w:val="24"/>
        </w:rPr>
        <w:t>уходные</w:t>
      </w:r>
      <w:proofErr w:type="spellEnd"/>
      <w:r w:rsidRPr="007C62DB">
        <w:rPr>
          <w:rFonts w:ascii="Times New Roman" w:hAnsi="Times New Roman" w:cs="Times New Roman"/>
          <w:sz w:val="24"/>
          <w:szCs w:val="24"/>
        </w:rPr>
        <w:t xml:space="preserve"> работы;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 xml:space="preserve">активным использованием природных механизмов </w:t>
      </w:r>
      <w:proofErr w:type="spellStart"/>
      <w:r w:rsidRPr="007C62DB">
        <w:rPr>
          <w:rFonts w:ascii="Times New Roman" w:hAnsi="Times New Roman" w:cs="Times New Roman"/>
          <w:sz w:val="24"/>
          <w:szCs w:val="24"/>
        </w:rPr>
        <w:t>самоподдержания</w:t>
      </w:r>
      <w:proofErr w:type="spellEnd"/>
      <w:r w:rsidRPr="007C62DB">
        <w:rPr>
          <w:rFonts w:ascii="Times New Roman" w:hAnsi="Times New Roman" w:cs="Times New Roman"/>
          <w:sz w:val="24"/>
          <w:szCs w:val="24"/>
        </w:rPr>
        <w:t xml:space="preserve"> биологических комплексов за счет естественного размножения растений и постепенного формирования из насаждений экосистем;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использованием преимущественно природных материалов в создании инфраструктуры (прогулочные дорожки, пешеходные променады, малые формы);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использованием современных экологических технологий для орошения (сбор, очистка и вторичное использование дождевых и сточных вод), биологических методов в агротехнике вместо химических при формировании устойчивых насаждений;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использованием капельного орошения в целях экономии воды на полив;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применением вторичных экологически сертифицированных материалов для развития инфраструктуры;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применением различных энергосберегающих технологий для обслуживания объекта;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созданием привлекательного образа родной природы, местных ландшафтов;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возможностью получения информации о местной природе, охраняемых объектах в рекреационной зоне;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созданием центров по привлечению жителей к реализации конкретных проектов по сохранению родной природы в регионе;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 xml:space="preserve">ознакомлением </w:t>
      </w:r>
      <w:proofErr w:type="spellStart"/>
      <w:r w:rsidRPr="007C62DB">
        <w:rPr>
          <w:rFonts w:ascii="Times New Roman" w:hAnsi="Times New Roman" w:cs="Times New Roman"/>
          <w:sz w:val="24"/>
          <w:szCs w:val="24"/>
        </w:rPr>
        <w:t>специалистов-ландшафтников</w:t>
      </w:r>
      <w:proofErr w:type="spellEnd"/>
      <w:r w:rsidRPr="007C62DB">
        <w:rPr>
          <w:rFonts w:ascii="Times New Roman" w:hAnsi="Times New Roman" w:cs="Times New Roman"/>
          <w:sz w:val="24"/>
          <w:szCs w:val="24"/>
        </w:rPr>
        <w:t xml:space="preserve"> с ассортиментом и технологиями для создания зеленых насаждений на основе видов местной флоры.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5. Ландшафтно-планировочные принципы организации экологического парка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5.1. Функциональное зонирование экологического парка направлено на поддержание устойчивости, которое обеспечивается: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выделением зон с разной интенсивностью рекреации;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 xml:space="preserve">формированием удобной для всех категорий жителей </w:t>
      </w:r>
      <w:proofErr w:type="spellStart"/>
      <w:r w:rsidRPr="007C62DB">
        <w:rPr>
          <w:rFonts w:ascii="Times New Roman" w:hAnsi="Times New Roman" w:cs="Times New Roman"/>
          <w:sz w:val="24"/>
          <w:szCs w:val="24"/>
        </w:rPr>
        <w:t>прогулочно-пешеходной</w:t>
      </w:r>
      <w:proofErr w:type="spellEnd"/>
      <w:r w:rsidRPr="007C62DB">
        <w:rPr>
          <w:rFonts w:ascii="Times New Roman" w:hAnsi="Times New Roman" w:cs="Times New Roman"/>
          <w:sz w:val="24"/>
          <w:szCs w:val="24"/>
        </w:rPr>
        <w:t xml:space="preserve"> сети парка, которая должна снизить рекреационную нагрузку на экосистемы парка;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размещением зоны активной рекреации на территории, прилегающей к торгово-развлекательному комплексу;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созданием зоны нивелирования визуального и шумового воздействия детской железной дороги современными ландшафтными приемами и технологиями.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5.2. Функциональное зонирование экологического парка направлено на комфортность использования и расширение возможностей для посетителей при помощи: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lastRenderedPageBreak/>
        <w:t>организации удобных входов в парк с парковками, максимально приближенных к остановкам городского пассажирского транспорта и основным пешеходным улицам Волгограда; парк должен быть доступен для всех категорий жителей Волгограда и его гостей;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размещения зоны видовых площадок на склоновой части парка;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создания прогулочных маршрутов в зоне восстановленных ландшафтов;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размещения игровой познавательной этнографической экспозиции в зоне активной рекреации торгово-развлекательного комплекса;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размещения во входных зонах или по периметру территории парка сооружений общественного назначения, информационного центра, выставочных галерей и других объектов, тематически связанных по своей общественной функции с экологическим парком;</w:t>
      </w: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7C62DB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</w:p>
    <w:p w:rsidR="003A2945" w:rsidRPr="007C62DB" w:rsidRDefault="007C62DB" w:rsidP="007C62DB">
      <w:pPr>
        <w:rPr>
          <w:rFonts w:ascii="Times New Roman" w:hAnsi="Times New Roman" w:cs="Times New Roman"/>
          <w:sz w:val="24"/>
          <w:szCs w:val="24"/>
        </w:rPr>
      </w:pPr>
      <w:r w:rsidRPr="007C62DB">
        <w:rPr>
          <w:rFonts w:ascii="Times New Roman" w:hAnsi="Times New Roman" w:cs="Times New Roman"/>
          <w:sz w:val="24"/>
          <w:szCs w:val="24"/>
        </w:rPr>
        <w:t>организации зоны обслуживания экологического парка на его периферии, в которую должны входить необходимые для функционирования парка объекты для хранения инвентаря, электромобилей, размещения дирекции и участки для выращивания растений в открытом грунте и оранжереях.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D7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D7116"/>
    <w:rPr>
      <w:color w:val="0000FF"/>
      <w:u w:val="single"/>
    </w:rPr>
  </w:style>
  <w:style w:type="paragraph" w:customStyle="1" w:styleId="topleveltext">
    <w:name w:val="topleveltext"/>
    <w:basedOn w:val="a"/>
    <w:rsid w:val="000E1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1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1CE1"/>
    <w:rPr>
      <w:rFonts w:ascii="Tahoma" w:hAnsi="Tahoma" w:cs="Tahoma"/>
      <w:sz w:val="16"/>
      <w:szCs w:val="16"/>
    </w:rPr>
  </w:style>
  <w:style w:type="paragraph" w:customStyle="1" w:styleId="unformattext">
    <w:name w:val="unformattext"/>
    <w:basedOn w:val="a"/>
    <w:rsid w:val="00DD1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5325e8a7f30465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