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2E769B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МИНИСТРОВ РЕСПУБЛИКИ КРЫМ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ноября 2018 года N 553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государственных природных заказниках регионального значения Республики Крым</w:t>
      </w:r>
    </w:p>
    <w:p w14:paraId="2388F260" w14:textId="77777777" w:rsidR="00EC5637" w:rsidRPr="00EC5637" w:rsidRDefault="00EC5637" w:rsidP="00EC56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(с изменениями на 3 февраля 2021 года)</w:t>
      </w:r>
    </w:p>
    <w:p w14:paraId="57C70D16" w14:textId="77777777" w:rsidR="00EC5637" w:rsidRPr="00EC5637" w:rsidRDefault="00EC5637" w:rsidP="00EC56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03.02.2021 N 58)</w:t>
      </w:r>
    </w:p>
    <w:p w14:paraId="0A4DF86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E96F3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22, 24 Федерального закона от 14 марта 1995 года N 33-ФЗ "Об особо охраняемых природных территориях", статьями 83, 84 Конституции Республики Крым, статьей 8 Закона Республики Крым от 10 ноября 2014 года N 5-ЗРК/2014 "Об особо охраняемых природных территориях Республики Крым", статьями 28, 41 Закона Республики Крым от 29 мая 2014 года N 5-ЗРК "О системе исполнительных органов государственной власти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22 марта 2016 года N 225-р "О вопросах управления и функционирования особо охраняемых природных территорий" Совет министров Республики Крым постановляет: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1CFD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ED30D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Положение о государственном природном заказнике регионального значения Республики Крым "Участок степи на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Тарханкутском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полуострове" согласно приложению 1 к настоящему постановлению.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38E29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19F12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2. Утвердить Положение о государственном природном заказнике регионального значения Республики Крым "Можжевеловая роща у балки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Канлы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>-Дере имени Новеллы Вавиловой" согласно приложению 2 к настоящему постановлению.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07032" w14:textId="77777777" w:rsidR="00EC5637" w:rsidRPr="00EC5637" w:rsidRDefault="00EC5637" w:rsidP="00EC563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Крым,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С.АКСЕНОВ</w:t>
      </w:r>
    </w:p>
    <w:p w14:paraId="4ABD1557" w14:textId="77777777" w:rsidR="00EC5637" w:rsidRPr="00EC5637" w:rsidRDefault="00EC5637" w:rsidP="00EC563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 Совета министров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 -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Аппарата Совета министров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  <w:t>Л.ОПАНАСЮК</w:t>
      </w:r>
    </w:p>
    <w:p w14:paraId="52E88917" w14:textId="77777777" w:rsidR="00EC5637" w:rsidRPr="00EC5637" w:rsidRDefault="00EC5637" w:rsidP="00EC563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14.11.2018 N 553</w:t>
      </w:r>
    </w:p>
    <w:p w14:paraId="3DE01311" w14:textId="77777777" w:rsidR="00EC5637" w:rsidRPr="00EC5637" w:rsidRDefault="00EC5637" w:rsidP="00EC56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ГОСУДАРСТВЕННОМ ПРИРОДНОМ ЗАКАЗНИКЕ РЕГИОНАЛЬНОГО ЗНАЧЕНИЯ "УЧАСТОК СТЕПИ НА ТАРХАНКУТСКОМ ПОЛУОСТРОВЕ"</w:t>
      </w:r>
    </w:p>
    <w:p w14:paraId="5848599A" w14:textId="77777777" w:rsidR="00EC5637" w:rsidRPr="00EC5637" w:rsidRDefault="00EC5637" w:rsidP="00EC56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03.02.2021 N 58)</w:t>
      </w:r>
    </w:p>
    <w:p w14:paraId="6AA24E65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6FA676A5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27EB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1.1. Государственный природный заказник регионального значения Республики Крым "Участок степи на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Тарханкутском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полуострове" (далее - Заказник)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520F5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E19F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1.2. Заказник имеет профиль биологического (ботанического) и предназначен для сохранения и восстановления редких и исчезающих видов растений, в том числе ценных видов в хозяйственном, научном и культурном отношениях.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7E797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C35D1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1.3. Заказник создан без ограничения срока действия.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961F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09680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1.4. Заказник находится в ведении Министерства экологии и природных ресурсов Республики Крым (далее - Минприроды Крыма).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A8EC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55AA9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1.5. Управление Заказником, оказание рекреационных услуг и услуг по обеспечению функционирования Заказника,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Заказника осуществляются Государственным бюджетным учреждением Республики Крым национальный природный парк "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>" (далее - Учреждение).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3FFD5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1A3A5C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1.6. Осуществление деятельности на территории Заказника, не противоречащей режиму особой охраны территории Заказника, установленному настоящим Положением, предварительно согласовывается с Учреждением.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DCD2A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493E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Заказника составляет 100 га.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B0857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BE25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1.8. Оказание Учреждением платных услуг осуществляется в соответствии с действующим законодательством.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83E83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Заказника</w:t>
      </w:r>
    </w:p>
    <w:p w14:paraId="0BD305E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722E0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2.1. Заказник расположен в Черноморском районе Республики Крым. Ближайший населенный пункт - с. Красносельское, в 16 км к югу от административного центра -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Черноморское.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1B3A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6FEE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В западном направлении через трассу Красносельское - Марьино территория Заказника примыкает к природному парку регионального значения Республики Крым "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Тарханкутский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". Южная граница участка проходит по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Тарханкутскому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увалу в 3,5 км от с. Окуневка.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E35A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CBE3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Заказника учитываются при разработке планов и перспектив экономического и социального развития, подготовке документов территориального планирования.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9A9569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2848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2.3. Границы Заказника обозначаются на местности специальными информационными знаками, устанавливаемыми по периметру границ его территории.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42A41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5E451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2.4. Границы Заказника представлены в приложении 1 к настоящему Положению.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4D61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4E719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 Заказника представлены в приложении 2 к настоящему Положению.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2884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27EE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Заказника внесены в Единый государственный реестр недвижимости (учетный номер 90.14.2.20).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B5AD4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Заказника</w:t>
      </w:r>
    </w:p>
    <w:p w14:paraId="67E85AF8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6C1C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3.1. Заказник создан с целью сохранения в природном состоянии целинной каменистой степи с зачаточными формами почвенного покрова, существующего там разнообразия степной флоры.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48F1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13341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3.2. Заказник создан для выполнения следующих задач: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8014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6EC1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сохранение, восстановление и воспроизводство редких и находящихся под угрозой исчезновения объектов растительного мира;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D497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290D4A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создание условий, способствующих сохранению и восстановлению растительного и животного мира;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F914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5E58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63C7EC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F9705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обеспечение наилучших природных условий для воспитания и культурного развития человека;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7229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5E0E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на территории Заказника режима особой охраны;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2572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5A34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65C51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09B17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AB15F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Заказника</w:t>
      </w:r>
    </w:p>
    <w:p w14:paraId="7C13788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4C0C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4.1. На территории Заказника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40FA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A059D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6207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94E0C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линейных объектов, не связанных с выполнением задач, возложенных на Заказник;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41F1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A85E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0F8F8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BFF17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4) засорение и загрязнение территории Заказника и его водных объектов;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5C349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1AE9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5) пускание палов, выжигание растительности;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4E13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060C1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6) пользование недрами, за исключением использования подземных вод и родникового стока на территории Заказника, которые используются для целей питьевого и хозяйственно-бытового водоснабжения, при условии отсутствия негативного влияния на природные комплексы и объекты Заказника, при наличии разрешительных документов в соответствии с законодательством Российской Федерации;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CB64A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9F732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7)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D097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1CF76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8) размещение скотомогильников, создание объектов размещения отходов производства и потребления, хранение радиоактивных, взрывчатых, токсичных, отравляющих и ядовитых веществ;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0AD8C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E98D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9) применение минеральных удобрений, химических и биологических средств защиты растений, стимуляторов роста без согласования в установленном законодательством порядке;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B61A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E17D0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10)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 по обеспечению функционирования Заказника и мероприятий, связанных с исполнением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охотхозяйственных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соглашений, заключенных в отношении охотничьих угодий, входящих в границы Заказника),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45FB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94241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11) организация лагерей, мест отдыха, установка палаток, разведение костров, пользование открытыми источниками огня;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F8FB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9C3CA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12) уничтожение или повреждение деревьев, кустарников, травянистой растительности;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8E177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E7E34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13) сенокошение и распашка земель;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3C60F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61AA6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14) осуществление заготовки и сбора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лесных ресурсов, дикорастущих плодов, ягод, орехов, грибов, других пригодных для употребления в пищу лесных ресурсов, лекарственных растений, за исключением сбора для научных целей, а также заготовки и сбора гражданами таких ресурсов для 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собственных нужд;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D3A2E9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DAEE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15) уничтожение, добыча и отлов объектов животного мира, за исключением случаев, предусмотренных настоящим Положением;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B506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81E4A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16)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ED06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ED3B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17) обустройство загонов и птичников, прогон, проход и выпас сельскохозяйственных животных;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DFA4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8A42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18) проведение промысловой охоты;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F5FB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8A622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19)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A435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C6240B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4.2. На территории Заказника в установленном порядке разрешается: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17FC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EED13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установленного режима особой охраны территории Заказника;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9C35A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8182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4774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18F9A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 и строительство новых линейных объектов, связанных с выполнением задач, возложенных на Заказник, проведение капитального ремонта и реконструкции существующих объектов капитального строительства, линейных объектов в соответствии с действующим законодательством;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2EDD7C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3D662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4) восстановительные работы и осуществление мероприятий по предотвращению изменений природных комплексов Заказника в результате негативного антропогенного влияния или стихийного бедствия;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43CA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79E5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5) осуществление противопожарных мероприятий;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28157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8CB9C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6) проведение любительской и спортивной охоты в целях регулирования численности охотничьих ресурсов, осуществления научно-исследовательской деятельности, акклиматизации, переселения и гибридизации охотничьих ресурсов, а также содержания и разведения охотничьих ресурсов в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или искусственно созданной среде обитания, которая осуществляется в порядке, предусмотренном действующим законодательством Российской Федерации и Республики Крым;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7F3D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1721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7) выполнение уборки аварийных деревьев, а также уборки неликвидной древесины в установленном законом порядке;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2BC30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3A637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8) проведение спортивных, экологических акций и мероприятий.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79B62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0EACD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EC5637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EC5637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Заказника,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C790A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C41C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Парка,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24 июля 2020 года N 477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57F7D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88975C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4.4. На территории Заказника хозяйственная и иная деятельность осуществляется с соблюдением настоящего Положения,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 на территории Республики Крым, утвержденных постановлением Совета министров Республики Крым от 8 августа 2016 года N 382.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2359B2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Заказника</w:t>
      </w:r>
    </w:p>
    <w:p w14:paraId="4B34E11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D4BD6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Заказника: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327F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60CC5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B82B2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18CE9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7CF9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32579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1827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65A6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471F7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E4630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756E2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D05D4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554E1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6624C9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энергетика (6.7), кроме размещения объектов капитального строительства.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E2656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179A0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90:01:000000:2711, 90:01:010105:7118, 90:01:010105:7119, 90:01:010105:1778: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3B46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DE0D7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75BC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848D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03E3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0C94F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ведение садоводства (13.2), кроме размещения объектов капитального строительства.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7AE0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CCDBD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D9B4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C02C3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(3.9), кроме размещения объектов капитального строительства;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2BD3E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2DB85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C8205" w14:textId="77777777" w:rsidR="00EC5637" w:rsidRPr="00EC5637" w:rsidRDefault="00EC5637" w:rsidP="00EC563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Заказника</w:t>
      </w:r>
    </w:p>
    <w:p w14:paraId="11E4A14F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CFC9E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3E44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88DEC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Заказника, его природных комплексов и объектов обеспечивается Учреждением.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95753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7D4A8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Заказника устанавливается в соответствии с законодательством Российской Федерации и Республики Крым.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61224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2B223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6.4. Посетители Заказника, а также правообладатели земельных участков, которые расположены в границах Заказника, обязаны соблюдать установленный режим особой охраны Заказника и несут за его нарушения административную, уголовную и иную установленную законом ответственность.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F8D85B" w14:textId="77777777" w:rsidR="00EC5637" w:rsidRPr="00EC5637" w:rsidRDefault="00EC5637" w:rsidP="00EC563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10DC6" w14:textId="77777777" w:rsidR="00EC5637" w:rsidRPr="00EC5637" w:rsidRDefault="00EC5637" w:rsidP="00EC563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природным объектам и комплексам в границах Заказника,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EC563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A4249" w14:textId="77777777" w:rsidR="00EC5637" w:rsidRPr="00EC5637" w:rsidRDefault="00EC5637" w:rsidP="00EC563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государственном природном заказнике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"Можжевеловая роща у балки </w:t>
      </w:r>
      <w:proofErr w:type="spellStart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Канлы</w:t>
      </w:r>
      <w:proofErr w:type="spellEnd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-Дере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имени Новеллы Вавиловой"</w:t>
      </w:r>
    </w:p>
    <w:p w14:paraId="765DF728" w14:textId="77777777" w:rsidR="00EC5637" w:rsidRPr="00EC5637" w:rsidRDefault="00EC5637" w:rsidP="00EC56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государственного природного заказника регионального значения Республики Крым "Можжевеловая роща у балки </w:t>
      </w:r>
      <w:proofErr w:type="spellStart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Канлы</w:t>
      </w:r>
      <w:proofErr w:type="spellEnd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-Дере имени Новеллы Вавиловой"</w:t>
      </w:r>
    </w:p>
    <w:p w14:paraId="0DDFB77D" w14:textId="6C51BD54" w:rsidR="00EC5637" w:rsidRPr="00EC5637" w:rsidRDefault="00EC5637" w:rsidP="00EC563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EC5637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061DA423" wp14:editId="421CF78D">
            <wp:extent cx="5505450" cy="4181475"/>
            <wp:effectExtent l="0" t="0" r="0" b="9525"/>
            <wp:docPr id="1" name="Рисунок 1" descr="https://api.docs.cntd.ru/img/55/02/43/60/9/1da8daab-0463-4dc9-91ca-379850009d1a/P00D3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7" descr="https://api.docs.cntd.ru/img/55/02/43/60/9/1da8daab-0463-4dc9-91ca-379850009d1a/P00D3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EF6EC" w14:textId="77777777" w:rsidR="00EC5637" w:rsidRPr="00EC5637" w:rsidRDefault="00EC5637" w:rsidP="00EC563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государственном природном заказнике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"Можжевеловая роща у балки </w:t>
      </w:r>
      <w:proofErr w:type="spellStart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Канлы</w:t>
      </w:r>
      <w:proofErr w:type="spellEnd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-Дере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имени Новеллы Вавиловой"</w:t>
      </w:r>
    </w:p>
    <w:p w14:paraId="39A3A4A2" w14:textId="77777777" w:rsidR="00EC5637" w:rsidRPr="00EC5637" w:rsidRDefault="00EC5637" w:rsidP="00EC563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 государственного природного заказника регионального значения Республики Крым "Можжевеловая роща у балки </w:t>
      </w:r>
      <w:proofErr w:type="spellStart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Канлы</w:t>
      </w:r>
      <w:proofErr w:type="spellEnd"/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-Дере имени Новеллы Вавиловой"</w:t>
      </w:r>
      <w:r w:rsidRPr="00EC563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8"/>
        <w:gridCol w:w="2402"/>
        <w:gridCol w:w="2403"/>
      </w:tblGrid>
      <w:tr w:rsidR="00EC5637" w:rsidRPr="00EC5637" w14:paraId="7838A9E0" w14:textId="77777777" w:rsidTr="00EC5637">
        <w:trPr>
          <w:trHeight w:val="15"/>
        </w:trPr>
        <w:tc>
          <w:tcPr>
            <w:tcW w:w="2218" w:type="dxa"/>
            <w:hideMark/>
          </w:tcPr>
          <w:p w14:paraId="55EFC014" w14:textId="77777777" w:rsidR="00EC5637" w:rsidRPr="00EC5637" w:rsidRDefault="00EC563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9A8A850" w14:textId="77777777" w:rsidR="00EC5637" w:rsidRPr="00EC5637" w:rsidRDefault="00EC56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4DF83B" w14:textId="77777777" w:rsidR="00EC5637" w:rsidRPr="00EC5637" w:rsidRDefault="00EC563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C5637" w:rsidRPr="00EC5637" w14:paraId="535574E1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9EA4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F2B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EC5637" w:rsidRPr="00EC5637" w14:paraId="0373865A" w14:textId="77777777" w:rsidTr="00EC5637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B522" w14:textId="77777777" w:rsidR="00EC5637" w:rsidRPr="00EC5637" w:rsidRDefault="00EC56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813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E6B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EC5637" w:rsidRPr="00EC5637" w14:paraId="0FDBEF96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EC4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775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3CD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C5637" w:rsidRPr="00EC5637" w14:paraId="1A5C8F0C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065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F27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4947468.20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2FB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5173620.83</w:t>
            </w:r>
          </w:p>
        </w:tc>
      </w:tr>
      <w:tr w:rsidR="00EC5637" w:rsidRPr="00EC5637" w14:paraId="616A2BF4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73B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CBD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4947499.26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5ABBC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5173514.58</w:t>
            </w:r>
          </w:p>
        </w:tc>
      </w:tr>
      <w:tr w:rsidR="00EC5637" w:rsidRPr="00EC5637" w14:paraId="35FA43DA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159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306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4947521.36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CFB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5173487.38</w:t>
            </w:r>
          </w:p>
        </w:tc>
      </w:tr>
      <w:tr w:rsidR="00EC5637" w:rsidRPr="00EC5637" w14:paraId="1052570B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D2E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66B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4947522.38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D7E4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5173435.51</w:t>
            </w:r>
          </w:p>
        </w:tc>
      </w:tr>
      <w:tr w:rsidR="00EC5637" w:rsidRPr="00EC5637" w14:paraId="3D4638EE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EE2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227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4947544.88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160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5173358.57</w:t>
            </w:r>
          </w:p>
        </w:tc>
      </w:tr>
      <w:tr w:rsidR="00EC5637" w:rsidRPr="00EC5637" w14:paraId="7845D4DD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E97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30E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4947553.24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2B1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5173350.74</w:t>
            </w:r>
          </w:p>
        </w:tc>
      </w:tr>
      <w:tr w:rsidR="00EC5637" w:rsidRPr="00EC5637" w14:paraId="6B0FBCB4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4156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DDB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4947569.96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A872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5173320.03</w:t>
            </w:r>
          </w:p>
        </w:tc>
      </w:tr>
      <w:tr w:rsidR="00EC5637" w:rsidRPr="00EC5637" w14:paraId="7082E1A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47E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C60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4947588.11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FFB9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5173261.38</w:t>
            </w:r>
          </w:p>
        </w:tc>
      </w:tr>
      <w:tr w:rsidR="00EC5637" w:rsidRPr="00EC5637" w14:paraId="12D23BCE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FCA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CB8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4947619.86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C1EB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5173197.74</w:t>
            </w:r>
          </w:p>
        </w:tc>
      </w:tr>
      <w:tr w:rsidR="00EC5637" w:rsidRPr="00EC5637" w14:paraId="3C03F551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CF69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D1E3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4947602.62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7E5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5173161.04</w:t>
            </w:r>
          </w:p>
        </w:tc>
      </w:tr>
      <w:tr w:rsidR="00EC5637" w:rsidRPr="00EC5637" w14:paraId="592BEFA6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702F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603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4947636.81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737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5173044.10</w:t>
            </w:r>
          </w:p>
        </w:tc>
      </w:tr>
      <w:tr w:rsidR="00EC5637" w:rsidRPr="00EC5637" w14:paraId="593CAD6A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8A3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7B2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4947792.43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8E3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5172563.34</w:t>
            </w:r>
          </w:p>
        </w:tc>
      </w:tr>
      <w:tr w:rsidR="00EC5637" w:rsidRPr="00EC5637" w14:paraId="05DFD47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9D8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9AE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4947884.27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B9AD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5172555.57</w:t>
            </w:r>
          </w:p>
        </w:tc>
      </w:tr>
      <w:tr w:rsidR="00EC5637" w:rsidRPr="00EC5637" w14:paraId="4ABB653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BE9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113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4948085.99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BED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5172642.25</w:t>
            </w:r>
          </w:p>
        </w:tc>
      </w:tr>
      <w:tr w:rsidR="00EC5637" w:rsidRPr="00EC5637" w14:paraId="42B896B4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0B4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792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4948299.20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C46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5172542.91</w:t>
            </w:r>
          </w:p>
        </w:tc>
      </w:tr>
      <w:tr w:rsidR="00EC5637" w:rsidRPr="00EC5637" w14:paraId="092C7D4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4C9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DE1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4948374.54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3DF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5172605.53</w:t>
            </w:r>
          </w:p>
        </w:tc>
      </w:tr>
      <w:tr w:rsidR="00EC5637" w:rsidRPr="00EC5637" w14:paraId="225F026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13D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B25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4948270.08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1ADA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5172645.86</w:t>
            </w:r>
          </w:p>
        </w:tc>
      </w:tr>
      <w:tr w:rsidR="00EC5637" w:rsidRPr="00EC5637" w14:paraId="0DD5F60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3DF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412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4948203.13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BB9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5172683.50</w:t>
            </w:r>
          </w:p>
        </w:tc>
      </w:tr>
      <w:tr w:rsidR="00EC5637" w:rsidRPr="00EC5637" w14:paraId="76144549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6B0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4C7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4948191.28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A30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5172665.35</w:t>
            </w:r>
          </w:p>
        </w:tc>
      </w:tr>
      <w:tr w:rsidR="00EC5637" w:rsidRPr="00EC5637" w14:paraId="4436604E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FF4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70C4C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4948167.75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957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5172687.62</w:t>
            </w:r>
          </w:p>
        </w:tc>
      </w:tr>
      <w:tr w:rsidR="00EC5637" w:rsidRPr="00EC5637" w14:paraId="09B3A488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7B4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748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4948174.66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726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5172702.18</w:t>
            </w:r>
          </w:p>
        </w:tc>
      </w:tr>
      <w:tr w:rsidR="00EC5637" w:rsidRPr="00EC5637" w14:paraId="09AD25C0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9C3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EDA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4948126.93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18C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5172747.14</w:t>
            </w:r>
          </w:p>
        </w:tc>
      </w:tr>
      <w:tr w:rsidR="00EC5637" w:rsidRPr="00EC5637" w14:paraId="1265EE25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EFE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FAE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4948075.03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B61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5172783.29</w:t>
            </w:r>
          </w:p>
        </w:tc>
      </w:tr>
      <w:tr w:rsidR="00EC5637" w:rsidRPr="00EC5637" w14:paraId="1A896023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DCE1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419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4948068.03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913C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5172773.53</w:t>
            </w:r>
          </w:p>
        </w:tc>
      </w:tr>
      <w:tr w:rsidR="00EC5637" w:rsidRPr="00EC5637" w14:paraId="3C912D3B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EF4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C14C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4948032.47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3FE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5172797.97</w:t>
            </w:r>
          </w:p>
        </w:tc>
      </w:tr>
      <w:tr w:rsidR="00EC5637" w:rsidRPr="00EC5637" w14:paraId="3C32ECBC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166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2C4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4948040.31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891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5172809.49</w:t>
            </w:r>
          </w:p>
        </w:tc>
      </w:tr>
      <w:tr w:rsidR="00EC5637" w:rsidRPr="00EC5637" w14:paraId="1E55B6F3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C1E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F63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4948017.26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5FE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5172829.37</w:t>
            </w:r>
          </w:p>
        </w:tc>
      </w:tr>
      <w:tr w:rsidR="00EC5637" w:rsidRPr="00EC5637" w14:paraId="4F51BD0B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58D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47A9C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4947995.18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071F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5172935.91</w:t>
            </w:r>
          </w:p>
        </w:tc>
      </w:tr>
      <w:tr w:rsidR="00EC5637" w:rsidRPr="00EC5637" w14:paraId="75DFB966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297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6A6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4947942.45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EA0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5172983.35</w:t>
            </w:r>
          </w:p>
        </w:tc>
      </w:tr>
      <w:tr w:rsidR="00EC5637" w:rsidRPr="00EC5637" w14:paraId="1237623D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7A5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027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4947729.31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C64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5173202.39</w:t>
            </w:r>
          </w:p>
        </w:tc>
      </w:tr>
      <w:tr w:rsidR="00EC5637" w:rsidRPr="00EC5637" w14:paraId="739166D8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819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89058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4947883.76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37A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5173351.43</w:t>
            </w:r>
          </w:p>
        </w:tc>
      </w:tr>
      <w:tr w:rsidR="00EC5637" w:rsidRPr="00EC5637" w14:paraId="24EA996C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50C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845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4948035.22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DC7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5173209.43</w:t>
            </w:r>
          </w:p>
        </w:tc>
      </w:tr>
      <w:tr w:rsidR="00EC5637" w:rsidRPr="00EC5637" w14:paraId="31AEA447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960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7E6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4948098.84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6E7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5173152.17</w:t>
            </w:r>
          </w:p>
        </w:tc>
      </w:tr>
      <w:tr w:rsidR="00EC5637" w:rsidRPr="00EC5637" w14:paraId="17B3BB32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0FCB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499B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4948138.25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9793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5173201.84</w:t>
            </w:r>
          </w:p>
        </w:tc>
      </w:tr>
      <w:tr w:rsidR="00EC5637" w:rsidRPr="00EC5637" w14:paraId="64C22826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2A0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551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4948330.70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F5F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5173021.00</w:t>
            </w:r>
          </w:p>
        </w:tc>
      </w:tr>
      <w:tr w:rsidR="00EC5637" w:rsidRPr="00EC5637" w14:paraId="1B61E666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19B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482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4948353.91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4B9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5173053.42</w:t>
            </w:r>
          </w:p>
        </w:tc>
      </w:tr>
      <w:tr w:rsidR="00EC5637" w:rsidRPr="00EC5637" w14:paraId="70201A73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A00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4FF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4948394.43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0704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5173037.62</w:t>
            </w:r>
          </w:p>
        </w:tc>
      </w:tr>
      <w:tr w:rsidR="00EC5637" w:rsidRPr="00EC5637" w14:paraId="0DEB3347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92A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D1736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4948422.41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03B9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5173058.25</w:t>
            </w:r>
          </w:p>
        </w:tc>
      </w:tr>
      <w:tr w:rsidR="00EC5637" w:rsidRPr="00EC5637" w14:paraId="2D5DDB60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AE45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6A44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4948458.03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833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5173088.12</w:t>
            </w:r>
          </w:p>
        </w:tc>
      </w:tr>
      <w:tr w:rsidR="00EC5637" w:rsidRPr="00EC5637" w14:paraId="25316AD7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ACEC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7924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4948524.63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997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5173153.87</w:t>
            </w:r>
          </w:p>
        </w:tc>
      </w:tr>
      <w:tr w:rsidR="00EC5637" w:rsidRPr="00EC5637" w14:paraId="7F0F9CF7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C7B71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886E0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4948563.90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1DB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5173193.24</w:t>
            </w:r>
          </w:p>
        </w:tc>
      </w:tr>
      <w:tr w:rsidR="00EC5637" w:rsidRPr="00EC5637" w14:paraId="723E0A75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A55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E7E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4948603.43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8FA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5173238.71</w:t>
            </w:r>
          </w:p>
        </w:tc>
      </w:tr>
      <w:tr w:rsidR="00EC5637" w:rsidRPr="00EC5637" w14:paraId="31B99F50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1B3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42E32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4948664.34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169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5173337.82</w:t>
            </w:r>
          </w:p>
        </w:tc>
      </w:tr>
      <w:tr w:rsidR="00EC5637" w:rsidRPr="00EC5637" w14:paraId="6176B51C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99E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0497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4948232.67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EEE3E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5173575.88</w:t>
            </w:r>
          </w:p>
        </w:tc>
      </w:tr>
      <w:tr w:rsidR="00EC5637" w:rsidRPr="00EC5637" w14:paraId="5AB0165B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E54A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13DD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4947566.51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9BFCF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5173719.47</w:t>
            </w:r>
          </w:p>
        </w:tc>
      </w:tr>
      <w:tr w:rsidR="00EC5637" w:rsidRPr="00EC5637" w14:paraId="32C1C6BD" w14:textId="77777777" w:rsidTr="00EC5637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76B4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A279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4947468.20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AF95" w14:textId="77777777" w:rsidR="00EC5637" w:rsidRPr="00EC5637" w:rsidRDefault="00EC563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56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5173620.83</w:t>
            </w:r>
          </w:p>
        </w:tc>
      </w:tr>
    </w:tbl>
    <w:p w14:paraId="4EF21F72" w14:textId="77777777" w:rsidR="00EC5637" w:rsidRPr="00EC5637" w:rsidRDefault="00EC5637" w:rsidP="00EC5637"/>
    <w:p w14:paraId="2E3D833B" w14:textId="77777777" w:rsidR="00821256" w:rsidRPr="00EC563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C563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