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9E1C99" w14:textId="77777777" w:rsidR="00F84D84" w:rsidRPr="00F84D84" w:rsidRDefault="00F84D84" w:rsidP="00F84D84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F84D84">
        <w:rPr>
          <w:sz w:val="24"/>
          <w:szCs w:val="24"/>
        </w:rPr>
        <w:t>ЗАКОН</w:t>
      </w:r>
      <w:r w:rsidRPr="00F84D84">
        <w:rPr>
          <w:sz w:val="24"/>
          <w:szCs w:val="24"/>
        </w:rPr>
        <w:br/>
      </w:r>
      <w:r w:rsidRPr="00F84D84">
        <w:rPr>
          <w:sz w:val="24"/>
          <w:szCs w:val="24"/>
        </w:rPr>
        <w:br/>
        <w:t>УЛЬЯНОВСКОЙ ОБЛАСТИ</w:t>
      </w:r>
    </w:p>
    <w:p w14:paraId="3CBBE051" w14:textId="77777777" w:rsidR="00F84D84" w:rsidRPr="00F84D84" w:rsidRDefault="00F84D84" w:rsidP="00F84D84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F84D84">
        <w:rPr>
          <w:b/>
          <w:bCs/>
        </w:rPr>
        <w:br/>
        <w:t>О КРАСНОЙ КНИГЕ УЛЬЯНОВСКОЙ ОБЛАСТИ</w:t>
      </w:r>
    </w:p>
    <w:p w14:paraId="0E9948E3" w14:textId="77777777" w:rsidR="00F84D84" w:rsidRPr="00F84D84" w:rsidRDefault="00F84D84" w:rsidP="00F84D84">
      <w:pPr>
        <w:pStyle w:val="formattext"/>
        <w:spacing w:before="0" w:beforeAutospacing="0" w:after="0" w:afterAutospacing="0"/>
        <w:jc w:val="center"/>
        <w:textAlignment w:val="baseline"/>
      </w:pPr>
      <w:r w:rsidRPr="00F84D84">
        <w:t>(с изменениями на 22 сентября 2017 года)</w:t>
      </w:r>
    </w:p>
    <w:p w14:paraId="298DEE8E" w14:textId="77777777" w:rsidR="00F84D84" w:rsidRPr="00F84D84" w:rsidRDefault="00F84D84" w:rsidP="00F84D84">
      <w:pPr>
        <w:pStyle w:val="formattext"/>
        <w:spacing w:before="0" w:beforeAutospacing="0" w:after="0" w:afterAutospacing="0"/>
        <w:textAlignment w:val="baseline"/>
      </w:pPr>
      <w:r w:rsidRPr="00F84D84">
        <w:t>____________________________________________________________________</w:t>
      </w:r>
      <w:r w:rsidRPr="00F84D84">
        <w:br/>
        <w:t>Документ с изменениями, внесенными на основании</w:t>
      </w:r>
      <w:r w:rsidRPr="00F84D84">
        <w:br/>
        <w:t>     Закона Ульяновской области от 08.11.2007 N 186-ЗО</w:t>
      </w:r>
      <w:r w:rsidRPr="00F84D84">
        <w:br/>
        <w:t>     Закона Ульяновской области от 03.10.2012 N 144-ЗО</w:t>
      </w:r>
      <w:r w:rsidRPr="00F84D84">
        <w:br/>
        <w:t>     Закона Ульяновской области от 09.03.2016 N 13-ЗО</w:t>
      </w:r>
      <w:r w:rsidRPr="00F84D84">
        <w:br/>
        <w:t>     Закона Ульяновской области от 22.09.2017 N 101-ЗО</w:t>
      </w:r>
      <w:r w:rsidRPr="00F84D84">
        <w:br/>
        <w:t>____________________________________________________________________</w:t>
      </w:r>
    </w:p>
    <w:p w14:paraId="45057901" w14:textId="77777777" w:rsidR="00F84D84" w:rsidRPr="00F84D84" w:rsidRDefault="00F84D84" w:rsidP="00F84D84">
      <w:pPr>
        <w:pStyle w:val="formattext"/>
        <w:spacing w:before="0" w:beforeAutospacing="0" w:after="0" w:afterAutospacing="0"/>
        <w:jc w:val="right"/>
        <w:textAlignment w:val="baseline"/>
      </w:pPr>
      <w:r w:rsidRPr="00F84D84">
        <w:br/>
        <w:t>Принят</w:t>
      </w:r>
      <w:r w:rsidRPr="00F84D84">
        <w:br/>
        <w:t>Законодательным Собранием</w:t>
      </w:r>
      <w:r w:rsidRPr="00F84D84">
        <w:br/>
        <w:t>Ульяновской области</w:t>
      </w:r>
      <w:r w:rsidRPr="00F84D84">
        <w:br/>
        <w:t>31 октября 2002 года</w:t>
      </w:r>
    </w:p>
    <w:p w14:paraId="7DFFF6C6" w14:textId="77777777" w:rsidR="00F84D84" w:rsidRPr="00F84D84" w:rsidRDefault="00F84D84" w:rsidP="00F84D84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F84D84">
        <w:rPr>
          <w:color w:val="auto"/>
          <w:sz w:val="24"/>
          <w:szCs w:val="24"/>
        </w:rPr>
        <w:t>Глава I. ОБЩИЕ ПОЛОЖЕНИЯ</w:t>
      </w:r>
    </w:p>
    <w:p w14:paraId="5FAAFAD8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  <w:sz w:val="24"/>
          <w:szCs w:val="24"/>
        </w:rPr>
      </w:pPr>
      <w:r w:rsidRPr="00F84D84">
        <w:rPr>
          <w:color w:val="auto"/>
        </w:rPr>
        <w:t>Статья 1. Красная книга Ульяновской области является официальным документом, содержащим свод документированной информации о состоянии, распространении и мерах охраны редких и находящихся под угрозой исчезновения видов (подвидов, популяций) диких животных и дикорастущих растений и грибов (далее именуется - объекты животного и растительного мира), обитающих (произрастающих) на территории Ульяновской области.</w:t>
      </w:r>
    </w:p>
    <w:p w14:paraId="3D66267B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</w:rPr>
      </w:pPr>
      <w:r w:rsidRPr="00F84D84">
        <w:rPr>
          <w:color w:val="auto"/>
        </w:rPr>
        <w:t>Статья 2. Красная книга Ульяновской области учреждается настоящим Законом в целях выявления, регистрации и охраны в Ульяновской области редких и находящихся под угрозой исчезновения объектов животного и растительного мира, а также организации государственного мониторинга за их состоянием, разработки и осуществления мероприятий по их сохранению и восстановлению.</w:t>
      </w:r>
    </w:p>
    <w:p w14:paraId="12DF19BF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</w:rPr>
      </w:pPr>
      <w:r w:rsidRPr="00F84D84">
        <w:rPr>
          <w:color w:val="auto"/>
        </w:rPr>
        <w:t>Статья 3. Красная книга Ульяновской области (подлинник) ведется в единственном экземпляре.</w:t>
      </w:r>
    </w:p>
    <w:p w14:paraId="13EB7ECB" w14:textId="77777777" w:rsidR="00F84D84" w:rsidRPr="00F84D84" w:rsidRDefault="00F84D84" w:rsidP="00F84D84">
      <w:pPr>
        <w:pStyle w:val="formattext"/>
        <w:spacing w:before="0" w:beforeAutospacing="0" w:after="0" w:afterAutospacing="0"/>
        <w:ind w:firstLine="480"/>
        <w:textAlignment w:val="baseline"/>
      </w:pPr>
      <w:r w:rsidRPr="00F84D84">
        <w:t>Для повседневной работы публикуются дубликаты Красной книги Ульяновской области (на бумажном и электронном носителях).</w:t>
      </w:r>
    </w:p>
    <w:p w14:paraId="4C6BF362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</w:rPr>
      </w:pPr>
      <w:r w:rsidRPr="00F84D84">
        <w:rPr>
          <w:color w:val="auto"/>
        </w:rPr>
        <w:t>Статья 4. Печатное издание Красной книги Ульяновской области является официальным документом, включает в себя разделы по различным группам объектов растительного и животного мира и может состоять из одного или нескольких томов.</w:t>
      </w:r>
    </w:p>
    <w:p w14:paraId="6464D4EF" w14:textId="77777777" w:rsidR="00F84D84" w:rsidRPr="00F84D84" w:rsidRDefault="00F84D84" w:rsidP="00F84D84">
      <w:pPr>
        <w:pStyle w:val="formattext"/>
        <w:spacing w:before="0" w:beforeAutospacing="0" w:after="0" w:afterAutospacing="0"/>
        <w:ind w:firstLine="480"/>
        <w:textAlignment w:val="baseline"/>
      </w:pPr>
      <w:r w:rsidRPr="00F84D84">
        <w:t>Каждый том Красной книги Ульяновской области содержит аннотированный перечень (список) объектов животного и растительного мира, занесенных в Красную книгу Ульяновской области, перечень (список) объектов животного и растительного мира, исчезнувших с территории Ульяновской области, перечень (список) объектов растительного и животного мира, нуждающихся в специальных мерах охраны, а также текст настоящего Закона.</w:t>
      </w:r>
      <w:r w:rsidRPr="00F84D84">
        <w:br/>
      </w:r>
    </w:p>
    <w:p w14:paraId="0B49C8F7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</w:rPr>
      </w:pPr>
      <w:r w:rsidRPr="00F84D84">
        <w:rPr>
          <w:color w:val="auto"/>
        </w:rPr>
        <w:lastRenderedPageBreak/>
        <w:t>Статья 5. Ведение Красной книги Ульяновской области осуществляет орган исполнительной власти Ульяновской области, уполномоченный в сфере охраны окружающей среды.</w:t>
      </w:r>
      <w:r w:rsidRPr="00F84D84">
        <w:rPr>
          <w:color w:val="auto"/>
        </w:rPr>
        <w:br/>
      </w:r>
    </w:p>
    <w:p w14:paraId="28AF740A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</w:rPr>
      </w:pPr>
      <w:r w:rsidRPr="00F84D84">
        <w:rPr>
          <w:color w:val="auto"/>
        </w:rPr>
        <w:t>Статья 6. Для выявления, регистрации и охраны в Ульяновской области редких и находящихся под угрозой исчезновения объектов животного и растительного мира, а также для организации государственного мониторинга за их состоянием, разработки и осуществления мероприятий по их сохранению и восстановлению органом исполнительной власти Ульяновской области, уполномоченным в сфере охраны окружающей среды, могут привлекаться на договорной основе научные организации, образовательные и иные организации, научные работники и специалисты.</w:t>
      </w:r>
      <w:r w:rsidRPr="00F84D84">
        <w:rPr>
          <w:color w:val="auto"/>
        </w:rPr>
        <w:br/>
      </w:r>
    </w:p>
    <w:p w14:paraId="6E0361F8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</w:rPr>
      </w:pPr>
      <w:r w:rsidRPr="00F84D84">
        <w:rPr>
          <w:color w:val="auto"/>
        </w:rPr>
        <w:t>Статья 7. Финансовое обеспечение расходов, связанных с ведением и изданием Красной книги Ульяновской области, осуществляется за счет средств областного бюджета Ульяновской области.</w:t>
      </w:r>
    </w:p>
    <w:p w14:paraId="12D26C18" w14:textId="77777777" w:rsidR="00F84D84" w:rsidRPr="00F84D84" w:rsidRDefault="00F84D84" w:rsidP="00F84D84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F84D84">
        <w:rPr>
          <w:color w:val="auto"/>
          <w:sz w:val="24"/>
          <w:szCs w:val="24"/>
        </w:rPr>
        <w:t>Глава II. ВЕДЕНИЕ КРАСНОЙ КНИГИ УЛЬЯНОВСКОЙ ОБЛАСТИ</w:t>
      </w:r>
    </w:p>
    <w:p w14:paraId="2D899815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  <w:sz w:val="24"/>
          <w:szCs w:val="24"/>
        </w:rPr>
      </w:pPr>
      <w:r w:rsidRPr="00F84D84">
        <w:rPr>
          <w:color w:val="auto"/>
        </w:rPr>
        <w:t>Статья 8. Ведение Красной книги Ульяновской области включает:</w:t>
      </w:r>
    </w:p>
    <w:p w14:paraId="129C1C6C" w14:textId="77777777" w:rsidR="00F84D84" w:rsidRPr="00F84D84" w:rsidRDefault="00F84D84" w:rsidP="00F84D84">
      <w:pPr>
        <w:pStyle w:val="formattext"/>
        <w:spacing w:before="0" w:beforeAutospacing="0" w:after="0" w:afterAutospacing="0"/>
        <w:ind w:firstLine="480"/>
        <w:textAlignment w:val="baseline"/>
      </w:pPr>
      <w:r w:rsidRPr="00F84D84">
        <w:t>- сбор и анализ данных об объектах животного и растительного мира;</w:t>
      </w:r>
    </w:p>
    <w:p w14:paraId="09FB16F5" w14:textId="77777777" w:rsidR="00F84D84" w:rsidRPr="00F84D84" w:rsidRDefault="00F84D84" w:rsidP="00F84D84">
      <w:pPr>
        <w:pStyle w:val="formattext"/>
        <w:spacing w:before="0" w:beforeAutospacing="0" w:after="0" w:afterAutospacing="0"/>
        <w:ind w:firstLine="480"/>
        <w:textAlignment w:val="baseline"/>
      </w:pPr>
      <w:r w:rsidRPr="00F84D84">
        <w:t>- организацию государственного мониторинга состояния объектов животного и растительного мира;</w:t>
      </w:r>
    </w:p>
    <w:p w14:paraId="00AC5F91" w14:textId="77777777" w:rsidR="00F84D84" w:rsidRPr="00F84D84" w:rsidRDefault="00F84D84" w:rsidP="00F84D84">
      <w:pPr>
        <w:pStyle w:val="formattext"/>
        <w:spacing w:before="0" w:beforeAutospacing="0" w:after="0" w:afterAutospacing="0"/>
        <w:ind w:firstLine="480"/>
        <w:textAlignment w:val="baseline"/>
      </w:pPr>
      <w:r w:rsidRPr="00F84D84">
        <w:t>- занесение в Красную книгу Ульяновской области (а также исключение из нее) того или иного вида;</w:t>
      </w:r>
    </w:p>
    <w:p w14:paraId="6FDAF7BE" w14:textId="77777777" w:rsidR="00F84D84" w:rsidRPr="00F84D84" w:rsidRDefault="00F84D84" w:rsidP="00F84D84">
      <w:pPr>
        <w:pStyle w:val="formattext"/>
        <w:spacing w:before="0" w:beforeAutospacing="0" w:after="0" w:afterAutospacing="0"/>
        <w:ind w:firstLine="480"/>
        <w:textAlignment w:val="baseline"/>
      </w:pPr>
      <w:r w:rsidRPr="00F84D84">
        <w:t>- подготовку, издание и распространение Красной книги Ульяновской области на бумажном носителе и в электронной форме;</w:t>
      </w:r>
    </w:p>
    <w:p w14:paraId="3E5F2B76" w14:textId="77777777" w:rsidR="00F84D84" w:rsidRPr="00F84D84" w:rsidRDefault="00F84D84" w:rsidP="00F84D84">
      <w:pPr>
        <w:pStyle w:val="formattext"/>
        <w:spacing w:before="0" w:beforeAutospacing="0" w:after="0" w:afterAutospacing="0"/>
        <w:ind w:firstLine="480"/>
        <w:textAlignment w:val="baseline"/>
      </w:pPr>
      <w:r w:rsidRPr="00F84D84">
        <w:t>- подготовку и реализацию предложений по организации особо охраняемых природных территорий и создание генетических банков данных с целью сохранения видов растительного и животного мира, занесенных в Красную книгу Ульяновской области.</w:t>
      </w:r>
    </w:p>
    <w:p w14:paraId="64132169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</w:rPr>
      </w:pPr>
      <w:r w:rsidRPr="00F84D84">
        <w:rPr>
          <w:color w:val="auto"/>
        </w:rPr>
        <w:t>Статья 9. Основанием для занесения в Красную книгу Ульяновской области или изменения статуса вида (подвида, популяции) служат официальные данные об опасном сокращении его численности и (или) ареала, о неблагоприятных изменениях условий существования этого вида или другие данные, свидетельствующие о необходимости принятия особых мер по его сохранению и восстановлению.</w:t>
      </w:r>
    </w:p>
    <w:p w14:paraId="4CF5A74A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</w:rPr>
      </w:pPr>
      <w:r w:rsidRPr="00F84D84">
        <w:rPr>
          <w:color w:val="auto"/>
        </w:rPr>
        <w:t>Статья 10. Основанием для исключения из Красной книги Ульяновской области или изменения статуса того или иного вида (подвида, популяции) служат официальные данные о восстановлении его численности и (или) ареала или другие данные, свидетельствующие об отсутствии необходимости принятия особых мер по его сохранению и восстановлению.</w:t>
      </w:r>
    </w:p>
    <w:p w14:paraId="071F9C2D" w14:textId="77777777" w:rsidR="00F84D84" w:rsidRPr="00F84D84" w:rsidRDefault="00F84D84" w:rsidP="00F84D84">
      <w:pPr>
        <w:pStyle w:val="formattext"/>
        <w:spacing w:before="0" w:beforeAutospacing="0" w:after="0" w:afterAutospacing="0"/>
        <w:ind w:firstLine="480"/>
        <w:textAlignment w:val="baseline"/>
      </w:pPr>
      <w:r w:rsidRPr="00F84D84">
        <w:t xml:space="preserve">Статья 11. Утратила </w:t>
      </w:r>
      <w:proofErr w:type="gramStart"/>
      <w:r w:rsidRPr="00F84D84">
        <w:t>силу.-</w:t>
      </w:r>
      <w:proofErr w:type="gramEnd"/>
      <w:r w:rsidRPr="00F84D84">
        <w:t> Закон Ульяновской области от 08.11.2007 N 186-ЗО</w:t>
      </w:r>
      <w:r w:rsidRPr="00F84D84">
        <w:br/>
      </w:r>
    </w:p>
    <w:p w14:paraId="62B7191A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</w:rPr>
      </w:pPr>
      <w:r w:rsidRPr="00F84D84">
        <w:rPr>
          <w:color w:val="auto"/>
        </w:rPr>
        <w:lastRenderedPageBreak/>
        <w:t>Статья 12. Виды (подвиды, популяции), включенные в Красную книгу Российской Федерации, обитающие (произрастающие) на территории Ульяновской области, обязательны для включения в Красную книгу Ульяновской области.</w:t>
      </w:r>
    </w:p>
    <w:p w14:paraId="254AE179" w14:textId="77777777" w:rsidR="00F84D84" w:rsidRPr="00F84D84" w:rsidRDefault="00F84D84" w:rsidP="00F84D84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F84D84">
        <w:rPr>
          <w:color w:val="auto"/>
          <w:sz w:val="24"/>
          <w:szCs w:val="24"/>
        </w:rPr>
        <w:t>Глава III. СБОР, АНАЛИЗ И ИСПОЛЬЗОВАНИЕ ДАННЫХ ОБ</w:t>
      </w:r>
      <w:r w:rsidRPr="00F84D84">
        <w:rPr>
          <w:color w:val="auto"/>
          <w:sz w:val="24"/>
          <w:szCs w:val="24"/>
        </w:rPr>
        <w:br/>
        <w:t>ОБЪЕКТАХ ЖИВОТНОГО, РАСТИТЕЛЬНОГО МИРА, ЗАНЕСЕННЫХ</w:t>
      </w:r>
      <w:r w:rsidRPr="00F84D84">
        <w:rPr>
          <w:color w:val="auto"/>
          <w:sz w:val="24"/>
          <w:szCs w:val="24"/>
        </w:rPr>
        <w:br/>
        <w:t>ИЛИ РЕКОМЕНДУЕМЫХ К ЗАНЕСЕНИЮ В КРАСНУЮ КНИГУ</w:t>
      </w:r>
      <w:r w:rsidRPr="00F84D84">
        <w:rPr>
          <w:color w:val="auto"/>
          <w:sz w:val="24"/>
          <w:szCs w:val="24"/>
        </w:rPr>
        <w:br/>
        <w:t>УЛЬЯНОВСКОЙ ОБЛАСТИ</w:t>
      </w:r>
    </w:p>
    <w:p w14:paraId="44B8AF6E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  <w:sz w:val="24"/>
          <w:szCs w:val="24"/>
        </w:rPr>
      </w:pPr>
      <w:r w:rsidRPr="00F84D84">
        <w:rPr>
          <w:color w:val="auto"/>
        </w:rPr>
        <w:t>Статья 13. Сбор и анализ данных об объектах животного и растительного мира, занесенных или рекомендуемых к занесению в Красную книгу Ульяновской области, обеспечивается в результате проведения необходимых обследований и государственного мониторинга состояния указанных объектов животного и растительного мира.</w:t>
      </w:r>
    </w:p>
    <w:p w14:paraId="7C2EEBF2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</w:rPr>
      </w:pPr>
      <w:r w:rsidRPr="00F84D84">
        <w:rPr>
          <w:color w:val="auto"/>
        </w:rPr>
        <w:t>Статья 14. Сбор данных о распространении, местах обитания, образе жизни, биологии, численности, лимитирующих факторах, принятых и необходимых мерах по охране и восстановлению объектов животного и растительного мира, об изменении условий их обитания осуществляется организациями и гражданами, связанными по роду своей деятельности с изучением и охраной объектов животного и растительного мира.</w:t>
      </w:r>
    </w:p>
    <w:p w14:paraId="2F1E8CB7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</w:rPr>
      </w:pPr>
      <w:r w:rsidRPr="00F84D84">
        <w:rPr>
          <w:color w:val="auto"/>
        </w:rPr>
        <w:t>Статья 15. Информация об объектах растительного и животного мира, включенных в Красную книгу, должна доводиться до сведения всех заинтересованных организаций, а также до граждан через средства массовой информации.</w:t>
      </w:r>
    </w:p>
    <w:p w14:paraId="42090E3D" w14:textId="77777777" w:rsidR="00F84D84" w:rsidRPr="00F84D84" w:rsidRDefault="00F84D84" w:rsidP="00F84D84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F84D84">
        <w:rPr>
          <w:color w:val="auto"/>
          <w:sz w:val="24"/>
          <w:szCs w:val="24"/>
        </w:rPr>
        <w:t>Глава IV. ИЗДАНИЕ И РАСПРОСТРАНЕНИЕ КРАСНОЙ КНИГИ</w:t>
      </w:r>
      <w:r w:rsidRPr="00F84D84">
        <w:rPr>
          <w:color w:val="auto"/>
          <w:sz w:val="24"/>
          <w:szCs w:val="24"/>
        </w:rPr>
        <w:br/>
        <w:t>УЛЬЯНОВСКОЙ ОБЛАСТИ</w:t>
      </w:r>
    </w:p>
    <w:p w14:paraId="7074181E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  <w:sz w:val="24"/>
          <w:szCs w:val="24"/>
        </w:rPr>
      </w:pPr>
      <w:r w:rsidRPr="00F84D84">
        <w:rPr>
          <w:color w:val="auto"/>
        </w:rPr>
        <w:t>Статья 16. Издание Красной книги Ульяновской области осуществляется не реже одного раза в 10 лет.</w:t>
      </w:r>
    </w:p>
    <w:p w14:paraId="30CE2E8F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</w:rPr>
      </w:pPr>
      <w:r w:rsidRPr="00F84D84">
        <w:rPr>
          <w:color w:val="auto"/>
        </w:rPr>
        <w:t>Статья 17. Порядок издания и распространения Красной книги Ульяновской области устанавливается Правительством Ульяновской области.</w:t>
      </w:r>
    </w:p>
    <w:p w14:paraId="70DD00EF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</w:rPr>
      </w:pPr>
      <w:r w:rsidRPr="00F84D84">
        <w:rPr>
          <w:color w:val="auto"/>
        </w:rPr>
        <w:t>Статья 18. Для оперативного планирования мероприятий по сохранению и восстановлению объектов животного и растительного мира, независимо от издания и распространения Красной книги Ульяновской области, орган исполнительной власти Ульяновской области, уполномоченный в сфере охраны окружающей среды, обеспечивает подготовку и распространение перечней (списков) объектов животного и растительного мира, занесенных в Красную книгу Ульяновской области и исключенных из нее (с изменениями), которые являются составной частью Красной книги Ульяновской области.</w:t>
      </w:r>
    </w:p>
    <w:p w14:paraId="6979BA9F" w14:textId="77777777" w:rsidR="00F84D84" w:rsidRPr="00F84D84" w:rsidRDefault="00F84D84" w:rsidP="00F84D84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F84D84">
        <w:rPr>
          <w:color w:val="auto"/>
          <w:sz w:val="24"/>
          <w:szCs w:val="24"/>
        </w:rPr>
        <w:t>Глава V. ИСПОЛЬЗОВАНИЕ И ОХРАНА ОБЪЕКТОВ ЖИВОТНОГО И</w:t>
      </w:r>
      <w:r w:rsidRPr="00F84D84">
        <w:rPr>
          <w:color w:val="auto"/>
          <w:sz w:val="24"/>
          <w:szCs w:val="24"/>
        </w:rPr>
        <w:br/>
        <w:t>РАСТИТЕЛЬНОГО МИРА, ЗАНЕСЕННЫХ В КРАСНУЮ КНИГУ</w:t>
      </w:r>
      <w:r w:rsidRPr="00F84D84">
        <w:rPr>
          <w:color w:val="auto"/>
          <w:sz w:val="24"/>
          <w:szCs w:val="24"/>
        </w:rPr>
        <w:br/>
        <w:t>УЛЬЯНОВСКОЙ ОБЛАСТИ</w:t>
      </w:r>
    </w:p>
    <w:p w14:paraId="7DF951E1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  <w:sz w:val="24"/>
          <w:szCs w:val="24"/>
        </w:rPr>
      </w:pPr>
      <w:r w:rsidRPr="00F84D84">
        <w:rPr>
          <w:color w:val="auto"/>
        </w:rPr>
        <w:lastRenderedPageBreak/>
        <w:t>Статья 19. Добыча объектов животного и растительного мира, занесенных в Красную книгу Ульяновской области и не принадлежащих к видам, занесенным в Красную книгу Российской Федерации, допускается в целях сохранения таких объектов, осуществления государственного мониторинга состояния их популяций, регулирования их численности, охраны здоровья населения, устранения угрозы для жизни человека, предохранения от массовых заболеваний сельскохозяйственных и других одомашненных животных, если иное не установлено абзацем вторым настоящей статьи.</w:t>
      </w:r>
    </w:p>
    <w:p w14:paraId="60C7290F" w14:textId="77777777" w:rsidR="00F84D84" w:rsidRPr="00F84D84" w:rsidRDefault="00F84D84" w:rsidP="00F84D84">
      <w:pPr>
        <w:pStyle w:val="formattext"/>
        <w:spacing w:before="0" w:beforeAutospacing="0" w:after="0" w:afterAutospacing="0"/>
        <w:ind w:firstLine="480"/>
        <w:textAlignment w:val="baseline"/>
      </w:pPr>
      <w:r w:rsidRPr="00F84D84">
        <w:t>Отлов млекопитающих и птиц, занесенных в Красную книгу Ульяновской области и не принадлежащих к видам, занесенным в Красную книгу Российской Федерации, осуществляется в целях, предусмотренных статьями 15 и 17 Федерального закона от 24 июля 2009 года N 209-ФЗ "Об охоте и о сохранении охотничьих ресурсов и о внесении изменений в отдельные законодательные акты Российской Федерации" и иными федеральными законами.</w:t>
      </w:r>
    </w:p>
    <w:p w14:paraId="537F1C42" w14:textId="77777777" w:rsidR="00F84D84" w:rsidRPr="00F84D84" w:rsidRDefault="00F84D84" w:rsidP="00F84D84">
      <w:pPr>
        <w:pStyle w:val="formattext"/>
        <w:spacing w:before="0" w:beforeAutospacing="0" w:after="0" w:afterAutospacing="0"/>
        <w:ind w:firstLine="480"/>
        <w:textAlignment w:val="baseline"/>
      </w:pPr>
      <w:r w:rsidRPr="00F84D84">
        <w:t>Порядок добычи объектов животного и растительного мира, занесенных в Красную книгу Ульяновской области и не принадлежащих к видам, занесенным в Красную книгу Российской Федерации, определяется органом исполнительной власти Ульяновской области, уполномоченным в сфере охраны окружающей среды.</w:t>
      </w:r>
      <w:r w:rsidRPr="00F84D84">
        <w:br/>
      </w:r>
    </w:p>
    <w:p w14:paraId="4E6BFAD3" w14:textId="77777777" w:rsidR="00F84D84" w:rsidRPr="00F84D84" w:rsidRDefault="00F84D84" w:rsidP="00F84D84">
      <w:pPr>
        <w:pStyle w:val="formattext"/>
        <w:spacing w:before="0" w:beforeAutospacing="0" w:after="0" w:afterAutospacing="0"/>
        <w:ind w:firstLine="480"/>
        <w:textAlignment w:val="baseline"/>
      </w:pPr>
      <w:r w:rsidRPr="00F84D84">
        <w:t>Статья 20. Утратила силу. - Закон Ульяновской области от 03.10.2012 N 144-ЗО.</w:t>
      </w:r>
      <w:r w:rsidRPr="00F84D84">
        <w:br/>
      </w:r>
    </w:p>
    <w:p w14:paraId="1F824B3E" w14:textId="77777777" w:rsidR="00F84D84" w:rsidRPr="00F84D84" w:rsidRDefault="00F84D84" w:rsidP="00F84D84">
      <w:pPr>
        <w:pStyle w:val="4"/>
        <w:spacing w:before="0" w:after="240"/>
        <w:ind w:firstLine="480"/>
        <w:textAlignment w:val="baseline"/>
        <w:rPr>
          <w:color w:val="auto"/>
        </w:rPr>
      </w:pPr>
      <w:r w:rsidRPr="00F84D84">
        <w:rPr>
          <w:color w:val="auto"/>
        </w:rPr>
        <w:t>Статья 21. Порядок охраны объектов животного и растительного мира, занесенных в Красную книгу Ульяновской области и не принадлежащих к видам, занесенным в Красную книгу Российской Федерации, определяется Правительством Ульяновской области.</w:t>
      </w:r>
    </w:p>
    <w:p w14:paraId="648D5426" w14:textId="77777777" w:rsidR="00F84D84" w:rsidRPr="00F84D84" w:rsidRDefault="00F84D84" w:rsidP="00F84D84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F84D84">
        <w:rPr>
          <w:b/>
          <w:bCs/>
        </w:rPr>
        <w:t>Глава VI. ОТВЕТСТВЕННОСТЬ ЗА НАРУШЕНИЕ</w:t>
      </w:r>
      <w:r w:rsidRPr="00F84D84">
        <w:rPr>
          <w:b/>
          <w:bCs/>
        </w:rPr>
        <w:br/>
        <w:t>ЗАКОНОДАТЕЛЬСТВА В ОТНОШЕНИИ ОБЪЕКТОВ, ЗАНЕСЕННЫХ В</w:t>
      </w:r>
      <w:r w:rsidRPr="00F84D84">
        <w:rPr>
          <w:b/>
          <w:bCs/>
        </w:rPr>
        <w:br/>
        <w:t>КРАСНУЮ КНИГУ УЛЬЯНОВСКОЙ ОБЛАСТИ</w:t>
      </w:r>
    </w:p>
    <w:p w14:paraId="1CE232B6" w14:textId="77777777" w:rsidR="00F84D84" w:rsidRPr="00F84D84" w:rsidRDefault="00F84D84" w:rsidP="00F84D84">
      <w:pPr>
        <w:pStyle w:val="formattext"/>
        <w:spacing w:before="0" w:beforeAutospacing="0" w:after="0" w:afterAutospacing="0"/>
        <w:jc w:val="center"/>
        <w:textAlignment w:val="baseline"/>
      </w:pPr>
      <w:r w:rsidRPr="00F84D84">
        <w:t>Утратила силу. - Закон Ульяновской области от 08.11.2007 N 186-ЗО</w:t>
      </w:r>
    </w:p>
    <w:p w14:paraId="2CC04217" w14:textId="77777777" w:rsidR="00F84D84" w:rsidRPr="00F84D84" w:rsidRDefault="00F84D84" w:rsidP="00F84D84">
      <w:pPr>
        <w:pStyle w:val="formattext"/>
        <w:spacing w:before="0" w:beforeAutospacing="0" w:after="0" w:afterAutospacing="0"/>
        <w:jc w:val="right"/>
        <w:textAlignment w:val="baseline"/>
      </w:pPr>
      <w:r w:rsidRPr="00F84D84">
        <w:br/>
        <w:t>Глава администрации</w:t>
      </w:r>
      <w:r w:rsidRPr="00F84D84">
        <w:br/>
        <w:t>Ульяновской области</w:t>
      </w:r>
      <w:r w:rsidRPr="00F84D84">
        <w:br/>
        <w:t>В.А.ШАМАНОВ</w:t>
      </w:r>
    </w:p>
    <w:p w14:paraId="66B43B41" w14:textId="77777777" w:rsidR="00F84D84" w:rsidRPr="00F84D84" w:rsidRDefault="00F84D84" w:rsidP="00F84D84">
      <w:pPr>
        <w:pStyle w:val="formattext"/>
        <w:spacing w:before="0" w:beforeAutospacing="0" w:after="0" w:afterAutospacing="0"/>
        <w:jc w:val="center"/>
        <w:textAlignment w:val="baseline"/>
      </w:pPr>
      <w:r w:rsidRPr="00F84D84">
        <w:t>Ульяновск</w:t>
      </w:r>
      <w:r w:rsidRPr="00F84D84">
        <w:br/>
        <w:t>13 ноября 2002 года</w:t>
      </w:r>
      <w:r w:rsidRPr="00F84D84">
        <w:br/>
        <w:t>N 052-ЗО</w:t>
      </w:r>
    </w:p>
    <w:p w14:paraId="2B5210B8" w14:textId="77777777" w:rsidR="00F84D84" w:rsidRPr="00F84D84" w:rsidRDefault="00F84D84" w:rsidP="00F84D84"/>
    <w:p w14:paraId="5ECD9B7F" w14:textId="77777777" w:rsidR="00C22ED3" w:rsidRPr="00F84D84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84D8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84D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4D8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4D8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84D8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84D84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F84D8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F84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F84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