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8516F" w:rsidRDefault="00A8516F">
      <w:pPr>
        <w:pStyle w:val="EcoNormal"/>
        <w:jc w:val="center"/>
        <w:outlineLvl w:val="0"/>
      </w:pPr>
      <w:bookmarkStart w:id="1" w:name="_GoBack"/>
      <w:bookmarkEnd w:id="1"/>
    </w:p>
    <w:p w:rsidR="00A8516F" w:rsidRDefault="00A8516F">
      <w:pPr>
        <w:pStyle w:val="EcoTitle"/>
        <w:jc w:val="center"/>
      </w:pPr>
      <w:r>
        <w:t>МИНИСТЕРСТВО ПРИРОДНЫХ РЕСУРСОВ И ЭКОЛОГИИ</w:t>
      </w:r>
    </w:p>
    <w:p w:rsidR="00A8516F" w:rsidRDefault="00A8516F">
      <w:pPr>
        <w:pStyle w:val="EcoTitle"/>
        <w:jc w:val="center"/>
      </w:pPr>
      <w:r>
        <w:t>РОССИЙСКОЙ ФЕДЕРАЦИИ</w:t>
      </w:r>
    </w:p>
    <w:p w:rsidR="00A8516F" w:rsidRDefault="00A8516F">
      <w:pPr>
        <w:pStyle w:val="EcoTitle"/>
        <w:jc w:val="center"/>
      </w:pPr>
    </w:p>
    <w:p w:rsidR="00A8516F" w:rsidRDefault="00A8516F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A8516F" w:rsidRDefault="00A8516F">
      <w:pPr>
        <w:pStyle w:val="EcoTitle"/>
        <w:jc w:val="center"/>
      </w:pPr>
    </w:p>
    <w:p w:rsidR="00A8516F" w:rsidRDefault="00A8516F">
      <w:pPr>
        <w:pStyle w:val="EcoTitle"/>
        <w:jc w:val="center"/>
      </w:pPr>
      <w:r>
        <w:t>ПИСЬМО</w:t>
      </w:r>
    </w:p>
    <w:p w:rsidR="00A8516F" w:rsidRDefault="00A8516F">
      <w:pPr>
        <w:pStyle w:val="EcoTitle"/>
        <w:jc w:val="center"/>
      </w:pPr>
      <w:r>
        <w:t>от 9 августа 2013 г. N ВС-08-05-32/11409</w:t>
      </w:r>
    </w:p>
    <w:p w:rsidR="00A8516F" w:rsidRDefault="00A8516F">
      <w:pPr>
        <w:pStyle w:val="EcoTitle"/>
        <w:jc w:val="center"/>
      </w:pPr>
    </w:p>
    <w:p w:rsidR="00A8516F" w:rsidRDefault="00A8516F">
      <w:pPr>
        <w:pStyle w:val="EcoTitle"/>
        <w:jc w:val="center"/>
      </w:pPr>
      <w:r>
        <w:t>О РАССМОТРЕНИИ ОБРАЩЕНИЯ</w:t>
      </w:r>
    </w:p>
    <w:p w:rsidR="00A8516F" w:rsidRDefault="00A8516F">
      <w:pPr>
        <w:pStyle w:val="EcoNormal"/>
        <w:ind w:firstLine="540"/>
        <w:jc w:val="both"/>
      </w:pPr>
    </w:p>
    <w:p w:rsidR="00A8516F" w:rsidRDefault="00A8516F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относительно проведения общественных слушаний по проектной документации, по которой ранее утверждено отрицательное заключение государственной экологической экспертизы (далее - ГЭЭ), и сообщает следующее.</w:t>
      </w:r>
    </w:p>
    <w:p w:rsidR="00A8516F" w:rsidRDefault="00A8516F">
      <w:pPr>
        <w:pStyle w:val="EcoNormal"/>
        <w:ind w:firstLine="540"/>
        <w:jc w:val="both"/>
      </w:pPr>
      <w:r>
        <w:t>Согласно п. 7 ст. 18 Федерального закона от 23.11.1995 N 174-ФЗ "Об экологической экспертизе" (далее - Закон) в случае отрицательного заключения ГЭЭ заказчик вправе представить материалы на повторную государственную экологическую экспертизу при условии их переработки с учетом замечаний, изложенных в данном отрицательном заключении.</w:t>
      </w:r>
    </w:p>
    <w:p w:rsidR="00A8516F" w:rsidRDefault="00A8516F">
      <w:pPr>
        <w:pStyle w:val="EcoNormal"/>
        <w:ind w:firstLine="540"/>
        <w:jc w:val="both"/>
      </w:pPr>
      <w:r>
        <w:t xml:space="preserve">Следовательно, к составу проектной документации, представленной на повторную ГЭЭ, как к объекту ГЭЭ, предъявляются требования ст. 14 Закона, в том числе наличие материалов оценки воздействия намечаемой хозяйственной и иной деятельности на окружающую среду и материалов обсуждений объекта ГЭЭ с гражданами и общественными организациями (объединениями), удовлетворяющие требованиям Положения об оценке воздействия намечаемой хозяйственной и иной деятельности на окружающую среду в Российской Федерации, утвержденного приказом </w:t>
      </w:r>
      <w:proofErr w:type="spellStart"/>
      <w:r>
        <w:t>Госкомэкологии</w:t>
      </w:r>
      <w:proofErr w:type="spellEnd"/>
      <w:r>
        <w:t xml:space="preserve"> России от 16.05.2000 N 372 (далее - Положение).</w:t>
      </w:r>
    </w:p>
    <w:p w:rsidR="00A8516F" w:rsidRDefault="00A8516F">
      <w:pPr>
        <w:pStyle w:val="EcoNormal"/>
        <w:ind w:firstLine="540"/>
        <w:jc w:val="both"/>
      </w:pPr>
      <w:r>
        <w:t>Общественные обсуждения объекта ГЭЭ с гражданами и общественными организациями (объединениями) организуются с целью обсуждения общественностью объекта ГЭЭ - то есть, проектной документации, содержащей материалы оценки воздействия на окружающую среду, переработанной с учетом замечаний, указанных в отрицательном заключении ГЭЭ, и представленной на повторную ГЭЭ, вне зависимости от количества откорректированных разделов и степени изменения или не изменения ранее принятых технических решений.</w:t>
      </w:r>
    </w:p>
    <w:p w:rsidR="00A8516F" w:rsidRDefault="00A8516F">
      <w:pPr>
        <w:pStyle w:val="EcoNormal"/>
        <w:ind w:firstLine="540"/>
        <w:jc w:val="both"/>
      </w:pPr>
      <w:r>
        <w:t>Согласно Положению материалы общественных обсуждений включают в себя публикации в официальном издании федерального органа исполнительной власти, в официальном издании органа исполнительной власти субъекта Российской Федерации и органа местного самоуправления, на территории которых намечается реализация объекта ГЭЭ, а также на территории которых намечаемая хозяйственная и иная деятельность может оказать воздействие (в соответствии с п. 4.3), и документ, подтверждающий проведение общественных обсуждений объекта ГЭЭ (например, протокол общественных обсуждений), оформленный в установленном порядке.</w:t>
      </w:r>
    </w:p>
    <w:p w:rsidR="00A8516F" w:rsidRDefault="00A8516F">
      <w:pPr>
        <w:pStyle w:val="EcoNormal"/>
        <w:ind w:firstLine="540"/>
        <w:jc w:val="both"/>
      </w:pPr>
      <w:r>
        <w:t>Дополнительно сообщаем, что порядок проведения ГЭЭ, в том числе повторной, определен требованиями Закона и Положения о порядке проведения ГЭЭ, утвержденного постановлением Правительства Российской Федерации от 11.06.1996 N 698.</w:t>
      </w:r>
    </w:p>
    <w:p w:rsidR="00A8516F" w:rsidRDefault="00A8516F">
      <w:pPr>
        <w:pStyle w:val="EcoNormal"/>
        <w:ind w:firstLine="540"/>
        <w:jc w:val="both"/>
      </w:pPr>
    </w:p>
    <w:p w:rsidR="00A8516F" w:rsidRDefault="00A8516F">
      <w:pPr>
        <w:pStyle w:val="EcoNormal"/>
        <w:jc w:val="right"/>
      </w:pPr>
      <w:r>
        <w:t>Заместитель Руководителя</w:t>
      </w:r>
    </w:p>
    <w:p w:rsidR="00A8516F" w:rsidRDefault="00A8516F">
      <w:pPr>
        <w:pStyle w:val="EcoNormal"/>
        <w:jc w:val="right"/>
      </w:pPr>
      <w:r>
        <w:t>В.В.СМОЛИН</w:t>
      </w:r>
    </w:p>
    <w:p w:rsidR="00A8516F" w:rsidRDefault="00A8516F">
      <w:pPr>
        <w:pStyle w:val="EcoNormal"/>
        <w:ind w:firstLine="540"/>
        <w:jc w:val="both"/>
      </w:pPr>
    </w:p>
    <w:p w:rsidR="00A8516F" w:rsidRDefault="00A8516F">
      <w:pPr>
        <w:pStyle w:val="EcoNormal"/>
        <w:ind w:firstLine="540"/>
        <w:jc w:val="both"/>
      </w:pPr>
    </w:p>
    <w:p w:rsidR="00A8516F" w:rsidRDefault="00A8516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B733C" w:rsidRDefault="00AB733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851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8516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8516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