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54D7765" w14:textId="77777777" w:rsidR="000874EC" w:rsidRPr="000874EC" w:rsidRDefault="000874EC" w:rsidP="000874EC">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0874EC">
        <w:rPr>
          <w:rFonts w:ascii="Times New Roman" w:eastAsia="Times New Roman" w:hAnsi="Times New Roman" w:cs="Times New Roman"/>
          <w:b/>
          <w:bCs/>
          <w:sz w:val="24"/>
          <w:szCs w:val="24"/>
          <w:lang w:eastAsia="ru-RU"/>
        </w:rPr>
        <w:t>ПРАВИТЕЛЬСТВО ХАНТЫ-МАНСИЙСКОГО АВТОНОМНОГО ОКРУГА - ЮГРЫ</w:t>
      </w: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ПОСТАНОВЛЕНИЕ</w:t>
      </w: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от 17 сентября 2021 года N 372-п</w:t>
      </w: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О Положении о региональном государственном геологическом контроле (надзоре)</w:t>
      </w:r>
    </w:p>
    <w:p w14:paraId="07EA01F6"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br/>
      </w:r>
    </w:p>
    <w:p w14:paraId="3759EA8C"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В соответствии с Законом Российской Федерации от 21 февраля 1992 года N 2395-1 "О недрах", Федеральным законом от 31 июля 2020 года N 248-ФЗ "О государственном контроле (надзоре) и муниципальном контроле в Российской Федерации", Законом Ханты-Мансийского автономного округа - Югры от 25 февраля 2003 года N 14-оз "О нормативных правовых актах Ханты-Мансийского автономного округа - Югры", учитывая решение Общественного совета при Службе по контролю и надзору в сфере охраны окружающей среды, объектов животного мира и лесных отношений Ханты-Мансийского автономного округа - Югры (протокол заседания от 14 июля 2021 года N 11), Правительство Ханты-Мансийского автономного округа - Югры постановляет:</w:t>
      </w:r>
      <w:r w:rsidRPr="000874EC">
        <w:rPr>
          <w:rFonts w:ascii="Times New Roman" w:eastAsia="Times New Roman" w:hAnsi="Times New Roman" w:cs="Times New Roman"/>
          <w:sz w:val="24"/>
          <w:szCs w:val="24"/>
          <w:lang w:eastAsia="ru-RU"/>
        </w:rPr>
        <w:br/>
      </w:r>
    </w:p>
    <w:p w14:paraId="0F87CED6"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68169047"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1. Утвердить:</w:t>
      </w:r>
      <w:r w:rsidRPr="000874EC">
        <w:rPr>
          <w:rFonts w:ascii="Times New Roman" w:eastAsia="Times New Roman" w:hAnsi="Times New Roman" w:cs="Times New Roman"/>
          <w:sz w:val="24"/>
          <w:szCs w:val="24"/>
          <w:lang w:eastAsia="ru-RU"/>
        </w:rPr>
        <w:br/>
      </w:r>
    </w:p>
    <w:p w14:paraId="44A9D7E6"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42CC5FCE"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1.1. Положение о региональном государственном геологическом контроле (надзоре) (приложение 1).</w:t>
      </w:r>
      <w:r w:rsidRPr="000874EC">
        <w:rPr>
          <w:rFonts w:ascii="Times New Roman" w:eastAsia="Times New Roman" w:hAnsi="Times New Roman" w:cs="Times New Roman"/>
          <w:sz w:val="24"/>
          <w:szCs w:val="24"/>
          <w:lang w:eastAsia="ru-RU"/>
        </w:rPr>
        <w:br/>
      </w:r>
    </w:p>
    <w:p w14:paraId="3584461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E81BB8B"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1.2. Показатели результативности и эффективности регионального государственного геологического контроля (надзора) (приложение 2).</w:t>
      </w:r>
      <w:r w:rsidRPr="000874EC">
        <w:rPr>
          <w:rFonts w:ascii="Times New Roman" w:eastAsia="Times New Roman" w:hAnsi="Times New Roman" w:cs="Times New Roman"/>
          <w:sz w:val="24"/>
          <w:szCs w:val="24"/>
          <w:lang w:eastAsia="ru-RU"/>
        </w:rPr>
        <w:br/>
      </w:r>
    </w:p>
    <w:p w14:paraId="42049F82"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46681A2A"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2. Настоящее постановление вступает в силу с 1 января 2022 года, за исключением подпункта 1.2 пункта 1, вступающего в силу 1 марта 2022 года.</w:t>
      </w:r>
      <w:r w:rsidRPr="000874EC">
        <w:rPr>
          <w:rFonts w:ascii="Times New Roman" w:eastAsia="Times New Roman" w:hAnsi="Times New Roman" w:cs="Times New Roman"/>
          <w:sz w:val="24"/>
          <w:szCs w:val="24"/>
          <w:lang w:eastAsia="ru-RU"/>
        </w:rPr>
        <w:br/>
      </w:r>
    </w:p>
    <w:p w14:paraId="22C0923B" w14:textId="77777777" w:rsidR="000874EC" w:rsidRPr="000874EC" w:rsidRDefault="000874EC" w:rsidP="000874EC">
      <w:pPr>
        <w:spacing w:after="0" w:line="240" w:lineRule="auto"/>
        <w:jc w:val="right"/>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br/>
      </w:r>
      <w:r w:rsidRPr="000874EC">
        <w:rPr>
          <w:rFonts w:ascii="Times New Roman" w:eastAsia="Times New Roman" w:hAnsi="Times New Roman" w:cs="Times New Roman"/>
          <w:sz w:val="24"/>
          <w:szCs w:val="24"/>
          <w:lang w:eastAsia="ru-RU"/>
        </w:rPr>
        <w:br/>
        <w:t>Губернатор</w:t>
      </w:r>
      <w:r w:rsidRPr="000874EC">
        <w:rPr>
          <w:rFonts w:ascii="Times New Roman" w:eastAsia="Times New Roman" w:hAnsi="Times New Roman" w:cs="Times New Roman"/>
          <w:sz w:val="24"/>
          <w:szCs w:val="24"/>
          <w:lang w:eastAsia="ru-RU"/>
        </w:rPr>
        <w:br/>
        <w:t>Ханты-Мансийского</w:t>
      </w:r>
      <w:r w:rsidRPr="000874EC">
        <w:rPr>
          <w:rFonts w:ascii="Times New Roman" w:eastAsia="Times New Roman" w:hAnsi="Times New Roman" w:cs="Times New Roman"/>
          <w:sz w:val="24"/>
          <w:szCs w:val="24"/>
          <w:lang w:eastAsia="ru-RU"/>
        </w:rPr>
        <w:br/>
        <w:t>автономного округа - Югры</w:t>
      </w:r>
      <w:r w:rsidRPr="000874EC">
        <w:rPr>
          <w:rFonts w:ascii="Times New Roman" w:eastAsia="Times New Roman" w:hAnsi="Times New Roman" w:cs="Times New Roman"/>
          <w:sz w:val="24"/>
          <w:szCs w:val="24"/>
          <w:lang w:eastAsia="ru-RU"/>
        </w:rPr>
        <w:br/>
        <w:t>Н.В.КОМАРОВА</w:t>
      </w:r>
    </w:p>
    <w:p w14:paraId="50B69429" w14:textId="77777777" w:rsidR="000874EC" w:rsidRPr="000874EC" w:rsidRDefault="000874EC" w:rsidP="000874EC">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Приложение 1</w:t>
      </w:r>
      <w:r w:rsidRPr="000874EC">
        <w:rPr>
          <w:rFonts w:ascii="Times New Roman" w:eastAsia="Times New Roman" w:hAnsi="Times New Roman" w:cs="Times New Roman"/>
          <w:b/>
          <w:bCs/>
          <w:sz w:val="24"/>
          <w:szCs w:val="24"/>
          <w:lang w:eastAsia="ru-RU"/>
        </w:rPr>
        <w:br/>
        <w:t>к постановлению Правительства</w:t>
      </w:r>
      <w:r w:rsidRPr="000874EC">
        <w:rPr>
          <w:rFonts w:ascii="Times New Roman" w:eastAsia="Times New Roman" w:hAnsi="Times New Roman" w:cs="Times New Roman"/>
          <w:b/>
          <w:bCs/>
          <w:sz w:val="24"/>
          <w:szCs w:val="24"/>
          <w:lang w:eastAsia="ru-RU"/>
        </w:rPr>
        <w:br/>
        <w:t>Ханты-Мансийского</w:t>
      </w:r>
      <w:r w:rsidRPr="000874EC">
        <w:rPr>
          <w:rFonts w:ascii="Times New Roman" w:eastAsia="Times New Roman" w:hAnsi="Times New Roman" w:cs="Times New Roman"/>
          <w:b/>
          <w:bCs/>
          <w:sz w:val="24"/>
          <w:szCs w:val="24"/>
          <w:lang w:eastAsia="ru-RU"/>
        </w:rPr>
        <w:br/>
        <w:t>автономного округа - Югры</w:t>
      </w:r>
      <w:r w:rsidRPr="000874EC">
        <w:rPr>
          <w:rFonts w:ascii="Times New Roman" w:eastAsia="Times New Roman" w:hAnsi="Times New Roman" w:cs="Times New Roman"/>
          <w:b/>
          <w:bCs/>
          <w:sz w:val="24"/>
          <w:szCs w:val="24"/>
          <w:lang w:eastAsia="ru-RU"/>
        </w:rPr>
        <w:br/>
        <w:t>от 17 сентября 2021 года N 372-п</w:t>
      </w:r>
    </w:p>
    <w:p w14:paraId="075EC19D" w14:textId="77777777" w:rsidR="000874EC" w:rsidRPr="000874EC" w:rsidRDefault="000874EC" w:rsidP="000874EC">
      <w:pPr>
        <w:spacing w:after="240" w:line="240" w:lineRule="auto"/>
        <w:jc w:val="center"/>
        <w:textAlignment w:val="baseline"/>
        <w:rPr>
          <w:rFonts w:ascii="Times New Roman" w:eastAsia="Times New Roman" w:hAnsi="Times New Roman" w:cs="Times New Roman"/>
          <w:b/>
          <w:bCs/>
          <w:sz w:val="24"/>
          <w:szCs w:val="24"/>
          <w:lang w:eastAsia="ru-RU"/>
        </w:rPr>
      </w:pP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lastRenderedPageBreak/>
        <w:t>ПОЛОЖЕНИЕ О РЕГИОНАЛЬНОМ ГОСУДАРСТВЕННОМ ГЕОЛОГИЧЕСКОМ КОНТРОЛЕ (НАДЗОРЕ) (ДАЛЕЕ - ПОЛОЖЕНИЕ)</w:t>
      </w:r>
    </w:p>
    <w:p w14:paraId="593659E8" w14:textId="77777777" w:rsidR="000874EC" w:rsidRPr="000874EC" w:rsidRDefault="000874EC" w:rsidP="000874E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Раздел I. ОБЩИЕ ПОЛОЖЕНИЯ</w:t>
      </w:r>
    </w:p>
    <w:p w14:paraId="15240A20"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2A5363C"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1. Положение устанавливает порядок организации и осуществления регионального государственного геологического контроля (надзора) (далее - геологический надзор).</w:t>
      </w:r>
      <w:r w:rsidRPr="000874EC">
        <w:rPr>
          <w:rFonts w:ascii="Times New Roman" w:eastAsia="Times New Roman" w:hAnsi="Times New Roman" w:cs="Times New Roman"/>
          <w:sz w:val="24"/>
          <w:szCs w:val="24"/>
          <w:lang w:eastAsia="ru-RU"/>
        </w:rPr>
        <w:br/>
      </w:r>
    </w:p>
    <w:p w14:paraId="371E4FA6"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0E26175"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2. К отношениям, связанным с осуществлением геологического надзора, организацией и проведением профилактических мероприятий и контрольных (надзорных) мероприятий в отношении объектов государственного надзора (далее - объекты надзора), применяются положения Федерального закона от 31 июля 2020 года N 248-ФЗ "О государственном контроле (надзоре) и муниципальном контроле в Российской Федерации" (далее - Федеральный закон N 248-ФЗ)".</w:t>
      </w:r>
      <w:r w:rsidRPr="000874EC">
        <w:rPr>
          <w:rFonts w:ascii="Times New Roman" w:eastAsia="Times New Roman" w:hAnsi="Times New Roman" w:cs="Times New Roman"/>
          <w:sz w:val="24"/>
          <w:szCs w:val="24"/>
          <w:lang w:eastAsia="ru-RU"/>
        </w:rPr>
        <w:br/>
      </w:r>
    </w:p>
    <w:p w14:paraId="27C18A4A"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46E308FB"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3. Геологический надзор осуществляет Служба по контролю и надзору в сфере охраны окружающей среды, объектов животного мира и лесных отношений Ханты-Мансийского автономного округа - Югры (далее - </w:t>
      </w:r>
      <w:proofErr w:type="spellStart"/>
      <w:r w:rsidRPr="000874EC">
        <w:rPr>
          <w:rFonts w:ascii="Times New Roman" w:eastAsia="Times New Roman" w:hAnsi="Times New Roman" w:cs="Times New Roman"/>
          <w:sz w:val="24"/>
          <w:szCs w:val="24"/>
          <w:lang w:eastAsia="ru-RU"/>
        </w:rPr>
        <w:t>Природнадзор</w:t>
      </w:r>
      <w:proofErr w:type="spellEnd"/>
      <w:r w:rsidRPr="000874EC">
        <w:rPr>
          <w:rFonts w:ascii="Times New Roman" w:eastAsia="Times New Roman" w:hAnsi="Times New Roman" w:cs="Times New Roman"/>
          <w:sz w:val="24"/>
          <w:szCs w:val="24"/>
          <w:lang w:eastAsia="ru-RU"/>
        </w:rPr>
        <w:t xml:space="preserve"> Югры).</w:t>
      </w:r>
      <w:r w:rsidRPr="000874EC">
        <w:rPr>
          <w:rFonts w:ascii="Times New Roman" w:eastAsia="Times New Roman" w:hAnsi="Times New Roman" w:cs="Times New Roman"/>
          <w:sz w:val="24"/>
          <w:szCs w:val="24"/>
          <w:lang w:eastAsia="ru-RU"/>
        </w:rPr>
        <w:br/>
      </w:r>
    </w:p>
    <w:p w14:paraId="0EDC65B2"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38360F58"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4. Объектами надзора являются деятельность, действия (бездействие) организаций и граждан в Ханты-Мансийском автономном округе - Югре на участках недр местного значения, не подлежащих федеральному государственному геологическому контролю (надзору) (далее - контролируемые лица).</w:t>
      </w:r>
      <w:r w:rsidRPr="000874EC">
        <w:rPr>
          <w:rFonts w:ascii="Times New Roman" w:eastAsia="Times New Roman" w:hAnsi="Times New Roman" w:cs="Times New Roman"/>
          <w:sz w:val="24"/>
          <w:szCs w:val="24"/>
          <w:lang w:eastAsia="ru-RU"/>
        </w:rPr>
        <w:br/>
      </w:r>
    </w:p>
    <w:p w14:paraId="0CF766DB"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0A31A8C4"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5. Учет объектов надзора осуществляет </w:t>
      </w:r>
      <w:proofErr w:type="spellStart"/>
      <w:r w:rsidRPr="000874EC">
        <w:rPr>
          <w:rFonts w:ascii="Times New Roman" w:eastAsia="Times New Roman" w:hAnsi="Times New Roman" w:cs="Times New Roman"/>
          <w:sz w:val="24"/>
          <w:szCs w:val="24"/>
          <w:lang w:eastAsia="ru-RU"/>
        </w:rPr>
        <w:t>Природнадзор</w:t>
      </w:r>
      <w:proofErr w:type="spellEnd"/>
      <w:r w:rsidRPr="000874EC">
        <w:rPr>
          <w:rFonts w:ascii="Times New Roman" w:eastAsia="Times New Roman" w:hAnsi="Times New Roman" w:cs="Times New Roman"/>
          <w:sz w:val="24"/>
          <w:szCs w:val="24"/>
          <w:lang w:eastAsia="ru-RU"/>
        </w:rPr>
        <w:t xml:space="preserve"> Югры в соответствии с Положением, используя:</w:t>
      </w:r>
      <w:r w:rsidRPr="000874EC">
        <w:rPr>
          <w:rFonts w:ascii="Times New Roman" w:eastAsia="Times New Roman" w:hAnsi="Times New Roman" w:cs="Times New Roman"/>
          <w:sz w:val="24"/>
          <w:szCs w:val="24"/>
          <w:lang w:eastAsia="ru-RU"/>
        </w:rPr>
        <w:br/>
      </w:r>
    </w:p>
    <w:p w14:paraId="2E242C70"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3CC9983C"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государственный реестр объектов, оказывающих негативное воздействие на окружающую среду, в соответствии с постановлением Правительства Российской Федерации от 23 июня 2016 года N 572:</w:t>
      </w:r>
      <w:r w:rsidRPr="000874EC">
        <w:rPr>
          <w:rFonts w:ascii="Times New Roman" w:eastAsia="Times New Roman" w:hAnsi="Times New Roman" w:cs="Times New Roman"/>
          <w:sz w:val="24"/>
          <w:szCs w:val="24"/>
          <w:lang w:eastAsia="ru-RU"/>
        </w:rPr>
        <w:br/>
      </w:r>
    </w:p>
    <w:p w14:paraId="1CE1FD95"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4C9F10E"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перечень объектов, размещенный на официальном сайте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в информационно-телекоммуникационной сети Интернет;</w:t>
      </w:r>
      <w:r w:rsidRPr="000874EC">
        <w:rPr>
          <w:rFonts w:ascii="Times New Roman" w:eastAsia="Times New Roman" w:hAnsi="Times New Roman" w:cs="Times New Roman"/>
          <w:sz w:val="24"/>
          <w:szCs w:val="24"/>
          <w:lang w:eastAsia="ru-RU"/>
        </w:rPr>
        <w:br/>
      </w:r>
    </w:p>
    <w:p w14:paraId="72317B34"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6F5060EA"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автоматизированную информационную систему осуществления государственного контроля (надзора) в Ханты-Мансийском автономном округе - Югре;</w:t>
      </w:r>
      <w:r w:rsidRPr="000874EC">
        <w:rPr>
          <w:rFonts w:ascii="Times New Roman" w:eastAsia="Times New Roman" w:hAnsi="Times New Roman" w:cs="Times New Roman"/>
          <w:sz w:val="24"/>
          <w:szCs w:val="24"/>
          <w:lang w:eastAsia="ru-RU"/>
        </w:rPr>
        <w:br/>
      </w:r>
    </w:p>
    <w:p w14:paraId="79A2E7EA"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79A80666"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иные федеральные или региональные информационные системы, в том числе в порядке межведомственного информационного взаимодействия.</w:t>
      </w:r>
      <w:r w:rsidRPr="000874EC">
        <w:rPr>
          <w:rFonts w:ascii="Times New Roman" w:eastAsia="Times New Roman" w:hAnsi="Times New Roman" w:cs="Times New Roman"/>
          <w:sz w:val="24"/>
          <w:szCs w:val="24"/>
          <w:lang w:eastAsia="ru-RU"/>
        </w:rPr>
        <w:br/>
      </w:r>
    </w:p>
    <w:p w14:paraId="3E0A63C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FA29259"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lastRenderedPageBreak/>
        <w:t xml:space="preserve">6. </w:t>
      </w:r>
      <w:proofErr w:type="spellStart"/>
      <w:r w:rsidRPr="000874EC">
        <w:rPr>
          <w:rFonts w:ascii="Times New Roman" w:eastAsia="Times New Roman" w:hAnsi="Times New Roman" w:cs="Times New Roman"/>
          <w:sz w:val="24"/>
          <w:szCs w:val="24"/>
          <w:lang w:eastAsia="ru-RU"/>
        </w:rPr>
        <w:t>Природнадзор</w:t>
      </w:r>
      <w:proofErr w:type="spellEnd"/>
      <w:r w:rsidRPr="000874EC">
        <w:rPr>
          <w:rFonts w:ascii="Times New Roman" w:eastAsia="Times New Roman" w:hAnsi="Times New Roman" w:cs="Times New Roman"/>
          <w:sz w:val="24"/>
          <w:szCs w:val="24"/>
          <w:lang w:eastAsia="ru-RU"/>
        </w:rPr>
        <w:t xml:space="preserve"> Югры размещает и поддерживает в актуальном состоянии на своем официальном сайте в информационно-телекоммуникационной сети Интернет информацию, предусмотренную частью 3 статьи 46 Федерального закона N 248-ФЗ, в том числе перечень нормативных правовых актов с указанием структурных единиц этих актов, содержащих обязательные требования в области использования и охраны недр, включая требования, установленные нормативными правовыми актами Российской Федерации и нормативными правовыми актами Ханты-Мансийского автономного округа - Югры, оценка соблюдения которых является предметом государственного контроля (надзора) (далее - обязательные требования), а также информацию о мерах ответственности, применяемых при нарушении обязательных требований, с текстами в действующей редакции.</w:t>
      </w:r>
      <w:r w:rsidRPr="000874EC">
        <w:rPr>
          <w:rFonts w:ascii="Times New Roman" w:eastAsia="Times New Roman" w:hAnsi="Times New Roman" w:cs="Times New Roman"/>
          <w:sz w:val="24"/>
          <w:szCs w:val="24"/>
          <w:lang w:eastAsia="ru-RU"/>
        </w:rPr>
        <w:br/>
      </w:r>
    </w:p>
    <w:p w14:paraId="0AD53DFF"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31B81510"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7. Предмет геологического надзора предусмотрен пунктом 2 части 2 статьи 37 Закона Российской Федерации от 21 февраля 1992 года N 2395-I "О недрах" (далее - Закон "О недрах").</w:t>
      </w:r>
      <w:r w:rsidRPr="000874EC">
        <w:rPr>
          <w:rFonts w:ascii="Times New Roman" w:eastAsia="Times New Roman" w:hAnsi="Times New Roman" w:cs="Times New Roman"/>
          <w:sz w:val="24"/>
          <w:szCs w:val="24"/>
          <w:lang w:eastAsia="ru-RU"/>
        </w:rPr>
        <w:br/>
      </w:r>
    </w:p>
    <w:p w14:paraId="7E0CCDD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4C41B8CD"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8. К разрешительным документам, содержащим обязательные требования, оценка соблюдения которых проводится при геологическом надзоре, относятся:</w:t>
      </w:r>
      <w:r w:rsidRPr="000874EC">
        <w:rPr>
          <w:rFonts w:ascii="Times New Roman" w:eastAsia="Times New Roman" w:hAnsi="Times New Roman" w:cs="Times New Roman"/>
          <w:sz w:val="24"/>
          <w:szCs w:val="24"/>
          <w:lang w:eastAsia="ru-RU"/>
        </w:rPr>
        <w:br/>
      </w:r>
    </w:p>
    <w:p w14:paraId="105B6884"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1DC553D7"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лицензия на право пользования недрами, а также текстовые, графические и иные приложения являющиеся неотъемлемой составной частью лицензии и определяющей основные условия пользования недрами, предусмотренные статьей 11 Закона "О недрах";</w:t>
      </w:r>
      <w:r w:rsidRPr="000874EC">
        <w:rPr>
          <w:rFonts w:ascii="Times New Roman" w:eastAsia="Times New Roman" w:hAnsi="Times New Roman" w:cs="Times New Roman"/>
          <w:sz w:val="24"/>
          <w:szCs w:val="24"/>
          <w:lang w:eastAsia="ru-RU"/>
        </w:rPr>
        <w:br/>
      </w:r>
    </w:p>
    <w:p w14:paraId="362E2850"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3CD4A4C"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проектная документация, предусмотренная статьей 23.2 Закона "О недрах";</w:t>
      </w:r>
      <w:r w:rsidRPr="000874EC">
        <w:rPr>
          <w:rFonts w:ascii="Times New Roman" w:eastAsia="Times New Roman" w:hAnsi="Times New Roman" w:cs="Times New Roman"/>
          <w:sz w:val="24"/>
          <w:szCs w:val="24"/>
          <w:lang w:eastAsia="ru-RU"/>
        </w:rPr>
        <w:br/>
      </w:r>
    </w:p>
    <w:p w14:paraId="15A81928"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6CD9DB4F"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планы и (или) схемы развития горных работ, предусмотренные статьей 24 Закона "О недрах";</w:t>
      </w:r>
      <w:r w:rsidRPr="000874EC">
        <w:rPr>
          <w:rFonts w:ascii="Times New Roman" w:eastAsia="Times New Roman" w:hAnsi="Times New Roman" w:cs="Times New Roman"/>
          <w:sz w:val="24"/>
          <w:szCs w:val="24"/>
          <w:lang w:eastAsia="ru-RU"/>
        </w:rPr>
        <w:br/>
      </w:r>
    </w:p>
    <w:p w14:paraId="7CBF6659"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55C65FE3"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документы, удостоверяющие уточненные границы горного отвода, предусмотренные статьей 7 Закона "О недрах";</w:t>
      </w:r>
      <w:r w:rsidRPr="000874EC">
        <w:rPr>
          <w:rFonts w:ascii="Times New Roman" w:eastAsia="Times New Roman" w:hAnsi="Times New Roman" w:cs="Times New Roman"/>
          <w:sz w:val="24"/>
          <w:szCs w:val="24"/>
          <w:lang w:eastAsia="ru-RU"/>
        </w:rPr>
        <w:br/>
      </w:r>
    </w:p>
    <w:p w14:paraId="36597589"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0FEDC18"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решение о согласовании нормативов потерь твердых полезных ископаемых в отношении общераспространенных, утвержденных в составе проектной документации, предусмотренной статьей 23.2 Закона "О недрах", оформленное в соответствии с порядком, предусмотренным абзацем первым подпункта 1 пункта 1 статьи 342 Налогового кодекса Российской Федерации.</w:t>
      </w:r>
      <w:r w:rsidRPr="000874EC">
        <w:rPr>
          <w:rFonts w:ascii="Times New Roman" w:eastAsia="Times New Roman" w:hAnsi="Times New Roman" w:cs="Times New Roman"/>
          <w:sz w:val="24"/>
          <w:szCs w:val="24"/>
          <w:lang w:eastAsia="ru-RU"/>
        </w:rPr>
        <w:br/>
      </w:r>
    </w:p>
    <w:p w14:paraId="6C4E3798"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0FB7A8E0"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9. Геологический надзор осуществляется посредством проведения:</w:t>
      </w:r>
      <w:r w:rsidRPr="000874EC">
        <w:rPr>
          <w:rFonts w:ascii="Times New Roman" w:eastAsia="Times New Roman" w:hAnsi="Times New Roman" w:cs="Times New Roman"/>
          <w:sz w:val="24"/>
          <w:szCs w:val="24"/>
          <w:lang w:eastAsia="ru-RU"/>
        </w:rPr>
        <w:br/>
      </w:r>
    </w:p>
    <w:p w14:paraId="13D64729"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1E74A2B3"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профилактических мероприятий;</w:t>
      </w:r>
      <w:r w:rsidRPr="000874EC">
        <w:rPr>
          <w:rFonts w:ascii="Times New Roman" w:eastAsia="Times New Roman" w:hAnsi="Times New Roman" w:cs="Times New Roman"/>
          <w:sz w:val="24"/>
          <w:szCs w:val="24"/>
          <w:lang w:eastAsia="ru-RU"/>
        </w:rPr>
        <w:br/>
      </w:r>
    </w:p>
    <w:p w14:paraId="7B926658"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3A6D3C73"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lastRenderedPageBreak/>
        <w:t>контрольных (надзорных) мероприятий с взаимодействием с контролируемыми лицами;</w:t>
      </w:r>
      <w:r w:rsidRPr="000874EC">
        <w:rPr>
          <w:rFonts w:ascii="Times New Roman" w:eastAsia="Times New Roman" w:hAnsi="Times New Roman" w:cs="Times New Roman"/>
          <w:sz w:val="24"/>
          <w:szCs w:val="24"/>
          <w:lang w:eastAsia="ru-RU"/>
        </w:rPr>
        <w:br/>
      </w:r>
    </w:p>
    <w:p w14:paraId="0BB4D2A2"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330155F0"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контрольных (надзорных) мероприятий без взаимодействия с контролируемыми лицами.</w:t>
      </w:r>
      <w:r w:rsidRPr="000874EC">
        <w:rPr>
          <w:rFonts w:ascii="Times New Roman" w:eastAsia="Times New Roman" w:hAnsi="Times New Roman" w:cs="Times New Roman"/>
          <w:sz w:val="24"/>
          <w:szCs w:val="24"/>
          <w:lang w:eastAsia="ru-RU"/>
        </w:rPr>
        <w:br/>
      </w:r>
    </w:p>
    <w:p w14:paraId="554A9DCB"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2A946B22"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10. Геологический надзор вправе осуществлять следующие должностные лица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в соответствии с их должностными регламентами (должностными инструкциями) (далее также - должностное лицо):</w:t>
      </w:r>
      <w:r w:rsidRPr="000874EC">
        <w:rPr>
          <w:rFonts w:ascii="Times New Roman" w:eastAsia="Times New Roman" w:hAnsi="Times New Roman" w:cs="Times New Roman"/>
          <w:sz w:val="24"/>
          <w:szCs w:val="24"/>
          <w:lang w:eastAsia="ru-RU"/>
        </w:rPr>
        <w:br/>
      </w:r>
    </w:p>
    <w:p w14:paraId="1ADED0E5"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710096FD"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руководитель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являющийся главным государственным инспектором Ханты-Мансийского автономного округа - Югры в области охраны окружающей среды;</w:t>
      </w:r>
      <w:r w:rsidRPr="000874EC">
        <w:rPr>
          <w:rFonts w:ascii="Times New Roman" w:eastAsia="Times New Roman" w:hAnsi="Times New Roman" w:cs="Times New Roman"/>
          <w:sz w:val="24"/>
          <w:szCs w:val="24"/>
          <w:lang w:eastAsia="ru-RU"/>
        </w:rPr>
        <w:br/>
      </w:r>
    </w:p>
    <w:p w14:paraId="3EAD51C9"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1A2758D3"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первый заместитель, заместитель руководителя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являющиеся заместителями главного государственного инспектора Ханты-Мансийского автономного округа - Югры в области охраны окружающей среды;</w:t>
      </w:r>
      <w:r w:rsidRPr="000874EC">
        <w:rPr>
          <w:rFonts w:ascii="Times New Roman" w:eastAsia="Times New Roman" w:hAnsi="Times New Roman" w:cs="Times New Roman"/>
          <w:sz w:val="24"/>
          <w:szCs w:val="24"/>
          <w:lang w:eastAsia="ru-RU"/>
        </w:rPr>
        <w:br/>
      </w:r>
    </w:p>
    <w:p w14:paraId="72875118"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4C3EF9A2"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начальники управлений, заместители начальников управлений, заместители начальников управлений - начальники отделов управлений, начальники отделов, заместители начальников отделов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в должностные обязанности которых входит осуществление полномочий по геологическому надзору, в том числе проведение профилактических мероприятий и контрольных (надзорных) мероприятий, являющиеся старшими государственными инспекторами Ханты-Мансийского автономного округа - Югры в области охраны окружающей среды;</w:t>
      </w:r>
      <w:r w:rsidRPr="000874EC">
        <w:rPr>
          <w:rFonts w:ascii="Times New Roman" w:eastAsia="Times New Roman" w:hAnsi="Times New Roman" w:cs="Times New Roman"/>
          <w:sz w:val="24"/>
          <w:szCs w:val="24"/>
          <w:lang w:eastAsia="ru-RU"/>
        </w:rPr>
        <w:br/>
      </w:r>
    </w:p>
    <w:p w14:paraId="26FB95B1"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lang w:eastAsia="ru-RU"/>
        </w:rPr>
      </w:pPr>
    </w:p>
    <w:p w14:paraId="1CAA78FA" w14:textId="77777777" w:rsidR="000874EC" w:rsidRPr="000874EC" w:rsidRDefault="000874EC" w:rsidP="000874EC">
      <w:pPr>
        <w:spacing w:after="0" w:line="240" w:lineRule="auto"/>
        <w:ind w:firstLine="480"/>
        <w:textAlignment w:val="baseline"/>
        <w:rPr>
          <w:rFonts w:ascii="Times New Roman" w:eastAsia="Times New Roman" w:hAnsi="Times New Roman" w:cs="Times New Roman"/>
          <w:sz w:val="24"/>
          <w:szCs w:val="24"/>
          <w:lang w:eastAsia="ru-RU"/>
        </w:rPr>
      </w:pPr>
      <w:r w:rsidRPr="000874EC">
        <w:rPr>
          <w:rFonts w:ascii="Times New Roman" w:eastAsia="Times New Roman" w:hAnsi="Times New Roman" w:cs="Times New Roman"/>
          <w:sz w:val="24"/>
          <w:szCs w:val="24"/>
          <w:lang w:eastAsia="ru-RU"/>
        </w:rPr>
        <w:t xml:space="preserve">государственные гражданские служащие </w:t>
      </w:r>
      <w:proofErr w:type="spellStart"/>
      <w:r w:rsidRPr="000874EC">
        <w:rPr>
          <w:rFonts w:ascii="Times New Roman" w:eastAsia="Times New Roman" w:hAnsi="Times New Roman" w:cs="Times New Roman"/>
          <w:sz w:val="24"/>
          <w:szCs w:val="24"/>
          <w:lang w:eastAsia="ru-RU"/>
        </w:rPr>
        <w:t>Природнадзора</w:t>
      </w:r>
      <w:proofErr w:type="spellEnd"/>
      <w:r w:rsidRPr="000874EC">
        <w:rPr>
          <w:rFonts w:ascii="Times New Roman" w:eastAsia="Times New Roman" w:hAnsi="Times New Roman" w:cs="Times New Roman"/>
          <w:sz w:val="24"/>
          <w:szCs w:val="24"/>
          <w:lang w:eastAsia="ru-RU"/>
        </w:rPr>
        <w:t xml:space="preserve"> Югры категории "специалисты" главной, ведущей и старшей групп должностей, в должностные обязанности которых входит осуществление полномочий по геологическому надзору, в том числе проведение профилактических мероприятий и контрольных (надзорных) мероприятий, являющиеся государственными инспекторами Ханты-Мансийского автономного округа - Югры в области охраны окружающей среды.</w:t>
      </w:r>
      <w:r w:rsidRPr="000874EC">
        <w:rPr>
          <w:rFonts w:ascii="Times New Roman" w:eastAsia="Times New Roman" w:hAnsi="Times New Roman" w:cs="Times New Roman"/>
          <w:sz w:val="24"/>
          <w:szCs w:val="24"/>
          <w:lang w:eastAsia="ru-RU"/>
        </w:rPr>
        <w:br/>
      </w:r>
    </w:p>
    <w:p w14:paraId="52EFC1D8" w14:textId="77777777" w:rsidR="000874EC" w:rsidRPr="000874EC" w:rsidRDefault="000874EC" w:rsidP="000874E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874EC">
        <w:rPr>
          <w:rFonts w:ascii="Times New Roman" w:eastAsia="Times New Roman" w:hAnsi="Times New Roman" w:cs="Times New Roman"/>
          <w:b/>
          <w:bCs/>
          <w:sz w:val="24"/>
          <w:szCs w:val="24"/>
          <w:lang w:eastAsia="ru-RU"/>
        </w:rPr>
        <w:br/>
      </w:r>
      <w:r w:rsidRPr="000874EC">
        <w:rPr>
          <w:rFonts w:ascii="Times New Roman" w:eastAsia="Times New Roman" w:hAnsi="Times New Roman" w:cs="Times New Roman"/>
          <w:b/>
          <w:bCs/>
          <w:sz w:val="24"/>
          <w:szCs w:val="24"/>
          <w:lang w:eastAsia="ru-RU"/>
        </w:rPr>
        <w:br/>
        <w:t>Раздел II. УПРАВЛЕНИЕ РИСКАМИ ПРИЧИНЕНИЯ ВРЕДА (УЩЕРБА) ОХРАНЯЕМЫМ ЗАКОНОМ ЦЕННОСТЯМ</w:t>
      </w:r>
    </w:p>
    <w:p w14:paraId="52EC700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11. Объекты надзора подлежат отнесению к категориям высокого, значительного, среднего, умеренного, низкого риска (далее - категории риска) в соответствии с критериями, указанными в разделе VII Положения.</w:t>
      </w:r>
      <w:r w:rsidRPr="000874EC">
        <w:rPr>
          <w:rFonts w:ascii="Arial" w:eastAsia="Times New Roman" w:hAnsi="Arial" w:cs="Arial"/>
          <w:sz w:val="24"/>
          <w:szCs w:val="24"/>
          <w:lang w:eastAsia="ru-RU"/>
        </w:rPr>
        <w:br/>
      </w:r>
    </w:p>
    <w:p w14:paraId="5393BB3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58185D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12. При отнесении объектов надзора к категориям риска, применении критериев риска и выявлении индикаторов риска нарушения обязательных требований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использует сведения, характеризующие уровень </w:t>
      </w:r>
      <w:r w:rsidRPr="000874EC">
        <w:rPr>
          <w:rFonts w:ascii="Arial" w:eastAsia="Times New Roman" w:hAnsi="Arial" w:cs="Arial"/>
          <w:sz w:val="24"/>
          <w:szCs w:val="24"/>
          <w:lang w:eastAsia="ru-RU"/>
        </w:rPr>
        <w:lastRenderedPageBreak/>
        <w:t>рисков причинения вреда (ущерба), полученные с соблюдением требований законодательства Российской Федерации и Ханты-Мансийского автономного округа - Югры из любых источников, обеспечивающих их достоверность.</w:t>
      </w:r>
      <w:r w:rsidRPr="000874EC">
        <w:rPr>
          <w:rFonts w:ascii="Arial" w:eastAsia="Times New Roman" w:hAnsi="Arial" w:cs="Arial"/>
          <w:sz w:val="24"/>
          <w:szCs w:val="24"/>
          <w:lang w:eastAsia="ru-RU"/>
        </w:rPr>
        <w:br/>
      </w:r>
    </w:p>
    <w:p w14:paraId="34F9768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14513E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13. Отнесение объектов надзора к определенной категории риска, в том числе изменение ранее присвоенной объекту надзора категории риска, осуществляет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в государственной информационной системе по ведению государственного реестра объектов, оказывающих негативное воздействие на окружающую среду, на основе сопоставления его характеристик критериям, указанным в разделе VII Положения.</w:t>
      </w:r>
      <w:r w:rsidRPr="000874EC">
        <w:rPr>
          <w:rFonts w:ascii="Arial" w:eastAsia="Times New Roman" w:hAnsi="Arial" w:cs="Arial"/>
          <w:sz w:val="24"/>
          <w:szCs w:val="24"/>
          <w:lang w:eastAsia="ru-RU"/>
        </w:rPr>
        <w:br/>
      </w:r>
    </w:p>
    <w:p w14:paraId="321A40BE"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432841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14. Если объект надзора не отнесен </w:t>
      </w:r>
      <w:proofErr w:type="spellStart"/>
      <w:r w:rsidRPr="000874EC">
        <w:rPr>
          <w:rFonts w:ascii="Arial" w:eastAsia="Times New Roman" w:hAnsi="Arial" w:cs="Arial"/>
          <w:sz w:val="24"/>
          <w:szCs w:val="24"/>
          <w:lang w:eastAsia="ru-RU"/>
        </w:rPr>
        <w:t>Природнадзором</w:t>
      </w:r>
      <w:proofErr w:type="spellEnd"/>
      <w:r w:rsidRPr="000874EC">
        <w:rPr>
          <w:rFonts w:ascii="Arial" w:eastAsia="Times New Roman" w:hAnsi="Arial" w:cs="Arial"/>
          <w:sz w:val="24"/>
          <w:szCs w:val="24"/>
          <w:lang w:eastAsia="ru-RU"/>
        </w:rPr>
        <w:t xml:space="preserve"> Югры к определенной категории риска, он считается отнесенным к категории низкого риска.</w:t>
      </w:r>
      <w:r w:rsidRPr="000874EC">
        <w:rPr>
          <w:rFonts w:ascii="Arial" w:eastAsia="Times New Roman" w:hAnsi="Arial" w:cs="Arial"/>
          <w:sz w:val="24"/>
          <w:szCs w:val="24"/>
          <w:lang w:eastAsia="ru-RU"/>
        </w:rPr>
        <w:br/>
      </w:r>
    </w:p>
    <w:p w14:paraId="1102B37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FAA88E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15. Допустимый уровень риска причинения вреда (ущерба) при реализации геологического надзора закреплен в ключевом показателе в соответствии с приложением 2 к настоящему постановлению.</w:t>
      </w:r>
      <w:r w:rsidRPr="000874EC">
        <w:rPr>
          <w:rFonts w:ascii="Arial" w:eastAsia="Times New Roman" w:hAnsi="Arial" w:cs="Arial"/>
          <w:sz w:val="24"/>
          <w:szCs w:val="24"/>
          <w:lang w:eastAsia="ru-RU"/>
        </w:rPr>
        <w:br/>
      </w:r>
    </w:p>
    <w:p w14:paraId="3C5409F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F0F646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16.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в соответствии с таблицей.</w:t>
      </w:r>
      <w:r w:rsidRPr="000874EC">
        <w:rPr>
          <w:rFonts w:ascii="Arial" w:eastAsia="Times New Roman" w:hAnsi="Arial" w:cs="Arial"/>
          <w:sz w:val="24"/>
          <w:szCs w:val="24"/>
          <w:lang w:eastAsia="ru-RU"/>
        </w:rPr>
        <w:br/>
      </w:r>
    </w:p>
    <w:p w14:paraId="0C8CBB09" w14:textId="77777777" w:rsidR="000874EC" w:rsidRPr="000874EC" w:rsidRDefault="000874EC" w:rsidP="000874EC">
      <w:pPr>
        <w:spacing w:after="240" w:line="240" w:lineRule="auto"/>
        <w:jc w:val="center"/>
        <w:textAlignment w:val="baseline"/>
        <w:outlineLvl w:val="2"/>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Раздел III. ПРОФИЛАКТИКА РИСКОВ ПРИЧИНЕНИЯ ВРЕДА (УЩЕРБА) ОХРАНЯЕМЫМ ЗАКОНОМ ЦЕННОСТЯМ</w:t>
      </w:r>
    </w:p>
    <w:p w14:paraId="0DF0117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DDB3A8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17. Профилактические мероприятия осуществляются на основании программы профилактики рисков причинения вреда (ущерба) охраняемым законом ценностям, прошедшей общественное обсуждение, утвержденной </w:t>
      </w:r>
      <w:proofErr w:type="spellStart"/>
      <w:r w:rsidRPr="000874EC">
        <w:rPr>
          <w:rFonts w:ascii="Arial" w:eastAsia="Times New Roman" w:hAnsi="Arial" w:cs="Arial"/>
          <w:sz w:val="24"/>
          <w:szCs w:val="24"/>
          <w:lang w:eastAsia="ru-RU"/>
        </w:rPr>
        <w:t>Природнадзором</w:t>
      </w:r>
      <w:proofErr w:type="spellEnd"/>
      <w:r w:rsidRPr="000874EC">
        <w:rPr>
          <w:rFonts w:ascii="Arial" w:eastAsia="Times New Roman" w:hAnsi="Arial" w:cs="Arial"/>
          <w:sz w:val="24"/>
          <w:szCs w:val="24"/>
          <w:lang w:eastAsia="ru-RU"/>
        </w:rPr>
        <w:t xml:space="preserve"> Югры и размещенной на его официальном сайте в информационно-телекоммуникационной сети Интернет.</w:t>
      </w:r>
      <w:r w:rsidRPr="000874EC">
        <w:rPr>
          <w:rFonts w:ascii="Arial" w:eastAsia="Times New Roman" w:hAnsi="Arial" w:cs="Arial"/>
          <w:sz w:val="24"/>
          <w:szCs w:val="24"/>
          <w:lang w:eastAsia="ru-RU"/>
        </w:rPr>
        <w:br/>
      </w:r>
    </w:p>
    <w:p w14:paraId="6E622D2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76A392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18.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при осуществлении геологического надзора проводит следующие профилактические мероприятия:</w:t>
      </w:r>
      <w:r w:rsidRPr="000874EC">
        <w:rPr>
          <w:rFonts w:ascii="Arial" w:eastAsia="Times New Roman" w:hAnsi="Arial" w:cs="Arial"/>
          <w:sz w:val="24"/>
          <w:szCs w:val="24"/>
          <w:lang w:eastAsia="ru-RU"/>
        </w:rPr>
        <w:br/>
      </w:r>
    </w:p>
    <w:p w14:paraId="511EA7C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017D37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информирование;</w:t>
      </w:r>
      <w:r w:rsidRPr="000874EC">
        <w:rPr>
          <w:rFonts w:ascii="Arial" w:eastAsia="Times New Roman" w:hAnsi="Arial" w:cs="Arial"/>
          <w:sz w:val="24"/>
          <w:szCs w:val="24"/>
          <w:lang w:eastAsia="ru-RU"/>
        </w:rPr>
        <w:br/>
      </w:r>
    </w:p>
    <w:p w14:paraId="4D174E7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22A492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обобщение правоприменительной практики;</w:t>
      </w:r>
      <w:r w:rsidRPr="000874EC">
        <w:rPr>
          <w:rFonts w:ascii="Arial" w:eastAsia="Times New Roman" w:hAnsi="Arial" w:cs="Arial"/>
          <w:sz w:val="24"/>
          <w:szCs w:val="24"/>
          <w:lang w:eastAsia="ru-RU"/>
        </w:rPr>
        <w:br/>
      </w:r>
    </w:p>
    <w:p w14:paraId="7B463FA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104D09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объявление предостережения;</w:t>
      </w:r>
      <w:r w:rsidRPr="000874EC">
        <w:rPr>
          <w:rFonts w:ascii="Arial" w:eastAsia="Times New Roman" w:hAnsi="Arial" w:cs="Arial"/>
          <w:sz w:val="24"/>
          <w:szCs w:val="24"/>
          <w:lang w:eastAsia="ru-RU"/>
        </w:rPr>
        <w:br/>
      </w:r>
    </w:p>
    <w:p w14:paraId="40C42D6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10F2A8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консультирование;</w:t>
      </w:r>
      <w:r w:rsidRPr="000874EC">
        <w:rPr>
          <w:rFonts w:ascii="Arial" w:eastAsia="Times New Roman" w:hAnsi="Arial" w:cs="Arial"/>
          <w:sz w:val="24"/>
          <w:szCs w:val="24"/>
          <w:lang w:eastAsia="ru-RU"/>
        </w:rPr>
        <w:br/>
      </w:r>
    </w:p>
    <w:p w14:paraId="7DE0446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FAD13D0"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профилактический визит.</w:t>
      </w:r>
      <w:r w:rsidRPr="000874EC">
        <w:rPr>
          <w:rFonts w:ascii="Arial" w:eastAsia="Times New Roman" w:hAnsi="Arial" w:cs="Arial"/>
          <w:sz w:val="24"/>
          <w:szCs w:val="24"/>
          <w:lang w:eastAsia="ru-RU"/>
        </w:rPr>
        <w:br/>
      </w:r>
    </w:p>
    <w:p w14:paraId="4DDDD7B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2A9A0C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19. Информирование осуществляют должностные лица при размещении сведений, предусмотренных статьей 21, частью 3 статьи 46 Федерального закона N 248-ФЗ (далее - сведения), на официальном сайте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в информационно-телекоммуникационной сети Интернет, в средствах массовой информации,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 в иных формах.</w:t>
      </w:r>
      <w:r w:rsidRPr="000874EC">
        <w:rPr>
          <w:rFonts w:ascii="Arial" w:eastAsia="Times New Roman" w:hAnsi="Arial" w:cs="Arial"/>
          <w:sz w:val="24"/>
          <w:szCs w:val="24"/>
          <w:lang w:eastAsia="ru-RU"/>
        </w:rPr>
        <w:br/>
      </w:r>
    </w:p>
    <w:p w14:paraId="508A0AE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AD1D9A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Размещенные сведения должностные лица поддерживают в актуальном состоянии и обновляют в срок не позднее 5 рабочих дней с даты их изменения.</w:t>
      </w:r>
      <w:r w:rsidRPr="000874EC">
        <w:rPr>
          <w:rFonts w:ascii="Arial" w:eastAsia="Times New Roman" w:hAnsi="Arial" w:cs="Arial"/>
          <w:sz w:val="24"/>
          <w:szCs w:val="24"/>
          <w:lang w:eastAsia="ru-RU"/>
        </w:rPr>
        <w:br/>
      </w:r>
    </w:p>
    <w:p w14:paraId="3F978DF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42D522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20. Обобщение правоприменительной практики осуществляют должностные лица путем сбора и анализа данных о проведенных контрольных (надзорных) мероприятиях и их результатов, а также поступивших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обращений.</w:t>
      </w:r>
      <w:r w:rsidRPr="000874EC">
        <w:rPr>
          <w:rFonts w:ascii="Arial" w:eastAsia="Times New Roman" w:hAnsi="Arial" w:cs="Arial"/>
          <w:sz w:val="24"/>
          <w:szCs w:val="24"/>
          <w:lang w:eastAsia="ru-RU"/>
        </w:rPr>
        <w:br/>
      </w:r>
    </w:p>
    <w:p w14:paraId="49B6A3A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EB1EC1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proofErr w:type="gramStart"/>
      <w:r w:rsidRPr="000874EC">
        <w:rPr>
          <w:rFonts w:ascii="Arial" w:eastAsia="Times New Roman" w:hAnsi="Arial" w:cs="Arial"/>
          <w:sz w:val="24"/>
          <w:szCs w:val="24"/>
          <w:lang w:eastAsia="ru-RU"/>
        </w:rPr>
        <w:t>По итогам обобщения правоприменительной практики,</w:t>
      </w:r>
      <w:proofErr w:type="gramEnd"/>
      <w:r w:rsidRPr="000874EC">
        <w:rPr>
          <w:rFonts w:ascii="Arial" w:eastAsia="Times New Roman" w:hAnsi="Arial" w:cs="Arial"/>
          <w:sz w:val="24"/>
          <w:szCs w:val="24"/>
          <w:lang w:eastAsia="ru-RU"/>
        </w:rPr>
        <w:t xml:space="preserve">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не реже 1 раза в год готовит доклад, обеспечивает в обязательном порядке его публичное обсуждение и после утверждения размещает его в срок до 1 марта на своем официальном сайте в информационно-телекоммуникационной сети Интернет.</w:t>
      </w:r>
      <w:r w:rsidRPr="000874EC">
        <w:rPr>
          <w:rFonts w:ascii="Arial" w:eastAsia="Times New Roman" w:hAnsi="Arial" w:cs="Arial"/>
          <w:sz w:val="24"/>
          <w:szCs w:val="24"/>
          <w:lang w:eastAsia="ru-RU"/>
        </w:rPr>
        <w:br/>
      </w:r>
    </w:p>
    <w:p w14:paraId="0ABA990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38C77D5"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21. Предостережение о недопустимости нарушения обязательных требований (далее - предостережение)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объявляет контролируемому лицу в случае получения им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в срок, не превышающий 10 рабочих дней со дня получения указанных сведений, и предлагает принять меры по обеспечению соблюдения обязательных требований.</w:t>
      </w:r>
      <w:r w:rsidRPr="000874EC">
        <w:rPr>
          <w:rFonts w:ascii="Arial" w:eastAsia="Times New Roman" w:hAnsi="Arial" w:cs="Arial"/>
          <w:sz w:val="24"/>
          <w:szCs w:val="24"/>
          <w:lang w:eastAsia="ru-RU"/>
        </w:rPr>
        <w:br/>
      </w:r>
    </w:p>
    <w:p w14:paraId="2EDDF04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356F19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Предостережение объявляется в письменной форме или в форме электронного документа, утвержденной </w:t>
      </w:r>
      <w:proofErr w:type="spellStart"/>
      <w:r w:rsidRPr="000874EC">
        <w:rPr>
          <w:rFonts w:ascii="Arial" w:eastAsia="Times New Roman" w:hAnsi="Arial" w:cs="Arial"/>
          <w:sz w:val="24"/>
          <w:szCs w:val="24"/>
          <w:lang w:eastAsia="ru-RU"/>
        </w:rPr>
        <w:t>Природнадзором</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097DF62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058418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Объявленное предостережение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размещает в момент вынесения в едином реестре контрольных (надзорных) мероприятий (далее - ЕРКНМ) и в течение 3 рабочих дней с даты объявления направляет в адрес </w:t>
      </w:r>
      <w:r w:rsidRPr="000874EC">
        <w:rPr>
          <w:rFonts w:ascii="Arial" w:eastAsia="Times New Roman" w:hAnsi="Arial" w:cs="Arial"/>
          <w:sz w:val="24"/>
          <w:szCs w:val="24"/>
          <w:lang w:eastAsia="ru-RU"/>
        </w:rPr>
        <w:lastRenderedPageBreak/>
        <w:t>контролируемого лица через единый портал государственных и муниципальных услуг и (или) через региональный портал государственных и муниципальных услуг, а также на адрес электронной почты или почтовым отправлением (в случае направления на бумажном носителе).</w:t>
      </w:r>
      <w:r w:rsidRPr="000874EC">
        <w:rPr>
          <w:rFonts w:ascii="Arial" w:eastAsia="Times New Roman" w:hAnsi="Arial" w:cs="Arial"/>
          <w:sz w:val="24"/>
          <w:szCs w:val="24"/>
          <w:lang w:eastAsia="ru-RU"/>
        </w:rPr>
        <w:br/>
      </w:r>
    </w:p>
    <w:p w14:paraId="14D5D2D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A059DC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Должностное лицо регистрирует предостережение в журнале учета объявленных предостережений с присвоением регистрационного номера.</w:t>
      </w:r>
      <w:r w:rsidRPr="000874EC">
        <w:rPr>
          <w:rFonts w:ascii="Arial" w:eastAsia="Times New Roman" w:hAnsi="Arial" w:cs="Arial"/>
          <w:sz w:val="24"/>
          <w:szCs w:val="24"/>
          <w:lang w:eastAsia="ru-RU"/>
        </w:rPr>
        <w:br/>
      </w:r>
    </w:p>
    <w:p w14:paraId="7482ACD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42C996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Контролируемое лицо вправе после получения предостережения подать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возражение в произвольной форме, включив в него следующую информацию:</w:t>
      </w:r>
      <w:r w:rsidRPr="000874EC">
        <w:rPr>
          <w:rFonts w:ascii="Arial" w:eastAsia="Times New Roman" w:hAnsi="Arial" w:cs="Arial"/>
          <w:sz w:val="24"/>
          <w:szCs w:val="24"/>
          <w:lang w:eastAsia="ru-RU"/>
        </w:rPr>
        <w:br/>
      </w:r>
    </w:p>
    <w:p w14:paraId="4E04F4C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F2F6EA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наименование контролируемого лица;</w:t>
      </w:r>
      <w:r w:rsidRPr="000874EC">
        <w:rPr>
          <w:rFonts w:ascii="Arial" w:eastAsia="Times New Roman" w:hAnsi="Arial" w:cs="Arial"/>
          <w:sz w:val="24"/>
          <w:szCs w:val="24"/>
          <w:lang w:eastAsia="ru-RU"/>
        </w:rPr>
        <w:br/>
      </w:r>
    </w:p>
    <w:p w14:paraId="49B3E56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573EB1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дату и номер полученного предостережения;</w:t>
      </w:r>
      <w:r w:rsidRPr="000874EC">
        <w:rPr>
          <w:rFonts w:ascii="Arial" w:eastAsia="Times New Roman" w:hAnsi="Arial" w:cs="Arial"/>
          <w:sz w:val="24"/>
          <w:szCs w:val="24"/>
          <w:lang w:eastAsia="ru-RU"/>
        </w:rPr>
        <w:br/>
      </w:r>
    </w:p>
    <w:p w14:paraId="1B0DDEC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E28CFA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обоснование позиции, возражения в отношении указанных в предостережении действий (бездействий) контролируемого лица, которые приводят или могут привести к нарушению обязательных требований;</w:t>
      </w:r>
      <w:r w:rsidRPr="000874EC">
        <w:rPr>
          <w:rFonts w:ascii="Arial" w:eastAsia="Times New Roman" w:hAnsi="Arial" w:cs="Arial"/>
          <w:sz w:val="24"/>
          <w:szCs w:val="24"/>
          <w:lang w:eastAsia="ru-RU"/>
        </w:rPr>
        <w:br/>
      </w:r>
    </w:p>
    <w:p w14:paraId="7EB27B6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034FA8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желаемый способ получения ответа по итогам рассмотрения возражения;</w:t>
      </w:r>
      <w:r w:rsidRPr="000874EC">
        <w:rPr>
          <w:rFonts w:ascii="Arial" w:eastAsia="Times New Roman" w:hAnsi="Arial" w:cs="Arial"/>
          <w:sz w:val="24"/>
          <w:szCs w:val="24"/>
          <w:lang w:eastAsia="ru-RU"/>
        </w:rPr>
        <w:br/>
      </w:r>
    </w:p>
    <w:p w14:paraId="2B7B09D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A357B49"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фамилию, имя, отчество (при наличии) уполномоченного действовать от имени контролируемого лица, направившего возражение;</w:t>
      </w:r>
      <w:r w:rsidRPr="000874EC">
        <w:rPr>
          <w:rFonts w:ascii="Arial" w:eastAsia="Times New Roman" w:hAnsi="Arial" w:cs="Arial"/>
          <w:sz w:val="24"/>
          <w:szCs w:val="24"/>
          <w:lang w:eastAsia="ru-RU"/>
        </w:rPr>
        <w:br/>
      </w:r>
    </w:p>
    <w:p w14:paraId="60C774D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EDB17D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дату направления возражения.</w:t>
      </w:r>
      <w:r w:rsidRPr="000874EC">
        <w:rPr>
          <w:rFonts w:ascii="Arial" w:eastAsia="Times New Roman" w:hAnsi="Arial" w:cs="Arial"/>
          <w:sz w:val="24"/>
          <w:szCs w:val="24"/>
          <w:lang w:eastAsia="ru-RU"/>
        </w:rPr>
        <w:br/>
      </w:r>
    </w:p>
    <w:p w14:paraId="162EF0A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1D3AE3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Возражение направляет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одним из следующих способов:</w:t>
      </w:r>
      <w:r w:rsidRPr="000874EC">
        <w:rPr>
          <w:rFonts w:ascii="Arial" w:eastAsia="Times New Roman" w:hAnsi="Arial" w:cs="Arial"/>
          <w:sz w:val="24"/>
          <w:szCs w:val="24"/>
          <w:lang w:eastAsia="ru-RU"/>
        </w:rPr>
        <w:br/>
      </w:r>
    </w:p>
    <w:p w14:paraId="50CFECA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3B730C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лично, обратившись в приемную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35D798F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B13FE9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почтовой связью по адресу: 628011, г. Ханты-Мансийск, ул. Светлая, д. 69.</w:t>
      </w:r>
      <w:r w:rsidRPr="000874EC">
        <w:rPr>
          <w:rFonts w:ascii="Arial" w:eastAsia="Times New Roman" w:hAnsi="Arial" w:cs="Arial"/>
          <w:sz w:val="24"/>
          <w:szCs w:val="24"/>
          <w:lang w:eastAsia="ru-RU"/>
        </w:rPr>
        <w:br/>
      </w:r>
    </w:p>
    <w:p w14:paraId="3919DB6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0034A1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Возражение рассматривает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не позднее 30 календарных дней с даты его получения.</w:t>
      </w:r>
      <w:r w:rsidRPr="000874EC">
        <w:rPr>
          <w:rFonts w:ascii="Arial" w:eastAsia="Times New Roman" w:hAnsi="Arial" w:cs="Arial"/>
          <w:sz w:val="24"/>
          <w:szCs w:val="24"/>
          <w:lang w:eastAsia="ru-RU"/>
        </w:rPr>
        <w:br/>
      </w:r>
    </w:p>
    <w:p w14:paraId="093D8935"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8C5629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По итогам рассмотрения возражения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принимает одно из указанных решений:</w:t>
      </w:r>
    </w:p>
    <w:p w14:paraId="6764E8E4"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lastRenderedPageBreak/>
        <w:t>в случае признания доводов контролируемого лица состоятельными - о недействительности направленного предостережения с соответствующей отметкой в журнале учета объявленных предостережений, о чем уведомляет его в срок не позднее 3 рабочих дней с даты принятия такого решения;</w:t>
      </w:r>
      <w:r w:rsidRPr="000874EC">
        <w:rPr>
          <w:rFonts w:ascii="Arial" w:eastAsia="Times New Roman" w:hAnsi="Arial" w:cs="Arial"/>
          <w:sz w:val="24"/>
          <w:szCs w:val="24"/>
          <w:lang w:eastAsia="ru-RU"/>
        </w:rPr>
        <w:br/>
      </w:r>
    </w:p>
    <w:p w14:paraId="25475416"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C71A0FD"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 случае признания доводов контролируемого лица несостоятельными - об оставлении возражения без удовлетворения, о чем уведомляет его в срок не позднее 3 рабочих дней с даты принятия такого решения.</w:t>
      </w:r>
      <w:r w:rsidRPr="000874EC">
        <w:rPr>
          <w:rFonts w:ascii="Arial" w:eastAsia="Times New Roman" w:hAnsi="Arial" w:cs="Arial"/>
          <w:sz w:val="24"/>
          <w:szCs w:val="24"/>
          <w:lang w:eastAsia="ru-RU"/>
        </w:rPr>
        <w:br/>
      </w:r>
    </w:p>
    <w:p w14:paraId="6E39F14F"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FEB5704"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22. Консультирование контролируемых лиц и их представителей осуществляет должностное лицо по вопросам, связанным с организацией и осуществлением геологического надзора, по телефону, посредством видео-конференц-связи, на личном приеме либо в ходе проведения профилактических мероприятий, контрольных (надзорных) мероприятий.</w:t>
      </w:r>
      <w:r w:rsidRPr="000874EC">
        <w:rPr>
          <w:rFonts w:ascii="Arial" w:eastAsia="Times New Roman" w:hAnsi="Arial" w:cs="Arial"/>
          <w:sz w:val="24"/>
          <w:szCs w:val="24"/>
          <w:lang w:eastAsia="ru-RU"/>
        </w:rPr>
        <w:br/>
      </w:r>
    </w:p>
    <w:p w14:paraId="4275FCE9"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437442EC"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Консультирование, в том числе письменное, осуществляется по следующим вопросам:</w:t>
      </w:r>
      <w:r w:rsidRPr="000874EC">
        <w:rPr>
          <w:rFonts w:ascii="Arial" w:eastAsia="Times New Roman" w:hAnsi="Arial" w:cs="Arial"/>
          <w:sz w:val="24"/>
          <w:szCs w:val="24"/>
          <w:lang w:eastAsia="ru-RU"/>
        </w:rPr>
        <w:br/>
      </w:r>
    </w:p>
    <w:p w14:paraId="5E382E20"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C4E6C06"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организация и осуществление государственного контроля (надзора);</w:t>
      </w:r>
      <w:r w:rsidRPr="000874EC">
        <w:rPr>
          <w:rFonts w:ascii="Arial" w:eastAsia="Times New Roman" w:hAnsi="Arial" w:cs="Arial"/>
          <w:sz w:val="24"/>
          <w:szCs w:val="24"/>
          <w:lang w:eastAsia="ru-RU"/>
        </w:rPr>
        <w:br/>
      </w:r>
    </w:p>
    <w:p w14:paraId="5792F952"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C73A225"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порядок осуществления контрольных (надзорных) мероприятий, установленных Положением;</w:t>
      </w:r>
      <w:r w:rsidRPr="000874EC">
        <w:rPr>
          <w:rFonts w:ascii="Arial" w:eastAsia="Times New Roman" w:hAnsi="Arial" w:cs="Arial"/>
          <w:sz w:val="24"/>
          <w:szCs w:val="24"/>
          <w:lang w:eastAsia="ru-RU"/>
        </w:rPr>
        <w:br/>
      </w:r>
    </w:p>
    <w:p w14:paraId="3B2039BD"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5E53C866"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обязательные требования;</w:t>
      </w:r>
      <w:r w:rsidRPr="000874EC">
        <w:rPr>
          <w:rFonts w:ascii="Arial" w:eastAsia="Times New Roman" w:hAnsi="Arial" w:cs="Arial"/>
          <w:sz w:val="24"/>
          <w:szCs w:val="24"/>
          <w:lang w:eastAsia="ru-RU"/>
        </w:rPr>
        <w:br/>
      </w:r>
    </w:p>
    <w:p w14:paraId="4F3BC87F"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43878900"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исполнение обязательных требований.</w:t>
      </w:r>
      <w:r w:rsidRPr="000874EC">
        <w:rPr>
          <w:rFonts w:ascii="Arial" w:eastAsia="Times New Roman" w:hAnsi="Arial" w:cs="Arial"/>
          <w:sz w:val="24"/>
          <w:szCs w:val="24"/>
          <w:lang w:eastAsia="ru-RU"/>
        </w:rPr>
        <w:br/>
      </w:r>
    </w:p>
    <w:p w14:paraId="419FAF2C"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6101396"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Информация в письменной форме по итогам консультирования предоставляется в сроки, установленные Федеральным законом от 2 мая 2006 года N 59-ФЗ "О порядке рассмотрения обращений граждан Российской Федерации", в следующих случаях:</w:t>
      </w:r>
      <w:r w:rsidRPr="000874EC">
        <w:rPr>
          <w:rFonts w:ascii="Arial" w:eastAsia="Times New Roman" w:hAnsi="Arial" w:cs="Arial"/>
          <w:sz w:val="24"/>
          <w:szCs w:val="24"/>
          <w:lang w:eastAsia="ru-RU"/>
        </w:rPr>
        <w:br/>
      </w:r>
    </w:p>
    <w:p w14:paraId="51CC2AD9"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0949A01"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контролируемое лицо представило письменный запрос о предоставлении письменного ответа по вопросам консультирования;</w:t>
      </w:r>
      <w:r w:rsidRPr="000874EC">
        <w:rPr>
          <w:rFonts w:ascii="Arial" w:eastAsia="Times New Roman" w:hAnsi="Arial" w:cs="Arial"/>
          <w:sz w:val="24"/>
          <w:szCs w:val="24"/>
          <w:lang w:eastAsia="ru-RU"/>
        </w:rPr>
        <w:br/>
      </w:r>
    </w:p>
    <w:p w14:paraId="7FE4E3AA"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0AFEDFA8"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за время консультирования предоставить ответ на поставленные вопросы невозможно;</w:t>
      </w:r>
      <w:r w:rsidRPr="000874EC">
        <w:rPr>
          <w:rFonts w:ascii="Arial" w:eastAsia="Times New Roman" w:hAnsi="Arial" w:cs="Arial"/>
          <w:sz w:val="24"/>
          <w:szCs w:val="24"/>
          <w:lang w:eastAsia="ru-RU"/>
        </w:rPr>
        <w:br/>
      </w:r>
    </w:p>
    <w:p w14:paraId="6ED6DCE9"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43E5CF47"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ответ на поставленные вопросы требует дополнительного запроса сведений от иных органов власти или лиц.</w:t>
      </w:r>
      <w:r w:rsidRPr="000874EC">
        <w:rPr>
          <w:rFonts w:ascii="Arial" w:eastAsia="Times New Roman" w:hAnsi="Arial" w:cs="Arial"/>
          <w:sz w:val="24"/>
          <w:szCs w:val="24"/>
          <w:lang w:eastAsia="ru-RU"/>
        </w:rPr>
        <w:br/>
      </w:r>
    </w:p>
    <w:p w14:paraId="624DC1B7"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5C0D6B09"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Время консультирования не должно превышать 15 минут.</w:t>
      </w:r>
      <w:r w:rsidRPr="000874EC">
        <w:rPr>
          <w:rFonts w:ascii="Arial" w:eastAsia="Times New Roman" w:hAnsi="Arial" w:cs="Arial"/>
          <w:sz w:val="24"/>
          <w:szCs w:val="24"/>
          <w:lang w:eastAsia="ru-RU"/>
        </w:rPr>
        <w:br/>
      </w:r>
    </w:p>
    <w:p w14:paraId="09D02525"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112DAD00"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Личный прием контролируемых лиц и их представителей проводит руководитель или заместители руководителя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20528117"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182F09A7"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Информацию о месте личного приема, а также об установленных для приема днях и часах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размещает на своем официальном сайте в информационно-телекоммуникационной сети Интернет.</w:t>
      </w:r>
      <w:r w:rsidRPr="000874EC">
        <w:rPr>
          <w:rFonts w:ascii="Arial" w:eastAsia="Times New Roman" w:hAnsi="Arial" w:cs="Arial"/>
          <w:sz w:val="24"/>
          <w:szCs w:val="24"/>
          <w:lang w:eastAsia="ru-RU"/>
        </w:rPr>
        <w:br/>
      </w:r>
    </w:p>
    <w:p w14:paraId="5F920B48"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00C7AB2B"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Если поставленные во время консультирования вопросы не относятся к геологическому надзору, контролируемым лицам и их представителям даются необходимые разъяснения по обращению в соответствующие органы государственной власти или к соответствующим должностным лицам.</w:t>
      </w:r>
      <w:r w:rsidRPr="000874EC">
        <w:rPr>
          <w:rFonts w:ascii="Arial" w:eastAsia="Times New Roman" w:hAnsi="Arial" w:cs="Arial"/>
          <w:sz w:val="24"/>
          <w:szCs w:val="24"/>
          <w:lang w:eastAsia="ru-RU"/>
        </w:rPr>
        <w:br/>
      </w:r>
    </w:p>
    <w:p w14:paraId="06FE3437"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6125E02C"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ведет учет консультирований путем внесения соответствующих записей в журнал консультирования.</w:t>
      </w:r>
      <w:r w:rsidRPr="000874EC">
        <w:rPr>
          <w:rFonts w:ascii="Arial" w:eastAsia="Times New Roman" w:hAnsi="Arial" w:cs="Arial"/>
          <w:sz w:val="24"/>
          <w:szCs w:val="24"/>
          <w:lang w:eastAsia="ru-RU"/>
        </w:rPr>
        <w:br/>
      </w:r>
    </w:p>
    <w:p w14:paraId="0515D430"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179E94A"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Запись о проведенном консультировании во время контрольных (надзорных) мероприятий отражается в акте контрольного (надзорного) мероприятия.</w:t>
      </w:r>
      <w:r w:rsidRPr="000874EC">
        <w:rPr>
          <w:rFonts w:ascii="Arial" w:eastAsia="Times New Roman" w:hAnsi="Arial" w:cs="Arial"/>
          <w:sz w:val="24"/>
          <w:szCs w:val="24"/>
          <w:lang w:eastAsia="ru-RU"/>
        </w:rPr>
        <w:br/>
      </w:r>
    </w:p>
    <w:p w14:paraId="2CF78A09"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F77400E"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Если в течение календарного года поступило 2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в информационно-телекоммуникационной сети Интернет письменного разъяснения, подписанного уполномоченным должностным лицом, без указания в нем сведений, отнесенных к категории ограниченного доступа.</w:t>
      </w:r>
      <w:r w:rsidRPr="000874EC">
        <w:rPr>
          <w:rFonts w:ascii="Arial" w:eastAsia="Times New Roman" w:hAnsi="Arial" w:cs="Arial"/>
          <w:sz w:val="24"/>
          <w:szCs w:val="24"/>
          <w:lang w:eastAsia="ru-RU"/>
        </w:rPr>
        <w:br/>
      </w:r>
    </w:p>
    <w:p w14:paraId="0CE12930"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4F5D095"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23. Профилактический визит проводит должностное лицо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должностное лицо информирует контролируемое лицо об обязательных требованиях, предъявляемых к его деятельности либо к принадлежащим ему объектам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надзора, исходя из его отнесения к соответствующей категории риска.</w:t>
      </w:r>
      <w:r w:rsidRPr="000874EC">
        <w:rPr>
          <w:rFonts w:ascii="Arial" w:eastAsia="Times New Roman" w:hAnsi="Arial" w:cs="Arial"/>
          <w:sz w:val="24"/>
          <w:szCs w:val="24"/>
          <w:lang w:eastAsia="ru-RU"/>
        </w:rPr>
        <w:br/>
      </w:r>
    </w:p>
    <w:p w14:paraId="554FBC2B"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6EF2A7DE"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Срок проведения профилактического визита не должен превышать 1 рабочего дня.</w:t>
      </w:r>
      <w:r w:rsidRPr="000874EC">
        <w:rPr>
          <w:rFonts w:ascii="Arial" w:eastAsia="Times New Roman" w:hAnsi="Arial" w:cs="Arial"/>
          <w:sz w:val="24"/>
          <w:szCs w:val="24"/>
          <w:lang w:eastAsia="ru-RU"/>
        </w:rPr>
        <w:br/>
      </w:r>
    </w:p>
    <w:p w14:paraId="6E1EDF37"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1662CA7"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lastRenderedPageBreak/>
        <w:t>В ходе профилактического визита должностное лицо осуществляет сбор у контролируемых лиц сведений, необходимых для отнесения объекта надзора к категориям риска.</w:t>
      </w:r>
      <w:r w:rsidRPr="000874EC">
        <w:rPr>
          <w:rFonts w:ascii="Arial" w:eastAsia="Times New Roman" w:hAnsi="Arial" w:cs="Arial"/>
          <w:sz w:val="24"/>
          <w:szCs w:val="24"/>
          <w:lang w:eastAsia="ru-RU"/>
        </w:rPr>
        <w:br/>
      </w:r>
    </w:p>
    <w:p w14:paraId="37CBDD42"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2F3F79B"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Результат профилактического визита оформляется в соответствии с программой профилактики рисков причинения вреда (ущерба) охраняемым законом ценностям, в области использования и охраны недр.</w:t>
      </w:r>
      <w:r w:rsidRPr="000874EC">
        <w:rPr>
          <w:rFonts w:ascii="Arial" w:eastAsia="Times New Roman" w:hAnsi="Arial" w:cs="Arial"/>
          <w:sz w:val="24"/>
          <w:szCs w:val="24"/>
          <w:lang w:eastAsia="ru-RU"/>
        </w:rPr>
        <w:br/>
      </w:r>
    </w:p>
    <w:p w14:paraId="046ECBDB"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98F3C2B"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Обязательные профилактические визиты проводятся в отношении контролируемых лиц, приступающих к осуществлению деятельности в установленной Положением сфере, а также в отношении объектов контроля, отнесенных к категориям высокого и значительного риска.</w:t>
      </w:r>
      <w:r w:rsidRPr="000874EC">
        <w:rPr>
          <w:rFonts w:ascii="Arial" w:eastAsia="Times New Roman" w:hAnsi="Arial" w:cs="Arial"/>
          <w:sz w:val="24"/>
          <w:szCs w:val="24"/>
          <w:lang w:eastAsia="ru-RU"/>
        </w:rPr>
        <w:br/>
      </w:r>
    </w:p>
    <w:p w14:paraId="77040C84" w14:textId="77777777" w:rsidR="000874EC" w:rsidRPr="000874EC" w:rsidRDefault="000874EC" w:rsidP="000874E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Раздел IV. ОСУЩЕСТВЛЕНИЕ ГЕОЛОГИЧЕСКОГО НАДЗОРА</w:t>
      </w:r>
    </w:p>
    <w:p w14:paraId="71612E6B"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83EB27C"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24. Геологический надзор с взаимодействием с контролируемым лицом осуществляется при проведении следующих контрольных (надзорных) мероприятий:</w:t>
      </w:r>
      <w:r w:rsidRPr="000874EC">
        <w:rPr>
          <w:rFonts w:ascii="Arial" w:eastAsia="Times New Roman" w:hAnsi="Arial" w:cs="Arial"/>
          <w:sz w:val="24"/>
          <w:szCs w:val="24"/>
          <w:lang w:eastAsia="ru-RU"/>
        </w:rPr>
        <w:br/>
      </w:r>
    </w:p>
    <w:p w14:paraId="58522360"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6223FC08"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инспекционный визит;</w:t>
      </w:r>
      <w:r w:rsidRPr="000874EC">
        <w:rPr>
          <w:rFonts w:ascii="Arial" w:eastAsia="Times New Roman" w:hAnsi="Arial" w:cs="Arial"/>
          <w:sz w:val="24"/>
          <w:szCs w:val="24"/>
          <w:lang w:eastAsia="ru-RU"/>
        </w:rPr>
        <w:br/>
      </w:r>
    </w:p>
    <w:p w14:paraId="198896CD"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280DEC6C"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рейдовый осмотр;</w:t>
      </w:r>
      <w:r w:rsidRPr="000874EC">
        <w:rPr>
          <w:rFonts w:ascii="Arial" w:eastAsia="Times New Roman" w:hAnsi="Arial" w:cs="Arial"/>
          <w:sz w:val="24"/>
          <w:szCs w:val="24"/>
          <w:lang w:eastAsia="ru-RU"/>
        </w:rPr>
        <w:br/>
      </w:r>
    </w:p>
    <w:p w14:paraId="3933BCAF"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10DA4A10"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документарная проверка;</w:t>
      </w:r>
      <w:r w:rsidRPr="000874EC">
        <w:rPr>
          <w:rFonts w:ascii="Arial" w:eastAsia="Times New Roman" w:hAnsi="Arial" w:cs="Arial"/>
          <w:sz w:val="24"/>
          <w:szCs w:val="24"/>
          <w:lang w:eastAsia="ru-RU"/>
        </w:rPr>
        <w:br/>
      </w:r>
    </w:p>
    <w:p w14:paraId="2157FC0A"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476CD643"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выездная проверка.</w:t>
      </w:r>
      <w:r w:rsidRPr="000874EC">
        <w:rPr>
          <w:rFonts w:ascii="Arial" w:eastAsia="Times New Roman" w:hAnsi="Arial" w:cs="Arial"/>
          <w:sz w:val="24"/>
          <w:szCs w:val="24"/>
          <w:lang w:eastAsia="ru-RU"/>
        </w:rPr>
        <w:br/>
      </w:r>
    </w:p>
    <w:p w14:paraId="35649EE2"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70301612"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25. По требованию контролируемого лица должностные лица обязаны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r w:rsidRPr="000874EC">
        <w:rPr>
          <w:rFonts w:ascii="Arial" w:eastAsia="Times New Roman" w:hAnsi="Arial" w:cs="Arial"/>
          <w:sz w:val="24"/>
          <w:szCs w:val="24"/>
          <w:lang w:eastAsia="ru-RU"/>
        </w:rPr>
        <w:br/>
      </w:r>
    </w:p>
    <w:p w14:paraId="7FCBA5CC"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42A48DA7"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26. Контрольные (надзорные) мероприятия с взаимодействием с контролируемыми лицами проводятся на плановой и внеплановой основе в соответствии со статьями </w:t>
      </w:r>
      <w:proofErr w:type="gramStart"/>
      <w:r w:rsidRPr="000874EC">
        <w:rPr>
          <w:rFonts w:ascii="Arial" w:eastAsia="Times New Roman" w:hAnsi="Arial" w:cs="Arial"/>
          <w:sz w:val="24"/>
          <w:szCs w:val="24"/>
          <w:lang w:eastAsia="ru-RU"/>
        </w:rPr>
        <w:t>70 - 73</w:t>
      </w:r>
      <w:proofErr w:type="gramEnd"/>
      <w:r w:rsidRPr="000874EC">
        <w:rPr>
          <w:rFonts w:ascii="Arial" w:eastAsia="Times New Roman" w:hAnsi="Arial" w:cs="Arial"/>
          <w:sz w:val="24"/>
          <w:szCs w:val="24"/>
          <w:lang w:eastAsia="ru-RU"/>
        </w:rPr>
        <w:t xml:space="preserve"> Федерального закона N 248-ФЗ.</w:t>
      </w:r>
      <w:r w:rsidRPr="000874EC">
        <w:rPr>
          <w:rFonts w:ascii="Arial" w:eastAsia="Times New Roman" w:hAnsi="Arial" w:cs="Arial"/>
          <w:sz w:val="24"/>
          <w:szCs w:val="24"/>
          <w:lang w:eastAsia="ru-RU"/>
        </w:rPr>
        <w:br/>
      </w:r>
    </w:p>
    <w:p w14:paraId="3DDB13F6"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1899AB79"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27. Частота проведения плановых контрольных (надзорных) мероприятий устанавливается для объектов надзора, отнесенных к категории:</w:t>
      </w:r>
      <w:r w:rsidRPr="000874EC">
        <w:rPr>
          <w:rFonts w:ascii="Arial" w:eastAsia="Times New Roman" w:hAnsi="Arial" w:cs="Arial"/>
          <w:sz w:val="24"/>
          <w:szCs w:val="24"/>
          <w:lang w:eastAsia="ru-RU"/>
        </w:rPr>
        <w:br/>
      </w:r>
    </w:p>
    <w:p w14:paraId="5A53F209"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61791C22"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lastRenderedPageBreak/>
        <w:t>высокого риска - 1 раз в 2 года;</w:t>
      </w:r>
      <w:r w:rsidRPr="000874EC">
        <w:rPr>
          <w:rFonts w:ascii="Arial" w:eastAsia="Times New Roman" w:hAnsi="Arial" w:cs="Arial"/>
          <w:sz w:val="24"/>
          <w:szCs w:val="24"/>
          <w:lang w:eastAsia="ru-RU"/>
        </w:rPr>
        <w:br/>
      </w:r>
    </w:p>
    <w:p w14:paraId="7E392E85"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72BAB347"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значительного риска - 1 раз в 3 года;</w:t>
      </w:r>
      <w:r w:rsidRPr="000874EC">
        <w:rPr>
          <w:rFonts w:ascii="Arial" w:eastAsia="Times New Roman" w:hAnsi="Arial" w:cs="Arial"/>
          <w:sz w:val="24"/>
          <w:szCs w:val="24"/>
          <w:lang w:eastAsia="ru-RU"/>
        </w:rPr>
        <w:br/>
      </w:r>
    </w:p>
    <w:p w14:paraId="7F7C9A82"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6A4066D5"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среднего риска - не чаще чем 1 раз в 4 года;</w:t>
      </w:r>
      <w:r w:rsidRPr="000874EC">
        <w:rPr>
          <w:rFonts w:ascii="Arial" w:eastAsia="Times New Roman" w:hAnsi="Arial" w:cs="Arial"/>
          <w:sz w:val="24"/>
          <w:szCs w:val="24"/>
          <w:lang w:eastAsia="ru-RU"/>
        </w:rPr>
        <w:br/>
      </w:r>
    </w:p>
    <w:p w14:paraId="43B5F217" w14:textId="77777777" w:rsidR="000874EC" w:rsidRPr="000874EC" w:rsidRDefault="000874EC" w:rsidP="000874EC">
      <w:pPr>
        <w:shd w:val="clear" w:color="auto" w:fill="FFFFFF"/>
        <w:spacing w:after="0" w:line="240" w:lineRule="auto"/>
        <w:textAlignment w:val="baseline"/>
        <w:rPr>
          <w:rFonts w:ascii="Arial" w:eastAsia="Times New Roman" w:hAnsi="Arial" w:cs="Arial"/>
          <w:sz w:val="24"/>
          <w:szCs w:val="24"/>
          <w:lang w:eastAsia="ru-RU"/>
        </w:rPr>
      </w:pPr>
    </w:p>
    <w:p w14:paraId="361527BC" w14:textId="77777777" w:rsidR="000874EC" w:rsidRPr="000874EC" w:rsidRDefault="000874EC" w:rsidP="000874EC">
      <w:pPr>
        <w:shd w:val="clear" w:color="auto" w:fill="FFFFFF"/>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умеренного риска - не чаще чем 1 раз в 5 лет.</w:t>
      </w:r>
    </w:p>
    <w:p w14:paraId="64A226C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 отношении объектов надзора, отнесенных к категории низкого риска, плановые выездные проверки не проводятся.</w:t>
      </w:r>
      <w:r w:rsidRPr="000874EC">
        <w:rPr>
          <w:rFonts w:ascii="Arial" w:eastAsia="Times New Roman" w:hAnsi="Arial" w:cs="Arial"/>
          <w:sz w:val="24"/>
          <w:szCs w:val="24"/>
          <w:lang w:eastAsia="ru-RU"/>
        </w:rPr>
        <w:br/>
      </w:r>
    </w:p>
    <w:p w14:paraId="3BB72F3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D9BE370"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28. При проведении контрольных (надзорных) мероприятий применяются проверочные листы, которые должностное лицо заполняет в электронной форме посредством внесения ответов на контрольные вопросы и заверяет своей усиленной квалифицированной электронной подписью, в случаях обязательного их применения, установленных Правительством Российской Федерации в соответствии со статьей 53 Федерального закона N 248-ФЗ.</w:t>
      </w:r>
      <w:r w:rsidRPr="000874EC">
        <w:rPr>
          <w:rFonts w:ascii="Arial" w:eastAsia="Times New Roman" w:hAnsi="Arial" w:cs="Arial"/>
          <w:sz w:val="24"/>
          <w:szCs w:val="24"/>
          <w:lang w:eastAsia="ru-RU"/>
        </w:rPr>
        <w:br/>
      </w:r>
    </w:p>
    <w:p w14:paraId="60714D4D"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5AF687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29. Внеплановые контрольные (надзорные) мероприятия проводятся по основаниям, предусмотренным пунктами 1, </w:t>
      </w:r>
      <w:proofErr w:type="gramStart"/>
      <w:r w:rsidRPr="000874EC">
        <w:rPr>
          <w:rFonts w:ascii="Arial" w:eastAsia="Times New Roman" w:hAnsi="Arial" w:cs="Arial"/>
          <w:sz w:val="24"/>
          <w:szCs w:val="24"/>
          <w:lang w:eastAsia="ru-RU"/>
        </w:rPr>
        <w:t>3 - 5</w:t>
      </w:r>
      <w:proofErr w:type="gramEnd"/>
      <w:r w:rsidRPr="000874EC">
        <w:rPr>
          <w:rFonts w:ascii="Arial" w:eastAsia="Times New Roman" w:hAnsi="Arial" w:cs="Arial"/>
          <w:sz w:val="24"/>
          <w:szCs w:val="24"/>
          <w:lang w:eastAsia="ru-RU"/>
        </w:rPr>
        <w:t xml:space="preserve"> части 1 статьи 57 Федерального закона N 248-ФЗ.</w:t>
      </w:r>
      <w:r w:rsidRPr="000874EC">
        <w:rPr>
          <w:rFonts w:ascii="Arial" w:eastAsia="Times New Roman" w:hAnsi="Arial" w:cs="Arial"/>
          <w:sz w:val="24"/>
          <w:szCs w:val="24"/>
          <w:lang w:eastAsia="ru-RU"/>
        </w:rPr>
        <w:br/>
      </w:r>
    </w:p>
    <w:p w14:paraId="6548D50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622834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30. Для проведения контрольного (надзорного) мероприятия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принимает соответствующее решение, в котором указывает сведения, предусмотренные частью 1 статьи 64 Федерального закона N 248-ФЗ.</w:t>
      </w:r>
      <w:r w:rsidRPr="000874EC">
        <w:rPr>
          <w:rFonts w:ascii="Arial" w:eastAsia="Times New Roman" w:hAnsi="Arial" w:cs="Arial"/>
          <w:sz w:val="24"/>
          <w:szCs w:val="24"/>
          <w:lang w:eastAsia="ru-RU"/>
        </w:rPr>
        <w:br/>
      </w:r>
    </w:p>
    <w:p w14:paraId="65132B0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B66D5D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31. При проведении контрольных (надзорных) мероприятий должностное лицо:</w:t>
      </w:r>
      <w:r w:rsidRPr="000874EC">
        <w:rPr>
          <w:rFonts w:ascii="Arial" w:eastAsia="Times New Roman" w:hAnsi="Arial" w:cs="Arial"/>
          <w:sz w:val="24"/>
          <w:szCs w:val="24"/>
          <w:lang w:eastAsia="ru-RU"/>
        </w:rPr>
        <w:br/>
      </w:r>
    </w:p>
    <w:p w14:paraId="2327076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B52DF65"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совершает действия, предусмотренные частью 2 статьи 29 Федерального закона N 248-ФЗ;</w:t>
      </w:r>
      <w:r w:rsidRPr="000874EC">
        <w:rPr>
          <w:rFonts w:ascii="Arial" w:eastAsia="Times New Roman" w:hAnsi="Arial" w:cs="Arial"/>
          <w:sz w:val="24"/>
          <w:szCs w:val="24"/>
          <w:lang w:eastAsia="ru-RU"/>
        </w:rPr>
        <w:br/>
      </w:r>
    </w:p>
    <w:p w14:paraId="2550E04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AB92C0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принимает решения, предусмотренные частью 2 статьи 90 Федерального закона N 248-ФЗ.</w:t>
      </w:r>
      <w:r w:rsidRPr="000874EC">
        <w:rPr>
          <w:rFonts w:ascii="Arial" w:eastAsia="Times New Roman" w:hAnsi="Arial" w:cs="Arial"/>
          <w:sz w:val="24"/>
          <w:szCs w:val="24"/>
          <w:lang w:eastAsia="ru-RU"/>
        </w:rPr>
        <w:br/>
      </w:r>
    </w:p>
    <w:p w14:paraId="1CDA1A4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62DD4B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32. Исчерпывающий перечень сведений, которые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запрашивает у контролируемого лица,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размещает на своем официальном сайте в информационно-телекоммуникационной сети Интернет.</w:t>
      </w:r>
      <w:r w:rsidRPr="000874EC">
        <w:rPr>
          <w:rFonts w:ascii="Arial" w:eastAsia="Times New Roman" w:hAnsi="Arial" w:cs="Arial"/>
          <w:sz w:val="24"/>
          <w:szCs w:val="24"/>
          <w:lang w:eastAsia="ru-RU"/>
        </w:rPr>
        <w:br/>
      </w:r>
    </w:p>
    <w:p w14:paraId="5745D3D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CDD6A14"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33. В ходе инспекционного визита совершается одно или несколько из следующих контрольных (надзорных) действий:</w:t>
      </w:r>
      <w:r w:rsidRPr="000874EC">
        <w:rPr>
          <w:rFonts w:ascii="Arial" w:eastAsia="Times New Roman" w:hAnsi="Arial" w:cs="Arial"/>
          <w:sz w:val="24"/>
          <w:szCs w:val="24"/>
          <w:lang w:eastAsia="ru-RU"/>
        </w:rPr>
        <w:br/>
      </w:r>
    </w:p>
    <w:p w14:paraId="453B3BD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C74426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осмотр;</w:t>
      </w:r>
      <w:r w:rsidRPr="000874EC">
        <w:rPr>
          <w:rFonts w:ascii="Arial" w:eastAsia="Times New Roman" w:hAnsi="Arial" w:cs="Arial"/>
          <w:sz w:val="24"/>
          <w:szCs w:val="24"/>
          <w:lang w:eastAsia="ru-RU"/>
        </w:rPr>
        <w:br/>
      </w:r>
    </w:p>
    <w:p w14:paraId="632487A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B757694"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опрос;</w:t>
      </w:r>
      <w:r w:rsidRPr="000874EC">
        <w:rPr>
          <w:rFonts w:ascii="Arial" w:eastAsia="Times New Roman" w:hAnsi="Arial" w:cs="Arial"/>
          <w:sz w:val="24"/>
          <w:szCs w:val="24"/>
          <w:lang w:eastAsia="ru-RU"/>
        </w:rPr>
        <w:br/>
      </w:r>
    </w:p>
    <w:p w14:paraId="3452BBD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4FE250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получение письменных объяснений;</w:t>
      </w:r>
      <w:r w:rsidRPr="000874EC">
        <w:rPr>
          <w:rFonts w:ascii="Arial" w:eastAsia="Times New Roman" w:hAnsi="Arial" w:cs="Arial"/>
          <w:sz w:val="24"/>
          <w:szCs w:val="24"/>
          <w:lang w:eastAsia="ru-RU"/>
        </w:rPr>
        <w:br/>
      </w:r>
    </w:p>
    <w:p w14:paraId="04DEDD7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4E34EA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инструментальное обследование;</w:t>
      </w:r>
      <w:r w:rsidRPr="000874EC">
        <w:rPr>
          <w:rFonts w:ascii="Arial" w:eastAsia="Times New Roman" w:hAnsi="Arial" w:cs="Arial"/>
          <w:sz w:val="24"/>
          <w:szCs w:val="24"/>
          <w:lang w:eastAsia="ru-RU"/>
        </w:rPr>
        <w:br/>
      </w:r>
    </w:p>
    <w:p w14:paraId="4F4E86B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292C6C4"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0874EC">
        <w:rPr>
          <w:rFonts w:ascii="Arial" w:eastAsia="Times New Roman" w:hAnsi="Arial" w:cs="Arial"/>
          <w:sz w:val="24"/>
          <w:szCs w:val="24"/>
          <w:lang w:eastAsia="ru-RU"/>
        </w:rPr>
        <w:br/>
      </w:r>
    </w:p>
    <w:p w14:paraId="23E00E1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5896DB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34. 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r w:rsidRPr="000874EC">
        <w:rPr>
          <w:rFonts w:ascii="Arial" w:eastAsia="Times New Roman" w:hAnsi="Arial" w:cs="Arial"/>
          <w:sz w:val="24"/>
          <w:szCs w:val="24"/>
          <w:lang w:eastAsia="ru-RU"/>
        </w:rPr>
        <w:br/>
      </w:r>
    </w:p>
    <w:p w14:paraId="644395E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FDB434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35. В ходе рейдового осмотра совершается одно или несколько из следующих контрольных (надзорных) действий:</w:t>
      </w:r>
      <w:r w:rsidRPr="000874EC">
        <w:rPr>
          <w:rFonts w:ascii="Arial" w:eastAsia="Times New Roman" w:hAnsi="Arial" w:cs="Arial"/>
          <w:sz w:val="24"/>
          <w:szCs w:val="24"/>
          <w:lang w:eastAsia="ru-RU"/>
        </w:rPr>
        <w:br/>
      </w:r>
    </w:p>
    <w:p w14:paraId="69B175CD"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801265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осмотр;</w:t>
      </w:r>
      <w:r w:rsidRPr="000874EC">
        <w:rPr>
          <w:rFonts w:ascii="Arial" w:eastAsia="Times New Roman" w:hAnsi="Arial" w:cs="Arial"/>
          <w:sz w:val="24"/>
          <w:szCs w:val="24"/>
          <w:lang w:eastAsia="ru-RU"/>
        </w:rPr>
        <w:br/>
      </w:r>
    </w:p>
    <w:p w14:paraId="3F28D4E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C7BD6E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опрос;</w:t>
      </w:r>
      <w:r w:rsidRPr="000874EC">
        <w:rPr>
          <w:rFonts w:ascii="Arial" w:eastAsia="Times New Roman" w:hAnsi="Arial" w:cs="Arial"/>
          <w:sz w:val="24"/>
          <w:szCs w:val="24"/>
          <w:lang w:eastAsia="ru-RU"/>
        </w:rPr>
        <w:br/>
      </w:r>
    </w:p>
    <w:p w14:paraId="55F0AFA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D8FF2B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получение письменных объяснений;</w:t>
      </w:r>
      <w:r w:rsidRPr="000874EC">
        <w:rPr>
          <w:rFonts w:ascii="Arial" w:eastAsia="Times New Roman" w:hAnsi="Arial" w:cs="Arial"/>
          <w:sz w:val="24"/>
          <w:szCs w:val="24"/>
          <w:lang w:eastAsia="ru-RU"/>
        </w:rPr>
        <w:br/>
      </w:r>
    </w:p>
    <w:p w14:paraId="665FF84D"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AC5924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истребование документов;</w:t>
      </w:r>
      <w:r w:rsidRPr="000874EC">
        <w:rPr>
          <w:rFonts w:ascii="Arial" w:eastAsia="Times New Roman" w:hAnsi="Arial" w:cs="Arial"/>
          <w:sz w:val="24"/>
          <w:szCs w:val="24"/>
          <w:lang w:eastAsia="ru-RU"/>
        </w:rPr>
        <w:br/>
      </w:r>
    </w:p>
    <w:p w14:paraId="588A056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1FF6A6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инструментальное обследование;</w:t>
      </w:r>
      <w:r w:rsidRPr="000874EC">
        <w:rPr>
          <w:rFonts w:ascii="Arial" w:eastAsia="Times New Roman" w:hAnsi="Arial" w:cs="Arial"/>
          <w:sz w:val="24"/>
          <w:szCs w:val="24"/>
          <w:lang w:eastAsia="ru-RU"/>
        </w:rPr>
        <w:br/>
      </w:r>
    </w:p>
    <w:p w14:paraId="7EA1237D"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6DB763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экспертиза.</w:t>
      </w:r>
      <w:r w:rsidRPr="000874EC">
        <w:rPr>
          <w:rFonts w:ascii="Arial" w:eastAsia="Times New Roman" w:hAnsi="Arial" w:cs="Arial"/>
          <w:sz w:val="24"/>
          <w:szCs w:val="24"/>
          <w:lang w:eastAsia="ru-RU"/>
        </w:rPr>
        <w:br/>
      </w:r>
    </w:p>
    <w:p w14:paraId="2C52BC9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D192DC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36.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1 рабочий день.</w:t>
      </w:r>
      <w:r w:rsidRPr="000874EC">
        <w:rPr>
          <w:rFonts w:ascii="Arial" w:eastAsia="Times New Roman" w:hAnsi="Arial" w:cs="Arial"/>
          <w:sz w:val="24"/>
          <w:szCs w:val="24"/>
          <w:lang w:eastAsia="ru-RU"/>
        </w:rPr>
        <w:br/>
      </w:r>
    </w:p>
    <w:p w14:paraId="49FD944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02EBDD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lastRenderedPageBreak/>
        <w:t>37. В ходе документарной проверки совершается одно или несколько из следующих контрольных (надзорных) действий:</w:t>
      </w:r>
      <w:r w:rsidRPr="000874EC">
        <w:rPr>
          <w:rFonts w:ascii="Arial" w:eastAsia="Times New Roman" w:hAnsi="Arial" w:cs="Arial"/>
          <w:sz w:val="24"/>
          <w:szCs w:val="24"/>
          <w:lang w:eastAsia="ru-RU"/>
        </w:rPr>
        <w:br/>
      </w:r>
    </w:p>
    <w:p w14:paraId="3C369F1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6827DC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получение письменных объяснений;</w:t>
      </w:r>
      <w:r w:rsidRPr="000874EC">
        <w:rPr>
          <w:rFonts w:ascii="Arial" w:eastAsia="Times New Roman" w:hAnsi="Arial" w:cs="Arial"/>
          <w:sz w:val="24"/>
          <w:szCs w:val="24"/>
          <w:lang w:eastAsia="ru-RU"/>
        </w:rPr>
        <w:br/>
      </w:r>
    </w:p>
    <w:p w14:paraId="272083F4"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572EBC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истребование документов.</w:t>
      </w:r>
      <w:r w:rsidRPr="000874EC">
        <w:rPr>
          <w:rFonts w:ascii="Arial" w:eastAsia="Times New Roman" w:hAnsi="Arial" w:cs="Arial"/>
          <w:sz w:val="24"/>
          <w:szCs w:val="24"/>
          <w:lang w:eastAsia="ru-RU"/>
        </w:rPr>
        <w:br/>
      </w:r>
    </w:p>
    <w:p w14:paraId="44CB02D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B39912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38. Срок проведения документарной проверки не может превышать 10 рабочих дней. В указанный срок не включается период с момента направления </w:t>
      </w:r>
      <w:proofErr w:type="spellStart"/>
      <w:r w:rsidRPr="000874EC">
        <w:rPr>
          <w:rFonts w:ascii="Arial" w:eastAsia="Times New Roman" w:hAnsi="Arial" w:cs="Arial"/>
          <w:sz w:val="24"/>
          <w:szCs w:val="24"/>
          <w:lang w:eastAsia="ru-RU"/>
        </w:rPr>
        <w:t>Природнадзором</w:t>
      </w:r>
      <w:proofErr w:type="spellEnd"/>
      <w:r w:rsidRPr="000874EC">
        <w:rPr>
          <w:rFonts w:ascii="Arial" w:eastAsia="Times New Roman" w:hAnsi="Arial" w:cs="Arial"/>
          <w:sz w:val="24"/>
          <w:szCs w:val="24"/>
          <w:lang w:eastAsia="ru-RU"/>
        </w:rPr>
        <w:t xml:space="preserve"> Югры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а также период с момента направления контролируемому лицу информации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документах и (или) полученным при осуществлении геологического надзора, и требования представить необходимые пояснения в письменной форме до момента представления указанных пояснений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2A828034"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B7D081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39. В ходе выездной проверки совершается одно или несколько из следующих контрольных (надзорных) действий:</w:t>
      </w:r>
      <w:r w:rsidRPr="000874EC">
        <w:rPr>
          <w:rFonts w:ascii="Arial" w:eastAsia="Times New Roman" w:hAnsi="Arial" w:cs="Arial"/>
          <w:sz w:val="24"/>
          <w:szCs w:val="24"/>
          <w:lang w:eastAsia="ru-RU"/>
        </w:rPr>
        <w:br/>
      </w:r>
    </w:p>
    <w:p w14:paraId="36ACDD0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0A7707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осмотр;</w:t>
      </w:r>
      <w:r w:rsidRPr="000874EC">
        <w:rPr>
          <w:rFonts w:ascii="Arial" w:eastAsia="Times New Roman" w:hAnsi="Arial" w:cs="Arial"/>
          <w:sz w:val="24"/>
          <w:szCs w:val="24"/>
          <w:lang w:eastAsia="ru-RU"/>
        </w:rPr>
        <w:br/>
      </w:r>
    </w:p>
    <w:p w14:paraId="52925DC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4252969"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опрос;</w:t>
      </w:r>
      <w:r w:rsidRPr="000874EC">
        <w:rPr>
          <w:rFonts w:ascii="Arial" w:eastAsia="Times New Roman" w:hAnsi="Arial" w:cs="Arial"/>
          <w:sz w:val="24"/>
          <w:szCs w:val="24"/>
          <w:lang w:eastAsia="ru-RU"/>
        </w:rPr>
        <w:br/>
      </w:r>
    </w:p>
    <w:p w14:paraId="30B273DE"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913D38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получение письменных объяснений;</w:t>
      </w:r>
      <w:r w:rsidRPr="000874EC">
        <w:rPr>
          <w:rFonts w:ascii="Arial" w:eastAsia="Times New Roman" w:hAnsi="Arial" w:cs="Arial"/>
          <w:sz w:val="24"/>
          <w:szCs w:val="24"/>
          <w:lang w:eastAsia="ru-RU"/>
        </w:rPr>
        <w:br/>
      </w:r>
    </w:p>
    <w:p w14:paraId="18A5DD1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E20BF4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истребование документов;</w:t>
      </w:r>
      <w:r w:rsidRPr="000874EC">
        <w:rPr>
          <w:rFonts w:ascii="Arial" w:eastAsia="Times New Roman" w:hAnsi="Arial" w:cs="Arial"/>
          <w:sz w:val="24"/>
          <w:szCs w:val="24"/>
          <w:lang w:eastAsia="ru-RU"/>
        </w:rPr>
        <w:br/>
      </w:r>
    </w:p>
    <w:p w14:paraId="39562E6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A3E0C3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инструментальное обследование;</w:t>
      </w:r>
      <w:r w:rsidRPr="000874EC">
        <w:rPr>
          <w:rFonts w:ascii="Arial" w:eastAsia="Times New Roman" w:hAnsi="Arial" w:cs="Arial"/>
          <w:sz w:val="24"/>
          <w:szCs w:val="24"/>
          <w:lang w:eastAsia="ru-RU"/>
        </w:rPr>
        <w:br/>
      </w:r>
    </w:p>
    <w:p w14:paraId="79667C2E"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BB6DC6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экспертиза.</w:t>
      </w:r>
      <w:r w:rsidRPr="000874EC">
        <w:rPr>
          <w:rFonts w:ascii="Arial" w:eastAsia="Times New Roman" w:hAnsi="Arial" w:cs="Arial"/>
          <w:sz w:val="24"/>
          <w:szCs w:val="24"/>
          <w:lang w:eastAsia="ru-RU"/>
        </w:rPr>
        <w:br/>
      </w:r>
    </w:p>
    <w:p w14:paraId="6131763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190008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40.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w:t>
      </w:r>
      <w:r w:rsidRPr="000874EC">
        <w:rPr>
          <w:rFonts w:ascii="Arial" w:eastAsia="Times New Roman" w:hAnsi="Arial" w:cs="Arial"/>
          <w:sz w:val="24"/>
          <w:szCs w:val="24"/>
          <w:lang w:eastAsia="ru-RU"/>
        </w:rPr>
        <w:lastRenderedPageBreak/>
        <w:t>1 статьи 57 Федерального закона N 248-ФЗ и которая для микропредприятия не может продолжаться более 40 часов. Срок проведения выездной проверки в отношении контролируемого лица,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лица или производственному объекту.</w:t>
      </w:r>
      <w:r w:rsidRPr="000874EC">
        <w:rPr>
          <w:rFonts w:ascii="Arial" w:eastAsia="Times New Roman" w:hAnsi="Arial" w:cs="Arial"/>
          <w:sz w:val="24"/>
          <w:szCs w:val="24"/>
          <w:lang w:eastAsia="ru-RU"/>
        </w:rPr>
        <w:br/>
      </w:r>
    </w:p>
    <w:p w14:paraId="4C70326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7495AB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41. Без взаимодействия с контролируемым лицом осуществляются следующие контрольные (надзорные) мероприятия:</w:t>
      </w:r>
      <w:r w:rsidRPr="000874EC">
        <w:rPr>
          <w:rFonts w:ascii="Arial" w:eastAsia="Times New Roman" w:hAnsi="Arial" w:cs="Arial"/>
          <w:sz w:val="24"/>
          <w:szCs w:val="24"/>
          <w:lang w:eastAsia="ru-RU"/>
        </w:rPr>
        <w:br/>
      </w:r>
    </w:p>
    <w:p w14:paraId="242A60D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8D21F0E"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наблюдение за соблюдением обязательных требований;</w:t>
      </w:r>
      <w:r w:rsidRPr="000874EC">
        <w:rPr>
          <w:rFonts w:ascii="Arial" w:eastAsia="Times New Roman" w:hAnsi="Arial" w:cs="Arial"/>
          <w:sz w:val="24"/>
          <w:szCs w:val="24"/>
          <w:lang w:eastAsia="ru-RU"/>
        </w:rPr>
        <w:br/>
      </w:r>
    </w:p>
    <w:p w14:paraId="7FFE14B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16E300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выездное обследование.</w:t>
      </w:r>
      <w:r w:rsidRPr="000874EC">
        <w:rPr>
          <w:rFonts w:ascii="Arial" w:eastAsia="Times New Roman" w:hAnsi="Arial" w:cs="Arial"/>
          <w:sz w:val="24"/>
          <w:szCs w:val="24"/>
          <w:lang w:eastAsia="ru-RU"/>
        </w:rPr>
        <w:br/>
      </w:r>
    </w:p>
    <w:p w14:paraId="0B369F7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990874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42. Контрольные (надзорные) мероприятия без взаимодействия с контролируемым лицом в виде наблюдения за соблюдением обязательных требований осуществляется в порядке, установленном статьями 74, 75 Федерального закона N 248-ФЗ.</w:t>
      </w:r>
      <w:r w:rsidRPr="000874EC">
        <w:rPr>
          <w:rFonts w:ascii="Arial" w:eastAsia="Times New Roman" w:hAnsi="Arial" w:cs="Arial"/>
          <w:sz w:val="24"/>
          <w:szCs w:val="24"/>
          <w:lang w:eastAsia="ru-RU"/>
        </w:rPr>
        <w:br/>
      </w:r>
    </w:p>
    <w:p w14:paraId="48A2699D"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9BA761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43. Случаи, при наступлении которых контролируемое лицо, вправе представить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информацию о невозможности присутствия при проведении контрольного (надзорного) мероприятия, в связи с чем его проведение переносится на срок, необходимый для устранения обстоятельств, послуживших поводом для данного обращения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21502F5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C34C2D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введение режима повышенной готовности или чрезвычайной ситуации на всей территории Российской Федерации либо на ее части;</w:t>
      </w:r>
      <w:r w:rsidRPr="000874EC">
        <w:rPr>
          <w:rFonts w:ascii="Arial" w:eastAsia="Times New Roman" w:hAnsi="Arial" w:cs="Arial"/>
          <w:sz w:val="24"/>
          <w:szCs w:val="24"/>
          <w:lang w:eastAsia="ru-RU"/>
        </w:rPr>
        <w:br/>
      </w:r>
    </w:p>
    <w:p w14:paraId="2F22BE3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2E737B7"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административный арест;</w:t>
      </w:r>
      <w:r w:rsidRPr="000874EC">
        <w:rPr>
          <w:rFonts w:ascii="Arial" w:eastAsia="Times New Roman" w:hAnsi="Arial" w:cs="Arial"/>
          <w:sz w:val="24"/>
          <w:szCs w:val="24"/>
          <w:lang w:eastAsia="ru-RU"/>
        </w:rPr>
        <w:br/>
      </w:r>
    </w:p>
    <w:p w14:paraId="5B51401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715BA87"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0874EC">
        <w:rPr>
          <w:rFonts w:ascii="Arial" w:eastAsia="Times New Roman" w:hAnsi="Arial" w:cs="Arial"/>
          <w:sz w:val="24"/>
          <w:szCs w:val="24"/>
          <w:lang w:eastAsia="ru-RU"/>
        </w:rPr>
        <w:br/>
      </w:r>
    </w:p>
    <w:p w14:paraId="77A1C201" w14:textId="77777777" w:rsidR="000874EC" w:rsidRPr="000874EC" w:rsidRDefault="000874EC" w:rsidP="000874EC">
      <w:pPr>
        <w:spacing w:after="240" w:line="240" w:lineRule="auto"/>
        <w:jc w:val="center"/>
        <w:textAlignment w:val="baseline"/>
        <w:outlineLvl w:val="2"/>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Раздел V. РЕЗУЛЬТАТЫ КОНТРОЛЬНОГО (НАДЗОРНОГО) МЕРОПРИЯТИЯ</w:t>
      </w:r>
    </w:p>
    <w:p w14:paraId="139C8EF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8252AB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44. В результате контрольных (надзорных) мероприятий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принимает решения, оформляет их в соответствии с главой 16 Федерального закона N 248-ФЗ.</w:t>
      </w:r>
      <w:r w:rsidRPr="000874EC">
        <w:rPr>
          <w:rFonts w:ascii="Arial" w:eastAsia="Times New Roman" w:hAnsi="Arial" w:cs="Arial"/>
          <w:sz w:val="24"/>
          <w:szCs w:val="24"/>
          <w:lang w:eastAsia="ru-RU"/>
        </w:rPr>
        <w:br/>
      </w:r>
    </w:p>
    <w:p w14:paraId="44E5776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22306E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45.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w:t>
      </w:r>
      <w:r w:rsidRPr="000874EC">
        <w:rPr>
          <w:rFonts w:ascii="Arial" w:eastAsia="Times New Roman" w:hAnsi="Arial" w:cs="Arial"/>
          <w:sz w:val="24"/>
          <w:szCs w:val="24"/>
          <w:lang w:eastAsia="ru-RU"/>
        </w:rPr>
        <w:br/>
      </w:r>
    </w:p>
    <w:p w14:paraId="04CDC81C"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582800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46. Документы, оформляемые </w:t>
      </w:r>
      <w:proofErr w:type="spellStart"/>
      <w:r w:rsidRPr="000874EC">
        <w:rPr>
          <w:rFonts w:ascii="Arial" w:eastAsia="Times New Roman" w:hAnsi="Arial" w:cs="Arial"/>
          <w:sz w:val="24"/>
          <w:szCs w:val="24"/>
          <w:lang w:eastAsia="ru-RU"/>
        </w:rPr>
        <w:t>Природнадзором</w:t>
      </w:r>
      <w:proofErr w:type="spellEnd"/>
      <w:r w:rsidRPr="000874EC">
        <w:rPr>
          <w:rFonts w:ascii="Arial" w:eastAsia="Times New Roman" w:hAnsi="Arial" w:cs="Arial"/>
          <w:sz w:val="24"/>
          <w:szCs w:val="24"/>
          <w:lang w:eastAsia="ru-RU"/>
        </w:rPr>
        <w:t xml:space="preserve"> Югры при осуществлении геологического надзора,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r w:rsidRPr="000874EC">
        <w:rPr>
          <w:rFonts w:ascii="Arial" w:eastAsia="Times New Roman" w:hAnsi="Arial" w:cs="Arial"/>
          <w:sz w:val="24"/>
          <w:szCs w:val="24"/>
          <w:lang w:eastAsia="ru-RU"/>
        </w:rPr>
        <w:br/>
      </w:r>
    </w:p>
    <w:p w14:paraId="5A75C28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2B40A1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47. По окончании контрольного (надзорного) мероприятия без взаимодействия с контролируемым лицом должностное лицо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составляет соответствующий акт.</w:t>
      </w:r>
      <w:r w:rsidRPr="000874EC">
        <w:rPr>
          <w:rFonts w:ascii="Arial" w:eastAsia="Times New Roman" w:hAnsi="Arial" w:cs="Arial"/>
          <w:sz w:val="24"/>
          <w:szCs w:val="24"/>
          <w:lang w:eastAsia="ru-RU"/>
        </w:rPr>
        <w:br/>
      </w:r>
    </w:p>
    <w:p w14:paraId="7FF4AAE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84EA03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48. Выявленные в ходе контрольного (надзорного) мероприятия без взаимодействия с контролируемым лицом сведения о причинении вреда (ущерба) или об угрозе причинения вреда (ущерба) охраняемым законом ценностям должностное лицо, осуществлявшее такое наблюдение, направляет уполномоченному должностному лицу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для принятия решений, предусмотренных частью 3 статьи 74 Федерального закона N 248-ФЗ.</w:t>
      </w:r>
      <w:r w:rsidRPr="000874EC">
        <w:rPr>
          <w:rFonts w:ascii="Arial" w:eastAsia="Times New Roman" w:hAnsi="Arial" w:cs="Arial"/>
          <w:sz w:val="24"/>
          <w:szCs w:val="24"/>
          <w:lang w:eastAsia="ru-RU"/>
        </w:rPr>
        <w:br/>
      </w:r>
    </w:p>
    <w:p w14:paraId="2B652E88" w14:textId="77777777" w:rsidR="000874EC" w:rsidRPr="000874EC" w:rsidRDefault="000874EC" w:rsidP="000874EC">
      <w:pPr>
        <w:spacing w:after="240" w:line="240" w:lineRule="auto"/>
        <w:jc w:val="center"/>
        <w:textAlignment w:val="baseline"/>
        <w:outlineLvl w:val="2"/>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Раздел VI. ОБЖАЛОВАНИЕ РЕШЕНИЙ ПРИРОДНАДЗОРА ЮГРЫ, ДЕЙСТВИЙ (БЕЗДЕЙСТВИЯ) ЕГО ДОЛЖНОСТНЫХ ЛИЦ</w:t>
      </w:r>
    </w:p>
    <w:p w14:paraId="63B6D4F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49. Обжалование решений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действий (бездействия) его должностных лиц осуществляется в соответствии с главой 9 Федерального закона N 248-ФЗ.</w:t>
      </w:r>
      <w:r w:rsidRPr="000874EC">
        <w:rPr>
          <w:rFonts w:ascii="Arial" w:eastAsia="Times New Roman" w:hAnsi="Arial" w:cs="Arial"/>
          <w:sz w:val="24"/>
          <w:szCs w:val="24"/>
          <w:lang w:eastAsia="ru-RU"/>
        </w:rPr>
        <w:br/>
      </w:r>
    </w:p>
    <w:p w14:paraId="78162050"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3E28990"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50. Контролируемые лица, права и законные интересы которых, по их мнению, были непосредственно нарушены при осуществлении геологического надзора, имеют право на досудебное обжалование решений, актов и действий (бездействия)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указанных в части 4 статьи 40 Федерального закона N 248-ФЗ.</w:t>
      </w:r>
      <w:r w:rsidRPr="000874EC">
        <w:rPr>
          <w:rFonts w:ascii="Arial" w:eastAsia="Times New Roman" w:hAnsi="Arial" w:cs="Arial"/>
          <w:sz w:val="24"/>
          <w:szCs w:val="24"/>
          <w:lang w:eastAsia="ru-RU"/>
        </w:rPr>
        <w:br/>
      </w:r>
    </w:p>
    <w:p w14:paraId="24C40D64"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0427206"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51. Жалобу контролируемое лицо подает в соответствии со статьями 40, 41 Федерального закона N 248-ФЗ.</w:t>
      </w:r>
      <w:r w:rsidRPr="000874EC">
        <w:rPr>
          <w:rFonts w:ascii="Arial" w:eastAsia="Times New Roman" w:hAnsi="Arial" w:cs="Arial"/>
          <w:sz w:val="24"/>
          <w:szCs w:val="24"/>
          <w:lang w:eastAsia="ru-RU"/>
        </w:rPr>
        <w:br/>
      </w:r>
    </w:p>
    <w:p w14:paraId="601D089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4DFCD2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В случае если жалоба содержит сведения и документы, составляющие государственную или иную охраняемую законом тайну, контролируемое лицо подает ее без использования единого портала государственных и муниципальных услуг и (или) региональных порталов государственных и муниципальных услуг непосредственно в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 одним из следующих способов:</w:t>
      </w:r>
      <w:r w:rsidRPr="000874EC">
        <w:rPr>
          <w:rFonts w:ascii="Arial" w:eastAsia="Times New Roman" w:hAnsi="Arial" w:cs="Arial"/>
          <w:sz w:val="24"/>
          <w:szCs w:val="24"/>
          <w:lang w:eastAsia="ru-RU"/>
        </w:rPr>
        <w:br/>
      </w:r>
    </w:p>
    <w:p w14:paraId="28CEC09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EBE3B44"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лично, обратившись в приемную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02F4693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574F75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почтовой связью по адресу: 628011, г. Ханты-Мансийск, ул. Светлая, д. 69.</w:t>
      </w:r>
      <w:r w:rsidRPr="000874EC">
        <w:rPr>
          <w:rFonts w:ascii="Arial" w:eastAsia="Times New Roman" w:hAnsi="Arial" w:cs="Arial"/>
          <w:sz w:val="24"/>
          <w:szCs w:val="24"/>
          <w:lang w:eastAsia="ru-RU"/>
        </w:rPr>
        <w:br/>
      </w:r>
    </w:p>
    <w:p w14:paraId="23426DD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67CFE1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52. Жалоба на решение структурного подразделения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действия (бездействие) его должностных лиц рассматривает руководитель (заместитель руководителя)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442D880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1C89185"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Жалобу на действия (бездействие) заместителя руководителя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рассматривает руководитель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2683636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9890FDB"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Жалобу на действия (бездействие) руководителя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рассматривает заместитель Губернатора Ханты-Мансийского автономного округа - Югры, в ведении которого находится </w:t>
      </w:r>
      <w:proofErr w:type="spellStart"/>
      <w:r w:rsidRPr="000874EC">
        <w:rPr>
          <w:rFonts w:ascii="Arial" w:eastAsia="Times New Roman" w:hAnsi="Arial" w:cs="Arial"/>
          <w:sz w:val="24"/>
          <w:szCs w:val="24"/>
          <w:lang w:eastAsia="ru-RU"/>
        </w:rPr>
        <w:t>Природнадзор</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3A32093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C978554"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53. Жалоба рассматривается в порядке и в сроки, предусмотренные статьей 43 Федерального закона N 248-ФЗ.</w:t>
      </w:r>
      <w:r w:rsidRPr="000874EC">
        <w:rPr>
          <w:rFonts w:ascii="Arial" w:eastAsia="Times New Roman" w:hAnsi="Arial" w:cs="Arial"/>
          <w:sz w:val="24"/>
          <w:szCs w:val="24"/>
          <w:lang w:eastAsia="ru-RU"/>
        </w:rPr>
        <w:br/>
      </w:r>
    </w:p>
    <w:p w14:paraId="4BE2A9E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19CDA35"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Жалоба, связанная со сведениями и документами, составляющими государственную или иную охраняемую законом тайну, рассматривается в порядке, установленном для рассмотрения жалобы, не связанной с такими сведениями и документами, при этом ее рассмотрение осуществляется без использования единого портала государственных и муниципальных услуг и (или) региональных порталов государственных и муниципальных услуг.</w:t>
      </w:r>
      <w:r w:rsidRPr="000874EC">
        <w:rPr>
          <w:rFonts w:ascii="Arial" w:eastAsia="Times New Roman" w:hAnsi="Arial" w:cs="Arial"/>
          <w:sz w:val="24"/>
          <w:szCs w:val="24"/>
          <w:lang w:eastAsia="ru-RU"/>
        </w:rPr>
        <w:br/>
      </w:r>
    </w:p>
    <w:p w14:paraId="096C148D" w14:textId="77777777" w:rsidR="000874EC" w:rsidRPr="000874EC" w:rsidRDefault="000874EC" w:rsidP="000874EC">
      <w:pPr>
        <w:spacing w:after="240" w:line="240" w:lineRule="auto"/>
        <w:jc w:val="center"/>
        <w:textAlignment w:val="baseline"/>
        <w:outlineLvl w:val="2"/>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Раздел VII. КРИТЕРИИ ОТНЕСЕНИЯ ОБЪЕКТОВ НАДЗОРА К ОПРЕДЕЛЕННОЙ КАТЕГОРИИ РИСКА</w:t>
      </w:r>
    </w:p>
    <w:p w14:paraId="125D0AE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678747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54. С учетом вероятности наступления и тяжести потенциальных негативных последствий несоблюдения обязательных требований для геологического надзора производственные объекты, используемые юридическими лицами и индивидуальными предпринимателями, оказывающие негативное воздействие на окружающую среду, относятся к определенной категории риска в соответствии со следующими критериями:</w:t>
      </w:r>
      <w:r w:rsidRPr="000874EC">
        <w:rPr>
          <w:rFonts w:ascii="Arial" w:eastAsia="Times New Roman" w:hAnsi="Arial" w:cs="Arial"/>
          <w:sz w:val="24"/>
          <w:szCs w:val="24"/>
          <w:lang w:eastAsia="ru-RU"/>
        </w:rPr>
        <w:br/>
      </w:r>
    </w:p>
    <w:p w14:paraId="2619FC89"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DF9E9C9"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к категории среднего риска относятся объекты геологического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 постановлением Правительства Российской Федерации от 31 </w:t>
      </w:r>
      <w:r w:rsidRPr="000874EC">
        <w:rPr>
          <w:rFonts w:ascii="Arial" w:eastAsia="Times New Roman" w:hAnsi="Arial" w:cs="Arial"/>
          <w:sz w:val="24"/>
          <w:szCs w:val="24"/>
          <w:lang w:eastAsia="ru-RU"/>
        </w:rPr>
        <w:lastRenderedPageBreak/>
        <w:t>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0874EC">
        <w:rPr>
          <w:rFonts w:ascii="Arial" w:eastAsia="Times New Roman" w:hAnsi="Arial" w:cs="Arial"/>
          <w:sz w:val="24"/>
          <w:szCs w:val="24"/>
          <w:lang w:eastAsia="ru-RU"/>
        </w:rPr>
        <w:br/>
      </w:r>
    </w:p>
    <w:p w14:paraId="078AB1F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ED92FE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к категории умеренного риска относятся объекты геологического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0874EC">
        <w:rPr>
          <w:rFonts w:ascii="Arial" w:eastAsia="Times New Roman" w:hAnsi="Arial" w:cs="Arial"/>
          <w:sz w:val="24"/>
          <w:szCs w:val="24"/>
          <w:lang w:eastAsia="ru-RU"/>
        </w:rPr>
        <w:br/>
      </w:r>
    </w:p>
    <w:p w14:paraId="1D10C54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76E275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к категории низкого риска относятся объекты геологического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 постановлением N 2398.</w:t>
      </w:r>
      <w:r w:rsidRPr="000874EC">
        <w:rPr>
          <w:rFonts w:ascii="Arial" w:eastAsia="Times New Roman" w:hAnsi="Arial" w:cs="Arial"/>
          <w:sz w:val="24"/>
          <w:szCs w:val="24"/>
          <w:lang w:eastAsia="ru-RU"/>
        </w:rPr>
        <w:br/>
      </w:r>
    </w:p>
    <w:p w14:paraId="47E70A1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57A1E7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55. Объекты геологического надзора, подлежащие отнесению в соответствии с пунктом 54 Положения к категориям среднего, умеренного риска, относятся соответственно к категориям значительного, среднего риска в случае, если объект геологического надзора </w:t>
      </w:r>
      <w:proofErr w:type="spellStart"/>
      <w:r w:rsidRPr="000874EC">
        <w:rPr>
          <w:rFonts w:ascii="Arial" w:eastAsia="Times New Roman" w:hAnsi="Arial" w:cs="Arial"/>
          <w:sz w:val="24"/>
          <w:szCs w:val="24"/>
          <w:lang w:eastAsia="ru-RU"/>
        </w:rPr>
        <w:t>надзора</w:t>
      </w:r>
      <w:proofErr w:type="spellEnd"/>
      <w:r w:rsidRPr="000874EC">
        <w:rPr>
          <w:rFonts w:ascii="Arial" w:eastAsia="Times New Roman" w:hAnsi="Arial" w:cs="Arial"/>
          <w:sz w:val="24"/>
          <w:szCs w:val="24"/>
          <w:lang w:eastAsia="ru-RU"/>
        </w:rPr>
        <w:t xml:space="preserve"> размещается:</w:t>
      </w:r>
      <w:r w:rsidRPr="000874EC">
        <w:rPr>
          <w:rFonts w:ascii="Arial" w:eastAsia="Times New Roman" w:hAnsi="Arial" w:cs="Arial"/>
          <w:sz w:val="24"/>
          <w:szCs w:val="24"/>
          <w:lang w:eastAsia="ru-RU"/>
        </w:rPr>
        <w:br/>
      </w:r>
    </w:p>
    <w:p w14:paraId="38F0AC54"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40FE33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 границах особо охраняемой природной территории регионального значения;</w:t>
      </w:r>
      <w:r w:rsidRPr="000874EC">
        <w:rPr>
          <w:rFonts w:ascii="Arial" w:eastAsia="Times New Roman" w:hAnsi="Arial" w:cs="Arial"/>
          <w:sz w:val="24"/>
          <w:szCs w:val="24"/>
          <w:lang w:eastAsia="ru-RU"/>
        </w:rPr>
        <w:br/>
      </w:r>
    </w:p>
    <w:p w14:paraId="708C808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92AD8A9"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 водоохранной зоне водного объекта или их частей.</w:t>
      </w:r>
      <w:r w:rsidRPr="000874EC">
        <w:rPr>
          <w:rFonts w:ascii="Arial" w:eastAsia="Times New Roman" w:hAnsi="Arial" w:cs="Arial"/>
          <w:sz w:val="24"/>
          <w:szCs w:val="24"/>
          <w:lang w:eastAsia="ru-RU"/>
        </w:rPr>
        <w:br/>
      </w:r>
    </w:p>
    <w:p w14:paraId="5BC6B8B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1A91ED7"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56. Объекты геологического надзора, подлежащие отнесению в соответствии с пунктами 54 и 55 Положения к категориям значительного, среднего, умеренного риска, относятся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геологического надзора к категории риска:</w:t>
      </w:r>
      <w:r w:rsidRPr="000874EC">
        <w:rPr>
          <w:rFonts w:ascii="Arial" w:eastAsia="Times New Roman" w:hAnsi="Arial" w:cs="Arial"/>
          <w:sz w:val="24"/>
          <w:szCs w:val="24"/>
          <w:lang w:eastAsia="ru-RU"/>
        </w:rPr>
        <w:br/>
      </w:r>
    </w:p>
    <w:p w14:paraId="0011208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C1ACA9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8.2.3, 8.9, частью 1 статьи 8.10, статьями 8.11 - 8.14, 8.21, частью 1 статьи 8.42, статьями 8.44, 8.45 Кодекса Российской Федерации об административных правонарушениях и совершенного </w:t>
      </w:r>
      <w:r w:rsidRPr="000874EC">
        <w:rPr>
          <w:rFonts w:ascii="Arial" w:eastAsia="Times New Roman" w:hAnsi="Arial" w:cs="Arial"/>
          <w:sz w:val="24"/>
          <w:szCs w:val="24"/>
          <w:lang w:eastAsia="ru-RU"/>
        </w:rPr>
        <w:lastRenderedPageBreak/>
        <w:t xml:space="preserve">при осуществлении деятельности с использованием объекта геологического надзора, вынесенного должностными лицами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или судом на основании протокола об административном правонарушении, составленного должностными лицами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w:t>
      </w:r>
      <w:r w:rsidRPr="000874EC">
        <w:rPr>
          <w:rFonts w:ascii="Arial" w:eastAsia="Times New Roman" w:hAnsi="Arial" w:cs="Arial"/>
          <w:sz w:val="24"/>
          <w:szCs w:val="24"/>
          <w:lang w:eastAsia="ru-RU"/>
        </w:rPr>
        <w:br/>
      </w:r>
    </w:p>
    <w:p w14:paraId="1AD9F47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68568C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геологического надзора, виновными в совершении преступления, предусмотренного статьями 246, 247, </w:t>
      </w:r>
      <w:proofErr w:type="gramStart"/>
      <w:r w:rsidRPr="000874EC">
        <w:rPr>
          <w:rFonts w:ascii="Arial" w:eastAsia="Times New Roman" w:hAnsi="Arial" w:cs="Arial"/>
          <w:sz w:val="24"/>
          <w:szCs w:val="24"/>
          <w:lang w:eastAsia="ru-RU"/>
        </w:rPr>
        <w:t>250 - 255</w:t>
      </w:r>
      <w:proofErr w:type="gramEnd"/>
      <w:r w:rsidRPr="000874EC">
        <w:rPr>
          <w:rFonts w:ascii="Arial" w:eastAsia="Times New Roman" w:hAnsi="Arial" w:cs="Arial"/>
          <w:sz w:val="24"/>
          <w:szCs w:val="24"/>
          <w:lang w:eastAsia="ru-RU"/>
        </w:rPr>
        <w:t> и 257 Уголовного кодекса Российской Федерации;</w:t>
      </w:r>
      <w:r w:rsidRPr="000874EC">
        <w:rPr>
          <w:rFonts w:ascii="Arial" w:eastAsia="Times New Roman" w:hAnsi="Arial" w:cs="Arial"/>
          <w:sz w:val="24"/>
          <w:szCs w:val="24"/>
          <w:lang w:eastAsia="ru-RU"/>
        </w:rPr>
        <w:br/>
      </w:r>
    </w:p>
    <w:p w14:paraId="37108BEE"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0D4FEC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геологического надзора;</w:t>
      </w:r>
      <w:r w:rsidRPr="000874EC">
        <w:rPr>
          <w:rFonts w:ascii="Arial" w:eastAsia="Times New Roman" w:hAnsi="Arial" w:cs="Arial"/>
          <w:sz w:val="24"/>
          <w:szCs w:val="24"/>
          <w:lang w:eastAsia="ru-RU"/>
        </w:rPr>
        <w:br/>
      </w:r>
    </w:p>
    <w:p w14:paraId="563FFA6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6F762BE3"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геологического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0874EC">
        <w:rPr>
          <w:rFonts w:ascii="Arial" w:eastAsia="Times New Roman" w:hAnsi="Arial" w:cs="Arial"/>
          <w:sz w:val="24"/>
          <w:szCs w:val="24"/>
          <w:lang w:eastAsia="ru-RU"/>
        </w:rPr>
        <w:br/>
      </w:r>
    </w:p>
    <w:p w14:paraId="237EA7F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CFD816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Ханты-Мансийского автономного округа - Югры, при осуществлении деятельности с использованием объекта геологического надзора.</w:t>
      </w:r>
      <w:r w:rsidRPr="000874EC">
        <w:rPr>
          <w:rFonts w:ascii="Arial" w:eastAsia="Times New Roman" w:hAnsi="Arial" w:cs="Arial"/>
          <w:sz w:val="24"/>
          <w:szCs w:val="24"/>
          <w:lang w:eastAsia="ru-RU"/>
        </w:rPr>
        <w:br/>
      </w:r>
    </w:p>
    <w:p w14:paraId="345AE0E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D72E180"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57. Объекты геологического надзора, подлежащие отнесению в соответствии со вторым, третьим абзацами пункта 56 Положения к категориям высокого, значительного, среднего риска, относятся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0874EC">
        <w:rPr>
          <w:rFonts w:ascii="Arial" w:eastAsia="Times New Roman" w:hAnsi="Arial" w:cs="Arial"/>
          <w:sz w:val="24"/>
          <w:szCs w:val="24"/>
          <w:lang w:eastAsia="ru-RU"/>
        </w:rPr>
        <w:br/>
      </w:r>
    </w:p>
    <w:p w14:paraId="5B41AE5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1C9F3FC"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58. Объекты геологического надзора, подлежащие отнесению в соответствии с пунктами 54 и 55 Положения к категориям значительного, среднего риска, относятся соответственно к категориям среднего, умеренного риска при отсутствии в течение 3 лет, предшествующих дате принятия решения об отнесении объекта геологического надзора к категории риска, вступивших в законную силу решений, предусмотренных пунктом 56 Положения,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w:t>
      </w:r>
      <w:r w:rsidRPr="000874EC">
        <w:rPr>
          <w:rFonts w:ascii="Arial" w:eastAsia="Times New Roman" w:hAnsi="Arial" w:cs="Arial"/>
          <w:sz w:val="24"/>
          <w:szCs w:val="24"/>
          <w:lang w:eastAsia="ru-RU"/>
        </w:rPr>
        <w:lastRenderedPageBreak/>
        <w:t>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0874EC">
        <w:rPr>
          <w:rFonts w:ascii="Arial" w:eastAsia="Times New Roman" w:hAnsi="Arial" w:cs="Arial"/>
          <w:sz w:val="24"/>
          <w:szCs w:val="24"/>
          <w:lang w:eastAsia="ru-RU"/>
        </w:rPr>
        <w:br/>
      </w:r>
    </w:p>
    <w:p w14:paraId="3BA1BCC0" w14:textId="77777777" w:rsidR="000874EC" w:rsidRPr="000874EC" w:rsidRDefault="000874EC" w:rsidP="000874EC">
      <w:pPr>
        <w:spacing w:after="0" w:line="240" w:lineRule="auto"/>
        <w:jc w:val="right"/>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br/>
      </w:r>
      <w:r w:rsidRPr="000874EC">
        <w:rPr>
          <w:rFonts w:ascii="Arial" w:eastAsia="Times New Roman" w:hAnsi="Arial" w:cs="Arial"/>
          <w:sz w:val="24"/>
          <w:szCs w:val="24"/>
          <w:lang w:eastAsia="ru-RU"/>
        </w:rPr>
        <w:br/>
        <w:t>Таблица</w:t>
      </w:r>
    </w:p>
    <w:p w14:paraId="46D2E00D" w14:textId="77777777" w:rsidR="000874EC" w:rsidRPr="000874EC" w:rsidRDefault="000874EC" w:rsidP="000874EC">
      <w:pPr>
        <w:spacing w:after="240" w:line="240" w:lineRule="auto"/>
        <w:jc w:val="center"/>
        <w:textAlignment w:val="baseline"/>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t>Перечень индикаторов риска</w:t>
      </w:r>
    </w:p>
    <w:tbl>
      <w:tblPr>
        <w:tblW w:w="0" w:type="auto"/>
        <w:tblCellMar>
          <w:left w:w="0" w:type="dxa"/>
          <w:right w:w="0" w:type="dxa"/>
        </w:tblCellMar>
        <w:tblLook w:val="04A0" w:firstRow="1" w:lastRow="0" w:firstColumn="1" w:lastColumn="0" w:noHBand="0" w:noVBand="1"/>
      </w:tblPr>
      <w:tblGrid>
        <w:gridCol w:w="622"/>
        <w:gridCol w:w="5444"/>
        <w:gridCol w:w="3289"/>
      </w:tblGrid>
      <w:tr w:rsidR="000874EC" w:rsidRPr="000874EC" w14:paraId="2D730567" w14:textId="77777777" w:rsidTr="000874EC">
        <w:trPr>
          <w:trHeight w:val="15"/>
        </w:trPr>
        <w:tc>
          <w:tcPr>
            <w:tcW w:w="554" w:type="dxa"/>
            <w:hideMark/>
          </w:tcPr>
          <w:p w14:paraId="22EA3C73" w14:textId="77777777" w:rsidR="000874EC" w:rsidRPr="000874EC" w:rsidRDefault="000874EC" w:rsidP="000874EC">
            <w:pPr>
              <w:spacing w:line="254" w:lineRule="auto"/>
              <w:rPr>
                <w:rFonts w:ascii="Arial" w:eastAsia="Times New Roman" w:hAnsi="Arial" w:cs="Arial"/>
                <w:b/>
                <w:bCs/>
                <w:sz w:val="24"/>
                <w:szCs w:val="24"/>
                <w:lang w:eastAsia="ru-RU"/>
              </w:rPr>
            </w:pPr>
          </w:p>
        </w:tc>
        <w:tc>
          <w:tcPr>
            <w:tcW w:w="5544" w:type="dxa"/>
            <w:hideMark/>
          </w:tcPr>
          <w:p w14:paraId="0F1DC692" w14:textId="77777777" w:rsidR="000874EC" w:rsidRPr="000874EC" w:rsidRDefault="000874EC" w:rsidP="000874EC">
            <w:pPr>
              <w:spacing w:after="200" w:line="276" w:lineRule="auto"/>
              <w:rPr>
                <w:rFonts w:ascii="Calibri" w:eastAsia="Calibri" w:hAnsi="Calibri" w:cs="Times New Roman"/>
                <w:sz w:val="20"/>
                <w:szCs w:val="20"/>
                <w:lang w:eastAsia="ru-RU"/>
              </w:rPr>
            </w:pPr>
          </w:p>
        </w:tc>
        <w:tc>
          <w:tcPr>
            <w:tcW w:w="3326" w:type="dxa"/>
            <w:hideMark/>
          </w:tcPr>
          <w:p w14:paraId="04578AC3" w14:textId="77777777" w:rsidR="000874EC" w:rsidRPr="000874EC" w:rsidRDefault="000874EC" w:rsidP="000874EC">
            <w:pPr>
              <w:spacing w:after="200" w:line="276" w:lineRule="auto"/>
              <w:rPr>
                <w:rFonts w:ascii="Calibri" w:eastAsia="Calibri" w:hAnsi="Calibri" w:cs="Times New Roman"/>
                <w:sz w:val="20"/>
                <w:szCs w:val="20"/>
                <w:lang w:eastAsia="ru-RU"/>
              </w:rPr>
            </w:pPr>
          </w:p>
        </w:tc>
      </w:tr>
      <w:tr w:rsidR="000874EC" w:rsidRPr="000874EC" w14:paraId="7BE178FD"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FA7D" w14:textId="77777777" w:rsidR="000874EC" w:rsidRPr="000874EC" w:rsidRDefault="000874EC" w:rsidP="000874EC">
            <w:pPr>
              <w:spacing w:after="0" w:line="240" w:lineRule="auto"/>
              <w:jc w:val="center"/>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N п/п</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05E7B" w14:textId="77777777" w:rsidR="000874EC" w:rsidRPr="000874EC" w:rsidRDefault="000874EC" w:rsidP="000874EC">
            <w:pPr>
              <w:spacing w:after="0" w:line="240" w:lineRule="auto"/>
              <w:jc w:val="center"/>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Наименование индикатора риска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830E" w14:textId="77777777" w:rsidR="000874EC" w:rsidRPr="000874EC" w:rsidRDefault="000874EC" w:rsidP="000874EC">
            <w:pPr>
              <w:spacing w:after="0" w:line="240" w:lineRule="auto"/>
              <w:jc w:val="center"/>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Показатель индикатора риска</w:t>
            </w:r>
          </w:p>
        </w:tc>
      </w:tr>
      <w:tr w:rsidR="000874EC" w:rsidRPr="000874EC" w14:paraId="141622CC"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B7800"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1</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755AA"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юридическое лицо, индивидуальный предприниматель нарушает условия, предусмотренные лицензией на пользование недрами, и (или) требования утвержденного в установленном порядке технического проекта и (или) иной проектной документации на выполнение работ, связанных с пользованием участками недр местного значения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476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r w:rsidR="000874EC" w:rsidRPr="000874EC" w14:paraId="47A49C2A"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A08F"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2</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96D7B"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юридическое лицо, индивидуальный предприниматель осуществляют пользование участком недр местного значения без лицензии на пользование недрами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F83A"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r w:rsidR="000874EC" w:rsidRPr="000874EC" w14:paraId="305D56DD"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7E1F5"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3</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440A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юридическое лицо, индивидуальный предприниматель на участке недр местного значения нарушают требования по охране недр и гидроминеральных ресурсов, что может вызвать загрязнение участка недр местного значения либо привести его в состояние, непригодное для разработки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13FE6"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r w:rsidR="000874EC" w:rsidRPr="000874EC" w14:paraId="3CA3B5E5"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1CE1"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4</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286E1"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 xml:space="preserve">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w:t>
            </w:r>
            <w:r w:rsidRPr="000874EC">
              <w:rPr>
                <w:rFonts w:ascii="Times New Roman" w:eastAsia="Times New Roman" w:hAnsi="Times New Roman" w:cs="Times New Roman"/>
                <w:sz w:val="24"/>
                <w:szCs w:val="24"/>
              </w:rPr>
              <w:lastRenderedPageBreak/>
              <w:t>массовой информации, указывающей на то, что юридическое лицо, индивидуальный предприниматель на участке недр местного значения осуществляют самовольную застройку площадей залегания общераспространенных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D46D8"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lastRenderedPageBreak/>
              <w:t>Однократное получение информации с подтверждающими документами (материалами)</w:t>
            </w:r>
          </w:p>
        </w:tc>
      </w:tr>
      <w:tr w:rsidR="000874EC" w:rsidRPr="000874EC" w14:paraId="3939EAF7"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5DB8B"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5</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5D07"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о возникновение угрозы причинения вреда жизни, здоровью граждан, вреда животным, растениям, окружающей среде в результате ведения работ на участке недр местного значения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1C75C"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r w:rsidR="000874EC" w:rsidRPr="000874EC" w14:paraId="35BAA408" w14:textId="77777777" w:rsidTr="000874E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7D7B3"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6</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E34B"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о причинении вреда жизни, здоровью граждан, вреда животным, растениям, окружающей среде в результате ведения работ на участке недр местного значения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E7210" w14:textId="77777777" w:rsidR="000874EC" w:rsidRPr="000874EC" w:rsidRDefault="000874EC" w:rsidP="000874EC">
            <w:pPr>
              <w:spacing w:after="0" w:line="240" w:lineRule="auto"/>
              <w:textAlignment w:val="baseline"/>
              <w:rPr>
                <w:rFonts w:ascii="Times New Roman" w:eastAsia="Times New Roman" w:hAnsi="Times New Roman" w:cs="Times New Roman"/>
                <w:sz w:val="24"/>
                <w:szCs w:val="24"/>
              </w:rPr>
            </w:pPr>
            <w:r w:rsidRPr="000874EC">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bl>
    <w:p w14:paraId="5433A70A" w14:textId="77777777" w:rsidR="000874EC" w:rsidRPr="000874EC" w:rsidRDefault="000874EC" w:rsidP="000874EC">
      <w:pPr>
        <w:spacing w:after="240" w:line="240" w:lineRule="auto"/>
        <w:jc w:val="right"/>
        <w:textAlignment w:val="baseline"/>
        <w:outlineLvl w:val="1"/>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Приложение 2</w:t>
      </w:r>
      <w:r w:rsidRPr="000874EC">
        <w:rPr>
          <w:rFonts w:ascii="Arial" w:eastAsia="Times New Roman" w:hAnsi="Arial" w:cs="Arial"/>
          <w:b/>
          <w:bCs/>
          <w:sz w:val="24"/>
          <w:szCs w:val="24"/>
          <w:lang w:eastAsia="ru-RU"/>
        </w:rPr>
        <w:br/>
        <w:t>к постановлению Правительства</w:t>
      </w:r>
      <w:r w:rsidRPr="000874EC">
        <w:rPr>
          <w:rFonts w:ascii="Arial" w:eastAsia="Times New Roman" w:hAnsi="Arial" w:cs="Arial"/>
          <w:b/>
          <w:bCs/>
          <w:sz w:val="24"/>
          <w:szCs w:val="24"/>
          <w:lang w:eastAsia="ru-RU"/>
        </w:rPr>
        <w:br/>
        <w:t>Ханты-Мансийского</w:t>
      </w:r>
      <w:r w:rsidRPr="000874EC">
        <w:rPr>
          <w:rFonts w:ascii="Arial" w:eastAsia="Times New Roman" w:hAnsi="Arial" w:cs="Arial"/>
          <w:b/>
          <w:bCs/>
          <w:sz w:val="24"/>
          <w:szCs w:val="24"/>
          <w:lang w:eastAsia="ru-RU"/>
        </w:rPr>
        <w:br/>
        <w:t>автономного округа - Югры</w:t>
      </w:r>
      <w:r w:rsidRPr="000874EC">
        <w:rPr>
          <w:rFonts w:ascii="Arial" w:eastAsia="Times New Roman" w:hAnsi="Arial" w:cs="Arial"/>
          <w:b/>
          <w:bCs/>
          <w:sz w:val="24"/>
          <w:szCs w:val="24"/>
          <w:lang w:eastAsia="ru-RU"/>
        </w:rPr>
        <w:br/>
        <w:t>от 17 сентября 2021 года N 372-п</w:t>
      </w:r>
    </w:p>
    <w:p w14:paraId="5C9C0632" w14:textId="77777777" w:rsidR="000874EC" w:rsidRPr="000874EC" w:rsidRDefault="000874EC" w:rsidP="000874EC">
      <w:pPr>
        <w:spacing w:after="240" w:line="240" w:lineRule="auto"/>
        <w:jc w:val="center"/>
        <w:textAlignment w:val="baseline"/>
        <w:rPr>
          <w:rFonts w:ascii="Arial" w:eastAsia="Times New Roman" w:hAnsi="Arial" w:cs="Arial"/>
          <w:b/>
          <w:bCs/>
          <w:sz w:val="24"/>
          <w:szCs w:val="24"/>
          <w:lang w:eastAsia="ru-RU"/>
        </w:rPr>
      </w:pPr>
      <w:r w:rsidRPr="000874EC">
        <w:rPr>
          <w:rFonts w:ascii="Arial" w:eastAsia="Times New Roman" w:hAnsi="Arial" w:cs="Arial"/>
          <w:b/>
          <w:bCs/>
          <w:sz w:val="24"/>
          <w:szCs w:val="24"/>
          <w:lang w:eastAsia="ru-RU"/>
        </w:rPr>
        <w:br/>
      </w:r>
      <w:r w:rsidRPr="000874EC">
        <w:rPr>
          <w:rFonts w:ascii="Arial" w:eastAsia="Times New Roman" w:hAnsi="Arial" w:cs="Arial"/>
          <w:b/>
          <w:bCs/>
          <w:sz w:val="24"/>
          <w:szCs w:val="24"/>
          <w:lang w:eastAsia="ru-RU"/>
        </w:rPr>
        <w:br/>
        <w:t>ПОКАЗАТЕЛИ РЕЗУЛЬТАТИВНОСТИ И ЭФФЕКТИВНОСТИ РЕГИОНАЛЬНОГО ГОСУДАРСТВЕННОГО ГЕОЛОГИЧЕСКОГО КОНТРОЛЯ (НАДЗОРА)</w:t>
      </w:r>
    </w:p>
    <w:p w14:paraId="68A684A7"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73BE85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Оценка результативности и эффективности деятельности </w:t>
      </w:r>
      <w:proofErr w:type="spellStart"/>
      <w:r w:rsidRPr="000874EC">
        <w:rPr>
          <w:rFonts w:ascii="Arial" w:eastAsia="Times New Roman" w:hAnsi="Arial" w:cs="Arial"/>
          <w:sz w:val="24"/>
          <w:szCs w:val="24"/>
          <w:lang w:eastAsia="ru-RU"/>
        </w:rPr>
        <w:t>Природнадзора</w:t>
      </w:r>
      <w:proofErr w:type="spellEnd"/>
      <w:r w:rsidRPr="000874EC">
        <w:rPr>
          <w:rFonts w:ascii="Arial" w:eastAsia="Times New Roman" w:hAnsi="Arial" w:cs="Arial"/>
          <w:sz w:val="24"/>
          <w:szCs w:val="24"/>
          <w:lang w:eastAsia="ru-RU"/>
        </w:rPr>
        <w:t xml:space="preserve"> Югры в части осуществления регионального государственного геологического контроля (надзора) выполняется на основе системы показателей результативности и эффективности.</w:t>
      </w:r>
      <w:r w:rsidRPr="000874EC">
        <w:rPr>
          <w:rFonts w:ascii="Arial" w:eastAsia="Times New Roman" w:hAnsi="Arial" w:cs="Arial"/>
          <w:sz w:val="24"/>
          <w:szCs w:val="24"/>
          <w:lang w:eastAsia="ru-RU"/>
        </w:rPr>
        <w:br/>
      </w:r>
    </w:p>
    <w:p w14:paraId="304E0EA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D93FDF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 систему показателей результативности и эффективности деятельности входит:</w:t>
      </w:r>
      <w:r w:rsidRPr="000874EC">
        <w:rPr>
          <w:rFonts w:ascii="Arial" w:eastAsia="Times New Roman" w:hAnsi="Arial" w:cs="Arial"/>
          <w:sz w:val="24"/>
          <w:szCs w:val="24"/>
          <w:lang w:eastAsia="ru-RU"/>
        </w:rPr>
        <w:br/>
      </w:r>
    </w:p>
    <w:p w14:paraId="7182F7D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486C0B9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1. ключевой показатель "доля проверенных участков недр местного значения, по которым отсутствуют нарушения, выразившиеся в причинении вреда недрам, от общего числа проверенных участков недр местного значения", в процентах.</w:t>
      </w:r>
      <w:r w:rsidRPr="000874EC">
        <w:rPr>
          <w:rFonts w:ascii="Arial" w:eastAsia="Times New Roman" w:hAnsi="Arial" w:cs="Arial"/>
          <w:sz w:val="24"/>
          <w:szCs w:val="24"/>
          <w:lang w:eastAsia="ru-RU"/>
        </w:rPr>
        <w:br/>
      </w:r>
    </w:p>
    <w:p w14:paraId="74066B8F"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55951DF"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lastRenderedPageBreak/>
        <w:t xml:space="preserve">Формула расчета: Д = Вв. - </w:t>
      </w:r>
      <w:proofErr w:type="spellStart"/>
      <w:r w:rsidRPr="000874EC">
        <w:rPr>
          <w:rFonts w:ascii="Arial" w:eastAsia="Times New Roman" w:hAnsi="Arial" w:cs="Arial"/>
          <w:sz w:val="24"/>
          <w:szCs w:val="24"/>
          <w:lang w:eastAsia="ru-RU"/>
        </w:rPr>
        <w:t>Вн</w:t>
      </w:r>
      <w:proofErr w:type="spellEnd"/>
      <w:r w:rsidRPr="000874EC">
        <w:rPr>
          <w:rFonts w:ascii="Arial" w:eastAsia="Times New Roman" w:hAnsi="Arial" w:cs="Arial"/>
          <w:sz w:val="24"/>
          <w:szCs w:val="24"/>
          <w:lang w:eastAsia="ru-RU"/>
        </w:rPr>
        <w:t>. / Вв. x 100%, где:</w:t>
      </w:r>
      <w:r w:rsidRPr="000874EC">
        <w:rPr>
          <w:rFonts w:ascii="Arial" w:eastAsia="Times New Roman" w:hAnsi="Arial" w:cs="Arial"/>
          <w:sz w:val="24"/>
          <w:szCs w:val="24"/>
          <w:lang w:eastAsia="ru-RU"/>
        </w:rPr>
        <w:br/>
      </w:r>
    </w:p>
    <w:p w14:paraId="3EA6BAD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D5ABA5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Д - доля проверенных участков недр местного значения, по которым отсутствуют нарушения, выразившиеся в причинении вреда недрам, от общего числа проверенных участков недр;</w:t>
      </w:r>
      <w:r w:rsidRPr="000874EC">
        <w:rPr>
          <w:rFonts w:ascii="Arial" w:eastAsia="Times New Roman" w:hAnsi="Arial" w:cs="Arial"/>
          <w:sz w:val="24"/>
          <w:szCs w:val="24"/>
          <w:lang w:eastAsia="ru-RU"/>
        </w:rPr>
        <w:br/>
      </w:r>
    </w:p>
    <w:p w14:paraId="3CABC5EB"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4D49D31"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Вв. - число всех проверенных за отчетный период участков недр;</w:t>
      </w:r>
      <w:r w:rsidRPr="000874EC">
        <w:rPr>
          <w:rFonts w:ascii="Arial" w:eastAsia="Times New Roman" w:hAnsi="Arial" w:cs="Arial"/>
          <w:sz w:val="24"/>
          <w:szCs w:val="24"/>
          <w:lang w:eastAsia="ru-RU"/>
        </w:rPr>
        <w:br/>
      </w:r>
    </w:p>
    <w:p w14:paraId="0B9F2BF5"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4661098"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proofErr w:type="spellStart"/>
      <w:r w:rsidRPr="000874EC">
        <w:rPr>
          <w:rFonts w:ascii="Arial" w:eastAsia="Times New Roman" w:hAnsi="Arial" w:cs="Arial"/>
          <w:sz w:val="24"/>
          <w:szCs w:val="24"/>
          <w:lang w:eastAsia="ru-RU"/>
        </w:rPr>
        <w:t>Вн</w:t>
      </w:r>
      <w:proofErr w:type="spellEnd"/>
      <w:r w:rsidRPr="000874EC">
        <w:rPr>
          <w:rFonts w:ascii="Arial" w:eastAsia="Times New Roman" w:hAnsi="Arial" w:cs="Arial"/>
          <w:sz w:val="24"/>
          <w:szCs w:val="24"/>
          <w:lang w:eastAsia="ru-RU"/>
        </w:rPr>
        <w:t>. - число участков недр, на которых за отчетный период выявлены нарушения, выразившиеся в причинении вреда недрам.</w:t>
      </w:r>
      <w:r w:rsidRPr="000874EC">
        <w:rPr>
          <w:rFonts w:ascii="Arial" w:eastAsia="Times New Roman" w:hAnsi="Arial" w:cs="Arial"/>
          <w:sz w:val="24"/>
          <w:szCs w:val="24"/>
          <w:lang w:eastAsia="ru-RU"/>
        </w:rPr>
        <w:br/>
      </w:r>
    </w:p>
    <w:p w14:paraId="0A97991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4D81922"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Базовое значение показателя - 0%</w:t>
      </w:r>
      <w:r w:rsidRPr="000874EC">
        <w:rPr>
          <w:rFonts w:ascii="Arial" w:eastAsia="Times New Roman" w:hAnsi="Arial" w:cs="Arial"/>
          <w:sz w:val="24"/>
          <w:szCs w:val="24"/>
          <w:lang w:eastAsia="ru-RU"/>
        </w:rPr>
        <w:br/>
      </w:r>
    </w:p>
    <w:p w14:paraId="21492623"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0E48DF10"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Целевое значение ключевого показателя - 90 +/- 10%.</w:t>
      </w:r>
      <w:r w:rsidRPr="000874EC">
        <w:rPr>
          <w:rFonts w:ascii="Arial" w:eastAsia="Times New Roman" w:hAnsi="Arial" w:cs="Arial"/>
          <w:sz w:val="24"/>
          <w:szCs w:val="24"/>
          <w:lang w:eastAsia="ru-RU"/>
        </w:rPr>
        <w:br/>
      </w:r>
    </w:p>
    <w:p w14:paraId="1CA23431"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15B90B4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Источник данных для определения значения показателя: автоматизированная информационная система осуществления государственного контроля (надзора) в Ханты-Мансийском автономном округе - Югре.</w:t>
      </w:r>
      <w:r w:rsidRPr="000874EC">
        <w:rPr>
          <w:rFonts w:ascii="Arial" w:eastAsia="Times New Roman" w:hAnsi="Arial" w:cs="Arial"/>
          <w:sz w:val="24"/>
          <w:szCs w:val="24"/>
          <w:lang w:eastAsia="ru-RU"/>
        </w:rPr>
        <w:br/>
      </w:r>
    </w:p>
    <w:p w14:paraId="76F35818"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708789B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2. Индикативный показатель, который применяется для мониторинга контрольной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0874EC">
        <w:rPr>
          <w:rFonts w:ascii="Arial" w:eastAsia="Times New Roman" w:hAnsi="Arial" w:cs="Arial"/>
          <w:sz w:val="24"/>
          <w:szCs w:val="24"/>
          <w:lang w:eastAsia="ru-RU"/>
        </w:rPr>
        <w:br/>
      </w:r>
    </w:p>
    <w:p w14:paraId="1ABB8BE6"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7F2BC9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выполнение плана проведения проверок.</w:t>
      </w:r>
      <w:r w:rsidRPr="000874EC">
        <w:rPr>
          <w:rFonts w:ascii="Arial" w:eastAsia="Times New Roman" w:hAnsi="Arial" w:cs="Arial"/>
          <w:sz w:val="24"/>
          <w:szCs w:val="24"/>
          <w:lang w:eastAsia="ru-RU"/>
        </w:rPr>
        <w:br/>
      </w:r>
    </w:p>
    <w:p w14:paraId="263AA682"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33128A0A"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Целевое значение индикативного показателя - в процентах.</w:t>
      </w:r>
      <w:r w:rsidRPr="000874EC">
        <w:rPr>
          <w:rFonts w:ascii="Arial" w:eastAsia="Times New Roman" w:hAnsi="Arial" w:cs="Arial"/>
          <w:sz w:val="24"/>
          <w:szCs w:val="24"/>
          <w:lang w:eastAsia="ru-RU"/>
        </w:rPr>
        <w:br/>
      </w:r>
    </w:p>
    <w:p w14:paraId="6946800A"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50AAFABD"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Формула расчета:</w:t>
      </w:r>
      <w:r w:rsidRPr="000874EC">
        <w:rPr>
          <w:rFonts w:ascii="Arial" w:eastAsia="Times New Roman" w:hAnsi="Arial" w:cs="Arial"/>
          <w:sz w:val="24"/>
          <w:szCs w:val="24"/>
          <w:lang w:eastAsia="ru-RU"/>
        </w:rPr>
        <w:br/>
      </w:r>
    </w:p>
    <w:p w14:paraId="4A620F35" w14:textId="77777777" w:rsidR="000874EC" w:rsidRPr="000874EC" w:rsidRDefault="000874EC" w:rsidP="000874EC">
      <w:pPr>
        <w:spacing w:after="0" w:line="240" w:lineRule="auto"/>
        <w:textAlignment w:val="baseline"/>
        <w:rPr>
          <w:rFonts w:ascii="Arial" w:eastAsia="Times New Roman" w:hAnsi="Arial" w:cs="Arial"/>
          <w:sz w:val="24"/>
          <w:szCs w:val="24"/>
          <w:lang w:eastAsia="ru-RU"/>
        </w:rPr>
      </w:pPr>
    </w:p>
    <w:p w14:paraId="2EEE4955" w14:textId="77777777" w:rsidR="000874EC" w:rsidRPr="000874EC" w:rsidRDefault="000874EC" w:rsidP="000874EC">
      <w:pPr>
        <w:spacing w:after="0" w:line="240" w:lineRule="auto"/>
        <w:ind w:firstLine="480"/>
        <w:textAlignment w:val="baseline"/>
        <w:rPr>
          <w:rFonts w:ascii="Arial" w:eastAsia="Times New Roman" w:hAnsi="Arial" w:cs="Arial"/>
          <w:sz w:val="24"/>
          <w:szCs w:val="24"/>
          <w:lang w:eastAsia="ru-RU"/>
        </w:rPr>
      </w:pPr>
      <w:r w:rsidRPr="000874EC">
        <w:rPr>
          <w:rFonts w:ascii="Arial" w:eastAsia="Times New Roman" w:hAnsi="Arial" w:cs="Arial"/>
          <w:sz w:val="24"/>
          <w:szCs w:val="24"/>
          <w:lang w:eastAsia="ru-RU"/>
        </w:rPr>
        <w:t xml:space="preserve">отношение количества проведенных плановых проверок </w:t>
      </w:r>
      <w:proofErr w:type="gramStart"/>
      <w:r w:rsidRPr="000874EC">
        <w:rPr>
          <w:rFonts w:ascii="Arial" w:eastAsia="Times New Roman" w:hAnsi="Arial" w:cs="Arial"/>
          <w:sz w:val="24"/>
          <w:szCs w:val="24"/>
          <w:lang w:eastAsia="ru-RU"/>
        </w:rPr>
        <w:t>к количеству</w:t>
      </w:r>
      <w:proofErr w:type="gramEnd"/>
      <w:r w:rsidRPr="000874EC">
        <w:rPr>
          <w:rFonts w:ascii="Arial" w:eastAsia="Times New Roman" w:hAnsi="Arial" w:cs="Arial"/>
          <w:sz w:val="24"/>
          <w:szCs w:val="24"/>
          <w:lang w:eastAsia="ru-RU"/>
        </w:rPr>
        <w:t xml:space="preserve"> предусмотренных ежегодным планом проведения проверок на отчетный период, умноженная на 100.</w:t>
      </w:r>
    </w:p>
    <w:p w14:paraId="06801CFF" w14:textId="77777777" w:rsidR="000874EC" w:rsidRPr="000874EC" w:rsidRDefault="000874EC" w:rsidP="000874EC">
      <w:pPr>
        <w:spacing w:line="254" w:lineRule="auto"/>
        <w:rPr>
          <w:rFonts w:ascii="Calibri" w:eastAsia="Times New Roman" w:hAnsi="Calibri" w:cs="Times New Roman"/>
          <w:szCs w:val="24"/>
          <w:lang w:eastAsia="ru-RU"/>
        </w:rPr>
      </w:pPr>
    </w:p>
    <w:p w14:paraId="0244C2F6" w14:textId="77777777" w:rsidR="00E34F2A" w:rsidRPr="000874EC"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