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FA26A6D" w14:textId="77777777" w:rsidR="001C7901" w:rsidRPr="001C7901" w:rsidRDefault="001C7901" w:rsidP="001C7901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79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ЗАКОН</w:t>
      </w:r>
    </w:p>
    <w:p w14:paraId="64D98FCB" w14:textId="77777777" w:rsidR="001C7901" w:rsidRPr="001C7901" w:rsidRDefault="001C7901" w:rsidP="001C790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79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ВОЛГОГРАДСКОЙ ОБЛАСТИ</w:t>
      </w:r>
    </w:p>
    <w:p w14:paraId="096E416E" w14:textId="77777777" w:rsidR="001C7901" w:rsidRPr="001C7901" w:rsidRDefault="001C7901" w:rsidP="001C790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79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30 октября 2015 года N 188-ОД</w:t>
      </w:r>
      <w:r w:rsidRPr="001C79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65D0D4E7" w14:textId="77777777" w:rsidR="001C7901" w:rsidRPr="001C7901" w:rsidRDefault="001C7901" w:rsidP="001C790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79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 ПОРЯДКЕ РАСПРЕДЕЛЕНИЯ РАЗРЕШЕНИЙ НА ДОБЫЧУ ОХОТНИЧЬИХ РЕСУРСОВ МЕЖДУ ФИЗИЧЕСКИМИ ЛИЦАМИ, ОСУЩЕСТВЛЯЮЩИМИ ОХОТУ В ОБЩЕДОСТУПНЫХ ОХОТНИЧЬИХ УГОДЬЯХ НА ТЕРРИТОРИИ ВОЛГОГРАДСКОЙ ОБЛАСТИ</w:t>
      </w:r>
      <w:r w:rsidRPr="001C79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178487C0" w14:textId="77777777" w:rsidR="001C7901" w:rsidRPr="001C7901" w:rsidRDefault="001C7901" w:rsidP="001C790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901">
        <w:rPr>
          <w:rFonts w:ascii="Arial" w:eastAsia="Times New Roman" w:hAnsi="Arial" w:cs="Arial"/>
          <w:sz w:val="24"/>
          <w:szCs w:val="24"/>
          <w:lang w:eastAsia="ru-RU"/>
        </w:rPr>
        <w:t>Принят</w:t>
      </w:r>
      <w:r w:rsidRPr="001C7901">
        <w:rPr>
          <w:rFonts w:ascii="Arial" w:eastAsia="Times New Roman" w:hAnsi="Arial" w:cs="Arial"/>
          <w:sz w:val="24"/>
          <w:szCs w:val="24"/>
          <w:lang w:eastAsia="ru-RU"/>
        </w:rPr>
        <w:br/>
        <w:t>Волгоградской</w:t>
      </w:r>
      <w:r w:rsidRPr="001C7901">
        <w:rPr>
          <w:rFonts w:ascii="Arial" w:eastAsia="Times New Roman" w:hAnsi="Arial" w:cs="Arial"/>
          <w:sz w:val="24"/>
          <w:szCs w:val="24"/>
          <w:lang w:eastAsia="ru-RU"/>
        </w:rPr>
        <w:br/>
        <w:t>областной Думой</w:t>
      </w:r>
      <w:r w:rsidRPr="001C7901">
        <w:rPr>
          <w:rFonts w:ascii="Arial" w:eastAsia="Times New Roman" w:hAnsi="Arial" w:cs="Arial"/>
          <w:sz w:val="24"/>
          <w:szCs w:val="24"/>
          <w:lang w:eastAsia="ru-RU"/>
        </w:rPr>
        <w:br/>
        <w:t>14 октября 2015 года</w:t>
      </w:r>
    </w:p>
    <w:p w14:paraId="52587E75" w14:textId="77777777" w:rsidR="001C7901" w:rsidRPr="001C7901" w:rsidRDefault="001C7901" w:rsidP="001C790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79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Статья 1. Предмет регулирования настоящего Закона</w:t>
      </w:r>
    </w:p>
    <w:p w14:paraId="27F820B4" w14:textId="77777777" w:rsidR="001C7901" w:rsidRPr="001C7901" w:rsidRDefault="001C7901" w:rsidP="001C790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0B56D4" w14:textId="3B64E03F" w:rsidR="001C7901" w:rsidRPr="001C7901" w:rsidRDefault="001C7901" w:rsidP="001C790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901">
        <w:rPr>
          <w:rFonts w:ascii="Arial" w:eastAsia="Times New Roman" w:hAnsi="Arial" w:cs="Arial"/>
          <w:sz w:val="24"/>
          <w:szCs w:val="24"/>
          <w:lang w:eastAsia="ru-RU"/>
        </w:rPr>
        <w:t>Настоящий Закон в соответствии с 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 устанавливает порядок распределения разрешений на добычу охотничьих ресурсов между физическими лицами, осуществляющими охоту в общедоступных охотничьих угодьях на территории Волгоградской области.</w:t>
      </w:r>
      <w:r w:rsidRPr="001C79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0F011F" w14:textId="77777777" w:rsidR="001C7901" w:rsidRPr="001C7901" w:rsidRDefault="001C7901" w:rsidP="001C790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79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Статья 2. Общие положения</w:t>
      </w:r>
    </w:p>
    <w:p w14:paraId="0DAAD0B7" w14:textId="77777777" w:rsidR="001C7901" w:rsidRPr="001C7901" w:rsidRDefault="001C7901" w:rsidP="001C790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15B6C6" w14:textId="57808451" w:rsidR="001C7901" w:rsidRPr="001C7901" w:rsidRDefault="001C7901" w:rsidP="001C790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901">
        <w:rPr>
          <w:rFonts w:ascii="Arial" w:eastAsia="Times New Roman" w:hAnsi="Arial" w:cs="Arial"/>
          <w:sz w:val="24"/>
          <w:szCs w:val="24"/>
          <w:lang w:eastAsia="ru-RU"/>
        </w:rPr>
        <w:t>1. Распределение разрешений на добычу охотничьих ресурсов между физическими лицами в общедоступных охотничьих угодьях на территории Волгоградской области (далее - разрешения) осуществляется на основании заявлений на выдачу разрешения органом исполнительной власти Волгоградской области, осуществляющим переданные в соответствии с Федеральным законом "Об охоте и о сохранении охотничьих ресурсов и о внесении изменений в отдельные законодательные акты Российской Федерации" полномочия в области охоты и сохранения охотничьих ресурсов (далее - уполномоченный орган).</w:t>
      </w:r>
      <w:r w:rsidRPr="001C79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11AFE7" w14:textId="77777777" w:rsidR="001C7901" w:rsidRPr="001C7901" w:rsidRDefault="001C7901" w:rsidP="001C790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901">
        <w:rPr>
          <w:rFonts w:ascii="Arial" w:eastAsia="Times New Roman" w:hAnsi="Arial" w:cs="Arial"/>
          <w:sz w:val="24"/>
          <w:szCs w:val="24"/>
          <w:lang w:eastAsia="ru-RU"/>
        </w:rPr>
        <w:t>2. Распределение разрешений производится в пределах:</w:t>
      </w:r>
      <w:r w:rsidRPr="001C79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96395D" w14:textId="77777777" w:rsidR="001C7901" w:rsidRPr="001C7901" w:rsidRDefault="001C7901" w:rsidP="001C790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901">
        <w:rPr>
          <w:rFonts w:ascii="Arial" w:eastAsia="Times New Roman" w:hAnsi="Arial" w:cs="Arial"/>
          <w:sz w:val="24"/>
          <w:szCs w:val="24"/>
          <w:lang w:eastAsia="ru-RU"/>
        </w:rPr>
        <w:t>1) лимита и квот добычи охотничьих ресурсов, утверждаемых Губернатором Волгоградской области;</w:t>
      </w:r>
      <w:r w:rsidRPr="001C79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2375C9" w14:textId="77777777" w:rsidR="001C7901" w:rsidRPr="001C7901" w:rsidRDefault="001C7901" w:rsidP="001C790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901">
        <w:rPr>
          <w:rFonts w:ascii="Arial" w:eastAsia="Times New Roman" w:hAnsi="Arial" w:cs="Arial"/>
          <w:sz w:val="24"/>
          <w:szCs w:val="24"/>
          <w:lang w:eastAsia="ru-RU"/>
        </w:rPr>
        <w:t>2) нормативов допустимого изъятия охотничьих ресурсов и нормативов численности охотничьих ресурсов, установленных органом государственной власти Российской Федерации, уполномоченным в области охоты и сохранения охотничьих ресурсов;</w:t>
      </w:r>
      <w:r w:rsidRPr="001C79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6A610F" w14:textId="77777777" w:rsidR="001C7901" w:rsidRPr="001C7901" w:rsidRDefault="001C7901" w:rsidP="001C790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901">
        <w:rPr>
          <w:rFonts w:ascii="Arial" w:eastAsia="Times New Roman" w:hAnsi="Arial" w:cs="Arial"/>
          <w:sz w:val="24"/>
          <w:szCs w:val="24"/>
          <w:lang w:eastAsia="ru-RU"/>
        </w:rPr>
        <w:t>3) норм допустимой добычи охотничьих ресурсов, норм пропускной способности, установленных в отношении общедоступных охотничьих угодий, утверждаемых уполномоченным органом.</w:t>
      </w:r>
      <w:r w:rsidRPr="001C79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1A4967" w14:textId="77777777" w:rsidR="001C7901" w:rsidRPr="001C7901" w:rsidRDefault="001C7901" w:rsidP="001C790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79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 Статья 3. Условия подачи заявления на выдачу разрешения</w:t>
      </w:r>
    </w:p>
    <w:p w14:paraId="627EBCCC" w14:textId="77777777" w:rsidR="001C7901" w:rsidRPr="001C7901" w:rsidRDefault="001C7901" w:rsidP="001C790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1DC9C8" w14:textId="77777777" w:rsidR="001C7901" w:rsidRPr="001C7901" w:rsidRDefault="001C7901" w:rsidP="001C790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901">
        <w:rPr>
          <w:rFonts w:ascii="Arial" w:eastAsia="Times New Roman" w:hAnsi="Arial" w:cs="Arial"/>
          <w:sz w:val="24"/>
          <w:szCs w:val="24"/>
          <w:lang w:eastAsia="ru-RU"/>
        </w:rPr>
        <w:t>1. Разрешение выдается уполномоченным органом по заявлению физического лица (далее - заявитель).</w:t>
      </w:r>
      <w:r w:rsidRPr="001C79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D2D82C" w14:textId="77777777" w:rsidR="001C7901" w:rsidRPr="001C7901" w:rsidRDefault="001C7901" w:rsidP="001C790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901">
        <w:rPr>
          <w:rFonts w:ascii="Arial" w:eastAsia="Times New Roman" w:hAnsi="Arial" w:cs="Arial"/>
          <w:sz w:val="24"/>
          <w:szCs w:val="24"/>
          <w:lang w:eastAsia="ru-RU"/>
        </w:rPr>
        <w:t>2. Заявители, участвовавшие в мероприятиях по регулированию численности охотничьих ресурсов в общедоступных охотничьих угодьях на территории Волгоградской области, вправе указать в заявлении на выдачу разрешения информацию об участии в таких мероприятиях.</w:t>
      </w:r>
      <w:r w:rsidRPr="001C79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BBD3A4" w14:textId="77777777" w:rsidR="001C7901" w:rsidRPr="001C7901" w:rsidRDefault="001C7901" w:rsidP="001C790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901">
        <w:rPr>
          <w:rFonts w:ascii="Arial" w:eastAsia="Times New Roman" w:hAnsi="Arial" w:cs="Arial"/>
          <w:sz w:val="24"/>
          <w:szCs w:val="24"/>
          <w:lang w:eastAsia="ru-RU"/>
        </w:rPr>
        <w:t>3. Прием уполномоченным органом заявлений на выдачу разрешения от заявителей начинается за 10 дней до начала охоты на соответствующие виды охотничьих ресурсов на территории Волгоградской области и продолжается до окончания сроков охоты на соответствующие виды охотничьих ресурсов.</w:t>
      </w:r>
      <w:r w:rsidRPr="001C79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B33B9B" w14:textId="77777777" w:rsidR="001C7901" w:rsidRPr="001C7901" w:rsidRDefault="001C7901" w:rsidP="001C790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79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Статья 4. Порядок распределения разрешений</w:t>
      </w:r>
    </w:p>
    <w:p w14:paraId="3A027B0E" w14:textId="77777777" w:rsidR="001C7901" w:rsidRPr="001C7901" w:rsidRDefault="001C7901" w:rsidP="001C790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37A872" w14:textId="77777777" w:rsidR="001C7901" w:rsidRPr="001C7901" w:rsidRDefault="001C7901" w:rsidP="001C790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901">
        <w:rPr>
          <w:rFonts w:ascii="Arial" w:eastAsia="Times New Roman" w:hAnsi="Arial" w:cs="Arial"/>
          <w:sz w:val="24"/>
          <w:szCs w:val="24"/>
          <w:lang w:eastAsia="ru-RU"/>
        </w:rPr>
        <w:t>1. Регистрация заявлений на выдачу разрешения с указанием даты и времени их поступления осуществляется уполномоченным органом в день их поступления.</w:t>
      </w:r>
      <w:r w:rsidRPr="001C79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45E785" w14:textId="77777777" w:rsidR="001C7901" w:rsidRPr="001C7901" w:rsidRDefault="001C7901" w:rsidP="001C790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901">
        <w:rPr>
          <w:rFonts w:ascii="Arial" w:eastAsia="Times New Roman" w:hAnsi="Arial" w:cs="Arial"/>
          <w:sz w:val="24"/>
          <w:szCs w:val="24"/>
          <w:lang w:eastAsia="ru-RU"/>
        </w:rPr>
        <w:t>При регистрации заявлений на выдачу разрешения, поданных несколькими заявителями лично или направленных по почте в один день, очередность определяется по времени их поступления.</w:t>
      </w:r>
      <w:r w:rsidRPr="001C79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CFA571" w14:textId="77777777" w:rsidR="001C7901" w:rsidRPr="001C7901" w:rsidRDefault="001C7901" w:rsidP="001C790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901">
        <w:rPr>
          <w:rFonts w:ascii="Arial" w:eastAsia="Times New Roman" w:hAnsi="Arial" w:cs="Arial"/>
          <w:sz w:val="24"/>
          <w:szCs w:val="24"/>
          <w:lang w:eastAsia="ru-RU"/>
        </w:rPr>
        <w:t>2. Распределение разрешений производится уполномоченным органом в порядке очередности регистрации заявлений на выдачу разрешения.</w:t>
      </w:r>
      <w:r w:rsidRPr="001C79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0ACEDF" w14:textId="77777777" w:rsidR="001C7901" w:rsidRPr="001C7901" w:rsidRDefault="001C7901" w:rsidP="001C790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901">
        <w:rPr>
          <w:rFonts w:ascii="Arial" w:eastAsia="Times New Roman" w:hAnsi="Arial" w:cs="Arial"/>
          <w:sz w:val="24"/>
          <w:szCs w:val="24"/>
          <w:lang w:eastAsia="ru-RU"/>
        </w:rPr>
        <w:t>3. Заявителю выдается одно разрешение на добычу одной особи копытных животных в соответствующие сроки охоты на таких животных, за исключением заявителей, участвовавших в мероприятиях по регулированию численности охотничьих ресурсов в общедоступных охотничьих угодьях на территории Волгоградской области, которые имеют право на получение двух разрешений в соответствующие сроки охоты.</w:t>
      </w:r>
      <w:r w:rsidRPr="001C79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AF0D5E" w14:textId="77777777" w:rsidR="001C7901" w:rsidRPr="001C7901" w:rsidRDefault="001C7901" w:rsidP="001C790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901">
        <w:rPr>
          <w:rFonts w:ascii="Arial" w:eastAsia="Times New Roman" w:hAnsi="Arial" w:cs="Arial"/>
          <w:sz w:val="24"/>
          <w:szCs w:val="24"/>
          <w:lang w:eastAsia="ru-RU"/>
        </w:rPr>
        <w:t>В отношении остальных видов охотничьих ресурсов разрешение выдается на отлов или отстрел:</w:t>
      </w:r>
      <w:r w:rsidRPr="001C79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A08625" w14:textId="77777777" w:rsidR="001C7901" w:rsidRPr="001C7901" w:rsidRDefault="001C7901" w:rsidP="001C790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901">
        <w:rPr>
          <w:rFonts w:ascii="Arial" w:eastAsia="Times New Roman" w:hAnsi="Arial" w:cs="Arial"/>
          <w:sz w:val="24"/>
          <w:szCs w:val="24"/>
          <w:lang w:eastAsia="ru-RU"/>
        </w:rPr>
        <w:t>конкретного количества особей (если в отношении охотничьих ресурсов установлен лимит их добычи);</w:t>
      </w:r>
      <w:r w:rsidRPr="001C79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471FB8" w14:textId="77777777" w:rsidR="001C7901" w:rsidRPr="001C7901" w:rsidRDefault="001C7901" w:rsidP="001C790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901">
        <w:rPr>
          <w:rFonts w:ascii="Arial" w:eastAsia="Times New Roman" w:hAnsi="Arial" w:cs="Arial"/>
          <w:sz w:val="24"/>
          <w:szCs w:val="24"/>
          <w:lang w:eastAsia="ru-RU"/>
        </w:rPr>
        <w:t>количества охотничьих ресурсов в пределах нормы допустимой добычи в день или в сезон (если в отношении охотничьих ресурсов не установлен лимит их добычи).</w:t>
      </w:r>
      <w:r w:rsidRPr="001C79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98AD5B" w14:textId="77777777" w:rsidR="001C7901" w:rsidRPr="001C7901" w:rsidRDefault="001C7901" w:rsidP="001C790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901">
        <w:rPr>
          <w:rFonts w:ascii="Arial" w:eastAsia="Times New Roman" w:hAnsi="Arial" w:cs="Arial"/>
          <w:sz w:val="24"/>
          <w:szCs w:val="24"/>
          <w:lang w:eastAsia="ru-RU"/>
        </w:rPr>
        <w:t>4. Оформление и выдача разрешений осуществляется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изучения, использования, воспроизводства и охраны природных ресурсов.</w:t>
      </w:r>
      <w:r w:rsidRPr="001C79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3F8241" w14:textId="77777777" w:rsidR="001C7901" w:rsidRPr="001C7901" w:rsidRDefault="001C7901" w:rsidP="001C790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790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Статья 5. Вступление в силу настоящего Закона</w:t>
      </w:r>
    </w:p>
    <w:p w14:paraId="5174DDBD" w14:textId="77777777" w:rsidR="001C7901" w:rsidRPr="001C7901" w:rsidRDefault="001C7901" w:rsidP="001C790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6B8B9B" w14:textId="77777777" w:rsidR="001C7901" w:rsidRPr="001C7901" w:rsidRDefault="001C7901" w:rsidP="001C790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901">
        <w:rPr>
          <w:rFonts w:ascii="Arial" w:eastAsia="Times New Roman" w:hAnsi="Arial" w:cs="Arial"/>
          <w:sz w:val="24"/>
          <w:szCs w:val="24"/>
          <w:lang w:eastAsia="ru-RU"/>
        </w:rPr>
        <w:t>Настоящий Закон вступает в силу по истечении десяти дней после дня его официального опубликования.</w:t>
      </w:r>
      <w:r w:rsidRPr="001C790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D77B06" w14:textId="77777777" w:rsidR="001C7901" w:rsidRPr="001C7901" w:rsidRDefault="001C7901" w:rsidP="001C790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901">
        <w:rPr>
          <w:rFonts w:ascii="Arial" w:eastAsia="Times New Roman" w:hAnsi="Arial" w:cs="Arial"/>
          <w:sz w:val="24"/>
          <w:szCs w:val="24"/>
          <w:lang w:eastAsia="ru-RU"/>
        </w:rPr>
        <w:t>Губернатор</w:t>
      </w:r>
      <w:r w:rsidRPr="001C7901">
        <w:rPr>
          <w:rFonts w:ascii="Arial" w:eastAsia="Times New Roman" w:hAnsi="Arial" w:cs="Arial"/>
          <w:sz w:val="24"/>
          <w:szCs w:val="24"/>
          <w:lang w:eastAsia="ru-RU"/>
        </w:rPr>
        <w:br/>
        <w:t>Волгоградской области</w:t>
      </w:r>
      <w:r w:rsidRPr="001C7901">
        <w:rPr>
          <w:rFonts w:ascii="Arial" w:eastAsia="Times New Roman" w:hAnsi="Arial" w:cs="Arial"/>
          <w:sz w:val="24"/>
          <w:szCs w:val="24"/>
          <w:lang w:eastAsia="ru-RU"/>
        </w:rPr>
        <w:br/>
        <w:t>А.И.БОЧАРОВ</w:t>
      </w:r>
    </w:p>
    <w:p w14:paraId="6097541E" w14:textId="77777777" w:rsidR="001C7901" w:rsidRPr="001C7901" w:rsidRDefault="001C7901" w:rsidP="001C790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C7901">
        <w:rPr>
          <w:rFonts w:ascii="Arial" w:eastAsia="Times New Roman" w:hAnsi="Arial" w:cs="Arial"/>
          <w:sz w:val="24"/>
          <w:szCs w:val="24"/>
          <w:lang w:eastAsia="ru-RU"/>
        </w:rPr>
        <w:t>     30 октября 2015 года</w:t>
      </w:r>
      <w:r w:rsidRPr="001C7901">
        <w:rPr>
          <w:rFonts w:ascii="Arial" w:eastAsia="Times New Roman" w:hAnsi="Arial" w:cs="Arial"/>
          <w:sz w:val="24"/>
          <w:szCs w:val="24"/>
          <w:lang w:eastAsia="ru-RU"/>
        </w:rPr>
        <w:br/>
        <w:t>     N 188-ОД</w:t>
      </w:r>
    </w:p>
    <w:p w14:paraId="29BF6D95" w14:textId="77777777" w:rsidR="00BC538C" w:rsidRPr="001C7901" w:rsidRDefault="00BC538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