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1A560B" w14:textId="77777777" w:rsidR="00E34683" w:rsidRPr="00E34683" w:rsidRDefault="00E34683" w:rsidP="00E3468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ЗАБАЙКАЛЬСКОГО КРАЯ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2020 года N 1409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Министерства природных ресурсов Забайкальского края на 2020 год</w:t>
      </w:r>
    </w:p>
    <w:p w14:paraId="66639E4A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C62DD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8.2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в целях предупреждения нарушений юридическими лицами и индивидуальными предпринимателями обязательных требований на территории Забайкальского края приказываю: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973ED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13B6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юридическими лицами, индивидуальными предпринимателями обязательных требований на территории Забайкальского края в 2020 году.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13610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3D483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2. Отделу кадрового и организационного обеспечения Министерства природных ресурсов Забайкальского края ознакомить с настоящим приказом заинтересованных лиц.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C711D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C6955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3. Отделу кадрового и организационного обеспечения разместить настоящий приказ на официальном сайте Министерства в информационно-телекоммуникационной сети "Интернет" (https://minprir.75.ru/).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1CF33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6B1E5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через десять дней после дня его официального опубликования.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353EB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71AEB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приказа оставляю за собой.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053DB" w14:textId="77777777" w:rsidR="00E34683" w:rsidRPr="00E34683" w:rsidRDefault="00E34683" w:rsidP="00E3468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  <w:t>министра природных ресурсов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  <w:t>Забайкальского края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  <w:t>А.И.ВОЛКОВ</w:t>
      </w:r>
    </w:p>
    <w:p w14:paraId="180DD207" w14:textId="77777777" w:rsidR="00E34683" w:rsidRPr="00E34683" w:rsidRDefault="00E34683" w:rsidP="00E3468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Забайкальского края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2020 г. N 1409</w:t>
      </w:r>
    </w:p>
    <w:p w14:paraId="653F055F" w14:textId="77777777" w:rsidR="00E34683" w:rsidRPr="00E34683" w:rsidRDefault="00E34683" w:rsidP="00E346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ОБЯЗАТЕЛЬНЫХ ТРЕБОВАНИЙ МИНИСТЕРСТВА ПРИРОДНЫХ РЕСУРСОВ ЗАБАЙКАЛЬСКОГО КРАЯ НА 2020 ГОД</w:t>
      </w:r>
    </w:p>
    <w:p w14:paraId="3DBDFB82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67694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1. Цели и задачи профилактической работы в рамках регионального государственного экологического надзора, федерального государственного надзора в области охраны, воспроизводства и использования объектов животного мира и среды их обитания, федерального государственного лесного надзора, лицензионного контроля в сфере деятельности по заготовке, хранению, переработке и реализации лома черных металлов, цветных металлов: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FE920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F56E7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охраны окружающей среды;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5B36E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18929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охраны и использования особо охраняемых природных территорий регионального значения;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7A9A9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481F9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охраны и использования объектов животного мира;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B1588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5E7C9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снижение размера вреда, причиненного окружающей среде;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9DAA4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5B081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использования, охраны, защиты и воспроизводства лесов;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1000F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C05F4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предупреждение нарушений лицензионных требований при осуществлении деятельности по заготовке, хранению, переработке и реализации лома черных металлов, цветных металлов;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D5EEB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F522F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предотвращение угрозы причинения вреда жизни, здоровью граждан вследствие нарушений лицензионных требований;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0B5BB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8ACE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формирование моделей социально ответственного, добросовестного, правового поведения подконтрольных субъектов;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E48A8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5F89E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повышение прозрачности системы контрольной деятельности;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FD052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78445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повышение уровня правовой грамотности подконтрольных субъектов, в том числе путем обеспечения доступности информации о лицензионных требованиях и необходимых мерах по их исполнению;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A4AE5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80889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изменения ценностного отношения подконтрольных субъектов к рисковому поведению, формирования позитивной ответственности за свое поведение, поддержания мотивации к добросовестному поведению;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C4556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CDEB8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снижение издержек контрольной деятельности и административной нагрузки на подконтрольные субъекты.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8F0AB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58FF5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2. Краткий анализ текущего состояния подконтрольной среды.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0A0EA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A14F7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2.1. Описание типов и видов подконтрольных субъектов.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3070C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21D7E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Органы государственной власти, органы местного самоуправления, юридические лица, индивидуальные предприниматели и граждане, осуществляющие хозяйственную и иную деятельность.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24536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60BAC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2.2. Описание ключевых наиболее значимых рисков, их распределение в зависимости от видов контрольных субъектов (объектов), территорий, видов экономической деятельности и динамика их изменений за отчетный год.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AA444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CBC4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Ключевым риском является вероятность причинения вреда окружающей среде юридическими лицами и индивидуальными предпринимателями, осуществляющими хозяйственную и иную деятельность. С целью учета риска для окружающей среды подконтрольные объекты распределены по 4 категориям объектов, оказывающих негативное воздействие на окружающую среду: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038D4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0DD9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значительное негативное воздействие на окружающую среду и относящиеся к областям применения наилучших доступных технологий, - объекты I категории;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24CD0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9A8AC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умеренное негативное воздействие на окружающую среду, - объекты II категории;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8918B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B47124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незначительное негативное воздействие на окружающую среду, - объекты III категории;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53E6E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8DF52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объекты, оказывающие минимальное негативное воздействие на окружающую среду, - объекты IV категории.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C3311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FEAC5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Разделение объектов на категории осуществляется в зависимости от видов экономической деятельности и уровней негативного воздействия на окружающую среду в соответствии с 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28 сентября 2015 года N 1029.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E4802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D304C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2.3. Описание текущих и ожидаемых тенденций, которые могут оказать воздействие на состояние подконтрольной сферы.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2AD97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A6F91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Совершенствование нормативной правовой базы в сфере охраны окружающей среды, в том числе исключение избыточных, дублирующих и устаревших обязательных требований, дифференциация обязательных требований в зависимости от категории объектов, оказывающих негативное воздействие на окружающую среду, ужесточение санкций на отдельные экологические правонарушения, повышение квалификации руководителей и работников поднадзорных субъектов могут способствовать снижению количества экологических правонарушений.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6F54C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D6CD5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В то же время возникновение чрезвычайных ситуаций природного и техногенного характера, а также несоблюдение хозяйствующими субъектами обязательных требований может привести к случаям причинения крупного ущерба окружающей среде.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4E38B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A463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2.4. Описание текущего уровня развития профилактических мероприятий.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50D24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5F17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Министерством опубликованы на официальном сайте Перечни правовых актов, содержащих обязательные требования, соблюдение которых оценивается при проведении мероприятий по контролю в рамках отдельного вида государственного контроля (надзора).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D8F2A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A20C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Регулярно обобщается и анализируется правоприменительная практика контрольно-надзорной деятельности.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8B9C0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AE8D2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В 2020 году Министерством планируется проведение ежеквартальных "круглых столов" для представителей хозяйствующих субъектов с целью разъяснения содержания обязательных требований.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293B0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880C8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2.5. Перечень уполномоченных лиц, ответственных за организацию и проведение профилактических мероприятий в Министерстве природных ресурсов 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Забайкальского края: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15B30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414CF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отдела экологического надзора - </w:t>
      </w:r>
      <w:proofErr w:type="spellStart"/>
      <w:r w:rsidRPr="00E34683">
        <w:rPr>
          <w:rFonts w:ascii="Arial" w:eastAsia="Times New Roman" w:hAnsi="Arial" w:cs="Arial"/>
          <w:sz w:val="24"/>
          <w:szCs w:val="24"/>
          <w:lang w:eastAsia="ru-RU"/>
        </w:rPr>
        <w:t>Матвеечев</w:t>
      </w:r>
      <w:proofErr w:type="spellEnd"/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 О.А.;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F10E8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8679B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заведующий отделом особо охраняемых природных территорий - </w:t>
      </w:r>
      <w:proofErr w:type="spellStart"/>
      <w:r w:rsidRPr="00E34683">
        <w:rPr>
          <w:rFonts w:ascii="Arial" w:eastAsia="Times New Roman" w:hAnsi="Arial" w:cs="Arial"/>
          <w:sz w:val="24"/>
          <w:szCs w:val="24"/>
          <w:lang w:eastAsia="ru-RU"/>
        </w:rPr>
        <w:t>Федаев</w:t>
      </w:r>
      <w:proofErr w:type="spellEnd"/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 В.С.;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B582F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2E9BA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управления государственного надзора и охраны леса - Суворов </w:t>
      </w:r>
      <w:proofErr w:type="gramStart"/>
      <w:r w:rsidRPr="00E34683">
        <w:rPr>
          <w:rFonts w:ascii="Arial" w:eastAsia="Times New Roman" w:hAnsi="Arial" w:cs="Arial"/>
          <w:sz w:val="24"/>
          <w:szCs w:val="24"/>
          <w:lang w:eastAsia="ru-RU"/>
        </w:rPr>
        <w:t>М.И.</w:t>
      </w:r>
      <w:proofErr w:type="gramEnd"/>
      <w:r w:rsidRPr="00E34683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D58B7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13DA6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отдела лицензирования, учета и анализа в сфере оборота древесины и лома металлов - </w:t>
      </w:r>
      <w:proofErr w:type="spellStart"/>
      <w:r w:rsidRPr="00E34683">
        <w:rPr>
          <w:rFonts w:ascii="Arial" w:eastAsia="Times New Roman" w:hAnsi="Arial" w:cs="Arial"/>
          <w:sz w:val="24"/>
          <w:szCs w:val="24"/>
          <w:lang w:eastAsia="ru-RU"/>
        </w:rPr>
        <w:t>Кудренко</w:t>
      </w:r>
      <w:proofErr w:type="spellEnd"/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 О.Г.;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6C29F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54C3D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управления по охране, контролю и регулированию объектов животного мира - Волков </w:t>
      </w:r>
      <w:proofErr w:type="gramStart"/>
      <w:r w:rsidRPr="00E34683">
        <w:rPr>
          <w:rFonts w:ascii="Arial" w:eastAsia="Times New Roman" w:hAnsi="Arial" w:cs="Arial"/>
          <w:sz w:val="24"/>
          <w:szCs w:val="24"/>
          <w:lang w:eastAsia="ru-RU"/>
        </w:rPr>
        <w:t>А.И.</w:t>
      </w:r>
      <w:proofErr w:type="gramEnd"/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AB162" w14:textId="77777777" w:rsidR="00E34683" w:rsidRPr="00E34683" w:rsidRDefault="00E34683" w:rsidP="00E34683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 профилактики нарушений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обязательных требований Министерства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Забайкальского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края на 2020 год</w:t>
      </w:r>
    </w:p>
    <w:p w14:paraId="09739B67" w14:textId="77777777" w:rsidR="00E34683" w:rsidRPr="00E34683" w:rsidRDefault="00E34683" w:rsidP="00E346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ПРОГРАММНЫХ МЕРОПРИЯТИЙ</w:t>
      </w:r>
      <w:r w:rsidRPr="00E3468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993"/>
        <w:gridCol w:w="1533"/>
        <w:gridCol w:w="1557"/>
        <w:gridCol w:w="1747"/>
        <w:gridCol w:w="1970"/>
      </w:tblGrid>
      <w:tr w:rsidR="00E34683" w:rsidRPr="00E34683" w14:paraId="54B08A17" w14:textId="77777777" w:rsidTr="00E34683">
        <w:trPr>
          <w:trHeight w:val="15"/>
        </w:trPr>
        <w:tc>
          <w:tcPr>
            <w:tcW w:w="554" w:type="dxa"/>
            <w:hideMark/>
          </w:tcPr>
          <w:p w14:paraId="331D64A3" w14:textId="77777777" w:rsidR="00E34683" w:rsidRPr="00E34683" w:rsidRDefault="00E3468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09AA7DC0" w14:textId="77777777" w:rsidR="00E34683" w:rsidRPr="00E34683" w:rsidRDefault="00E34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CA6F059" w14:textId="77777777" w:rsidR="00E34683" w:rsidRPr="00E34683" w:rsidRDefault="00E34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5F745D" w14:textId="77777777" w:rsidR="00E34683" w:rsidRPr="00E34683" w:rsidRDefault="00E34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7FFF6EA" w14:textId="77777777" w:rsidR="00E34683" w:rsidRPr="00E34683" w:rsidRDefault="00E3468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1B054C3" w14:textId="77777777" w:rsidR="00E34683" w:rsidRPr="00E34683" w:rsidRDefault="00E34683">
            <w:pPr>
              <w:rPr>
                <w:sz w:val="20"/>
                <w:szCs w:val="20"/>
                <w:lang w:eastAsia="ru-RU"/>
              </w:rPr>
            </w:pPr>
          </w:p>
        </w:tc>
      </w:tr>
      <w:tr w:rsidR="00E34683" w:rsidRPr="00E34683" w14:paraId="3DA88057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789D" w14:textId="77777777" w:rsidR="00E34683" w:rsidRPr="00E34683" w:rsidRDefault="00E346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D3DD" w14:textId="77777777" w:rsidR="00E34683" w:rsidRPr="00E34683" w:rsidRDefault="00E346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виды профилактических мероприятий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7AF0" w14:textId="77777777" w:rsidR="00E34683" w:rsidRPr="00E34683" w:rsidRDefault="00E346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FEC2" w14:textId="77777777" w:rsidR="00E34683" w:rsidRPr="00E34683" w:rsidRDefault="00E346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проведения, сроки выполнения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53D0" w14:textId="77777777" w:rsidR="00E34683" w:rsidRPr="00E34683" w:rsidRDefault="00E346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Адресаты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0571" w14:textId="77777777" w:rsidR="00E34683" w:rsidRPr="00E34683" w:rsidRDefault="00E3468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проведения мероприятий</w:t>
            </w:r>
          </w:p>
        </w:tc>
      </w:tr>
      <w:tr w:rsidR="00E34683" w:rsidRPr="00E34683" w14:paraId="6A60D254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05D9B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A82D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перечня нормативных правовых актов, содержащих обязательные требования, а также размещение текстов соответствующих НПА на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сайте Министерства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87E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Лоншаков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CD0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реже 1 раза в полугодие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BDFC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5AD7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E34683" w:rsidRPr="00E34683" w14:paraId="77199F7D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D3C2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7AE3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опубликование руководств по соблюдению обязательных требований, представляющих собой брошюры, схемы,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инфографические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материалы, содержащие основные требования в визуализированном виде с изложением текста требований в простом и понятном формате. Руководства подлежат размещению на официальном сайте Министерства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4642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Лоншаков В.С.,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2C1E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421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E889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E34683" w:rsidRPr="00E34683" w14:paraId="07844D7E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88CE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0D32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информирования подконтрольных субъектов по вопросам соблюдения обязательных требований (в том числе семинары, вебинары, конференции, заседания рабочих групп, "горячие линии" с подконтрольными субъектами, разъяснительна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работа в средствах массовой информации)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002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Лоншаков В.С.,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6222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9243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DB00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E34683" w:rsidRPr="00E34683" w14:paraId="294D931D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A0FA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9E97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E5CA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558B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8333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FCDD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E34683" w:rsidRPr="00E34683" w14:paraId="7D50FCA6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776F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A421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Анализ основных требований, предъявляемых при осуществлении экологического надзора (требования по охране атмосферного воздуха, о недрах, об отходах и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действующим законодательством)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78C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4E9F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0BEC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0E42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34683" w:rsidRPr="00E34683" w14:paraId="093472A0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641E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9775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Требования к соблюдению лесного законодательства и осуществление государственного лесного надзора (наличие проектов освоения лесов, подача лесной декларации, предоставление отчетов об использовании,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охране, защите, воспроизводстве лесов, лесоразведении, осуществление мер пожарной безопасности в лесах, инструктирование работников перед началом пожароопасного сезона о соблюдении требований Правил пожарной безопасности в лесах, меры предупреждения лесных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450F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3D51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49B4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7334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34683" w:rsidRPr="00E34683" w14:paraId="12A39D6A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2AB5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3FA3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Разъяснение наиболее часто встречающихся правонарушений в сфере природопользования на территории ООПТ регионального значения (наличие договоров о вывозе твердых и жидких коммунальных отходов, наличие положительного заключения государственной экологической экспертизы на проектную документацию объектов строительства, постановка на учет стационарных источников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выбросов вредных загрязняющих веществ в атмосферный воздух, наличие разрешения на выброс вредных загрязняющих веществ в атмосферный воздух, наличие лицензии на пользование недрами и т.д. в соответствии с действующим законодательством)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40E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Лоншаков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E54F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1085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8BDE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34683" w:rsidRPr="00E34683" w14:paraId="5765FEBC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B637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1321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Разъяснение вопросов охраны и использования объектов животного мира (осуществление ЗМУ, соблюдение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охотхозяйственных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соглашений и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действующим законодательством)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A6D7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5561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4AD2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394C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34683" w:rsidRPr="00E34683" w14:paraId="549E7248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623C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A63D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группы, встречи: Организация и проведение рабочей встречи с представителями лицензиатов и предприятий транспорта, энергетики, связи и ЖКХ по вопросам предупреждения нарушений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законодательства при осуществлении деятельности по заготовке, хранению, переработке и реализации лома черных металлов, цветных металлов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312E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5BFA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квартал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2F83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9D2D" w14:textId="77777777" w:rsidR="00E34683" w:rsidRPr="00E34683" w:rsidRDefault="00E3468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34683" w:rsidRPr="00E34683" w14:paraId="3E9152DA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1111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B302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практики осуществления государственного экологического надзора, федерального государственного надзора в области охраны, воспроизводства и использования объектов животного мира и среды их обитания, федерального государственного лесного надзора, лицензионного контроля в сфере деятельности по заготовке, хранению, переработке и реализации лома черных металлов, цветных металлов и размещение на официальном сайте Министерства соответствующих обобщений,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3AE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Лоншаков В.С.,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8E67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одного раза в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E13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7549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E34683" w:rsidRPr="00E34683" w14:paraId="0E420C02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4D29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012C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предостережений о недопустимости нарушения обязательных требований &lt;*&gt; (1)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E8AC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Лоншаков В.С.,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F9B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6BD2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33D3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E34683" w:rsidRPr="00E34683" w14:paraId="5F574897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60DA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408B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неопределенного круга подконтрольных субъектов посредством средств массовой информации (интернет-сайты и др.):</w:t>
            </w:r>
          </w:p>
          <w:p w14:paraId="50B3FAEC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важности добросовестног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соблюдения обязательных требований с целью формирования и укрепления культуры безопасного поведения;</w:t>
            </w:r>
          </w:p>
          <w:p w14:paraId="23AE1530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применении мер административного воздействия к подконтрольным субъектам, нарушившим обязательные требования, а также о наступивших последствиях в виде административной, и (или) гражданско-правовой, и (или) уголовной ответственности для подконтрольных субъектов, нарушивших обязательные требования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AA07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Хавронина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М.В., 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Лоншаков В.С.,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B559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реже 1 раза в полугодие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D2E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AAE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E34683" w:rsidRPr="00E34683" w14:paraId="180A8719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BF8B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9068C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контролю, осуществляемых без взаимодействия с подконтрольными субъектами согласно ст. 8.3 Федерального закона от 26 декабря 2008 года N 294-ФЗ "О защите прав юридических лиц и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индивидуальных предпринимателей при осуществлении государственного контроля (надзора) и муниципального контроля"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F48A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Лоншаков В.С.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1723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A515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EAC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предотвращение нарушения обязательных требований</w:t>
            </w:r>
          </w:p>
        </w:tc>
      </w:tr>
      <w:tr w:rsidR="00E34683" w:rsidRPr="00E34683" w14:paraId="5EA60742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836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DE89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 относительно процедур контроля в средствах массовой информации о порядке проведения контрольно-надзорных мероприятий, включая права и обязанности подконтрольного субъекта, права и обязанности контрольно-надзорного органа, сроки проведения мероприятий, порядок обжалования и прочее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F8A0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Волков А.И., Лоншаков В.С.,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D73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F83A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991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хозяйствующих субъектов о существующих требованиях к проведению мероприятий по контролю</w:t>
            </w:r>
          </w:p>
        </w:tc>
      </w:tr>
      <w:tr w:rsidR="00E34683" w:rsidRPr="00E34683" w14:paraId="3FA2BB99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4B2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679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поощрение и стимулирование подконтрольных субъектов, добросовестно соблюдающих обязательные требования:</w:t>
            </w:r>
          </w:p>
          <w:p w14:paraId="46FED895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выдвижение отдельных подконтрольных субъектов в </w:t>
            </w: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общественные и экспертные органы при Министерстве;</w:t>
            </w:r>
          </w:p>
          <w:p w14:paraId="39C7A5F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перевод добросовестных подконтрольных субъектов в более низкие категории риска (классы опасности), увеличение периодичности плановых проверок в отношении таких субъектов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ECC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Матвеечев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Дегтярев О.Л.,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Шумилов Ю.С.,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Лоншаков В.С.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F498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3971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962B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добросовестного исполнения обязательных требований</w:t>
            </w:r>
          </w:p>
        </w:tc>
      </w:tr>
      <w:tr w:rsidR="00E34683" w:rsidRPr="00E34683" w14:paraId="0DAEFB19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BD7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52BF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в рамках предоставления государственной услуги по лицензированию деятельности по заготовке, хранению, переработке и реализации лома черных и цветных металлов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6564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9EC5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C5B4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77EF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E34683" w:rsidRPr="00E34683" w14:paraId="5CABAA5B" w14:textId="77777777" w:rsidTr="00E346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9772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AE15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осуществление на территории Забайкальского края государственного мониторинга охотничьих ресурсов и среды их обитания методом зимнего маршрутного учета (далее - ЗМУ) с обязательным проведением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семинаров - совещаний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осуществлению ЗМУ с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охотпользователями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21EA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Дегтярев </w:t>
            </w:r>
            <w:proofErr w:type="gram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специалисты в районах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D006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2AA2" w14:textId="77777777" w:rsidR="00E34683" w:rsidRPr="00E34683" w:rsidRDefault="00E346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4205" w14:textId="77777777" w:rsidR="00E34683" w:rsidRPr="00E34683" w:rsidRDefault="00E346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информативности подконтрольных субъектов о действующих обязательных требованиях</w:t>
            </w:r>
          </w:p>
        </w:tc>
      </w:tr>
    </w:tbl>
    <w:p w14:paraId="40B35E85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DD8A7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E3468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D4B52" w14:textId="77777777" w:rsidR="00E34683" w:rsidRPr="00E34683" w:rsidRDefault="00E34683" w:rsidP="00E346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F5BA9" w14:textId="77777777" w:rsidR="00E34683" w:rsidRPr="00E34683" w:rsidRDefault="00E34683" w:rsidP="00E346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4683">
        <w:rPr>
          <w:rFonts w:ascii="Arial" w:eastAsia="Times New Roman" w:hAnsi="Arial" w:cs="Arial"/>
          <w:sz w:val="24"/>
          <w:szCs w:val="24"/>
          <w:lang w:eastAsia="ru-RU"/>
        </w:rPr>
        <w:t>* (1) В соответствии с Правилами составления и направления предостережения о недопустимости нарушения обязательных требований, подачи юридическим лицом, индивидуальным предпринимателем возражений на такое предостережение и их рассмотрения, уведомления об исполнении такого предостережения, утвержденными постановлением Правительства Российской Федерации от 10.02.2017 N 166.</w:t>
      </w:r>
    </w:p>
    <w:p w14:paraId="5DDC3830" w14:textId="77777777" w:rsidR="00E34683" w:rsidRPr="00E34683" w:rsidRDefault="00E34683" w:rsidP="00E34683"/>
    <w:p w14:paraId="0B46CD95" w14:textId="77777777" w:rsidR="00A44494" w:rsidRPr="00E34683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468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