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2349F66B" w14:textId="77777777" w:rsidR="00753177" w:rsidRDefault="00753177" w:rsidP="00753177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ПРАВИТЕЛЬСТВО ЧЕЛЯБИНСКОЙ ОБЛАСТИ</w:t>
      </w:r>
    </w:p>
    <w:p w14:paraId="677F3505" w14:textId="77777777" w:rsidR="00753177" w:rsidRDefault="00753177" w:rsidP="00753177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ПОСТАНОВЛЕНИЕ</w:t>
      </w:r>
    </w:p>
    <w:p w14:paraId="1621EBF7" w14:textId="77777777" w:rsidR="00753177" w:rsidRDefault="00753177" w:rsidP="00753177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от 24 июля 2008 года N 233-П</w:t>
      </w:r>
      <w:r>
        <w:rPr>
          <w:rFonts w:ascii="Arial" w:hAnsi="Arial" w:cs="Arial"/>
          <w:b/>
          <w:bCs/>
          <w:color w:val="444444"/>
        </w:rPr>
        <w:br/>
      </w:r>
    </w:p>
    <w:p w14:paraId="2E6632D5" w14:textId="77777777" w:rsidR="00753177" w:rsidRDefault="00753177" w:rsidP="00753177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ОБ УТВЕРЖДЕНИИ ПОРЯДКА ИСПОЛЬЗОВАНИЯ ФИНАНСОВЫХ СРЕДСТВ НА ПРОВЕДЕНИЕ ГОСУДАРСТВЕННОЙ ЭКОЛОГИЧЕСКОЙ ЭКСПЕРТИЗЫ ОБЪЕКТОВ РЕГИОНАЛЬНОГО УРОВНЯ НА ТЕРРИТОРИИ ЧЕЛЯБИНСКОЙ ОБЛАСТИ</w:t>
      </w:r>
    </w:p>
    <w:p w14:paraId="21B8CF87" w14:textId="77777777" w:rsidR="00753177" w:rsidRDefault="00753177" w:rsidP="00753177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Изменение:</w:t>
      </w:r>
    </w:p>
    <w:p w14:paraId="49FE1FB8" w14:textId="77777777" w:rsidR="00753177" w:rsidRDefault="00753177" w:rsidP="00753177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постановление Правительства Челябинской области от 23.01.2013 N 11-П, НГР: ru74000201300009</w:t>
      </w:r>
    </w:p>
    <w:p w14:paraId="3513C018" w14:textId="77777777" w:rsidR="00753177" w:rsidRDefault="00753177" w:rsidP="0075317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соответствии с Федеральным законом "Об экологической экспертизе" Правительство Челябинской области</w:t>
      </w:r>
      <w:r>
        <w:rPr>
          <w:rFonts w:ascii="Arial" w:hAnsi="Arial" w:cs="Arial"/>
          <w:color w:val="444444"/>
        </w:rPr>
        <w:br/>
      </w:r>
    </w:p>
    <w:p w14:paraId="51BD21EC" w14:textId="77777777" w:rsidR="00753177" w:rsidRDefault="00753177" w:rsidP="0075317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ПОСТАНОВЛЯЕТ:</w:t>
      </w:r>
      <w:r>
        <w:rPr>
          <w:rFonts w:ascii="Arial" w:hAnsi="Arial" w:cs="Arial"/>
          <w:color w:val="444444"/>
        </w:rPr>
        <w:br/>
      </w:r>
    </w:p>
    <w:p w14:paraId="5FCB4654" w14:textId="77777777" w:rsidR="00753177" w:rsidRDefault="00753177" w:rsidP="0075317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Утвердить прилагаемый Порядок использования финансовых средств на проведение государственной экологической экспертизы объектов регионального уровня на территории Челябинской области.</w:t>
      </w:r>
      <w:r>
        <w:rPr>
          <w:rFonts w:ascii="Arial" w:hAnsi="Arial" w:cs="Arial"/>
          <w:color w:val="444444"/>
        </w:rPr>
        <w:br/>
      </w:r>
    </w:p>
    <w:p w14:paraId="1455FE6D" w14:textId="77777777" w:rsidR="00753177" w:rsidRDefault="00753177" w:rsidP="0075317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Главному управлению по делам печати и массовых коммуникаций Челябинской области (</w:t>
      </w:r>
      <w:proofErr w:type="spellStart"/>
      <w:r>
        <w:rPr>
          <w:rFonts w:ascii="Arial" w:hAnsi="Arial" w:cs="Arial"/>
          <w:color w:val="444444"/>
        </w:rPr>
        <w:t>Кимайкин</w:t>
      </w:r>
      <w:proofErr w:type="spellEnd"/>
      <w:r>
        <w:rPr>
          <w:rFonts w:ascii="Arial" w:hAnsi="Arial" w:cs="Arial"/>
          <w:color w:val="444444"/>
        </w:rPr>
        <w:t xml:space="preserve"> С.И.) опубликовать настоящее постановление в официальных средствах массовой коммуникации.</w:t>
      </w:r>
      <w:r>
        <w:rPr>
          <w:rFonts w:ascii="Arial" w:hAnsi="Arial" w:cs="Arial"/>
          <w:color w:val="444444"/>
        </w:rPr>
        <w:br/>
      </w:r>
    </w:p>
    <w:p w14:paraId="420E6361" w14:textId="77777777" w:rsidR="00753177" w:rsidRDefault="00753177" w:rsidP="0075317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3. Организацию выполнения настоящего постановления возложить на Министра радиационной и экологической безопасности Челябинской области </w:t>
      </w:r>
      <w:proofErr w:type="spellStart"/>
      <w:r>
        <w:rPr>
          <w:rFonts w:ascii="Arial" w:hAnsi="Arial" w:cs="Arial"/>
          <w:color w:val="444444"/>
        </w:rPr>
        <w:t>Подтесова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gramStart"/>
      <w:r>
        <w:rPr>
          <w:rFonts w:ascii="Arial" w:hAnsi="Arial" w:cs="Arial"/>
          <w:color w:val="444444"/>
        </w:rPr>
        <w:t>Г.Н.</w:t>
      </w:r>
      <w:proofErr w:type="gramEnd"/>
      <w:r>
        <w:rPr>
          <w:rFonts w:ascii="Arial" w:hAnsi="Arial" w:cs="Arial"/>
          <w:color w:val="444444"/>
        </w:rPr>
        <w:br/>
      </w:r>
    </w:p>
    <w:p w14:paraId="3D075A87" w14:textId="77777777" w:rsidR="00753177" w:rsidRDefault="00753177" w:rsidP="0075317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Председатель</w:t>
      </w:r>
      <w:r>
        <w:rPr>
          <w:rFonts w:ascii="Arial" w:hAnsi="Arial" w:cs="Arial"/>
          <w:color w:val="444444"/>
        </w:rPr>
        <w:br/>
      </w:r>
    </w:p>
    <w:p w14:paraId="5E28C229" w14:textId="77777777" w:rsidR="00753177" w:rsidRDefault="00753177" w:rsidP="0075317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Правительства</w:t>
      </w:r>
      <w:r>
        <w:rPr>
          <w:rFonts w:ascii="Arial" w:hAnsi="Arial" w:cs="Arial"/>
          <w:color w:val="444444"/>
        </w:rPr>
        <w:br/>
      </w:r>
    </w:p>
    <w:p w14:paraId="5CAD85EB" w14:textId="77777777" w:rsidR="00753177" w:rsidRDefault="00753177" w:rsidP="0075317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Челябинской области</w:t>
      </w:r>
      <w:r>
        <w:rPr>
          <w:rFonts w:ascii="Arial" w:hAnsi="Arial" w:cs="Arial"/>
          <w:color w:val="444444"/>
        </w:rPr>
        <w:br/>
      </w:r>
    </w:p>
    <w:p w14:paraId="07F77F36" w14:textId="77777777" w:rsidR="00753177" w:rsidRDefault="00753177" w:rsidP="00753177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П.И.СУМИН</w:t>
      </w:r>
    </w:p>
    <w:p w14:paraId="3CD7F13E" w14:textId="77777777" w:rsidR="00753177" w:rsidRDefault="00753177" w:rsidP="00753177">
      <w:pPr>
        <w:pStyle w:val="2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Утвержден</w:t>
      </w:r>
    </w:p>
    <w:p w14:paraId="434E9AF6" w14:textId="77777777" w:rsidR="00753177" w:rsidRDefault="00753177" w:rsidP="00753177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постановлением</w:t>
      </w:r>
    </w:p>
    <w:p w14:paraId="399B9520" w14:textId="77777777" w:rsidR="00753177" w:rsidRDefault="00753177" w:rsidP="00753177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Правительства</w:t>
      </w:r>
    </w:p>
    <w:p w14:paraId="20B4CA96" w14:textId="77777777" w:rsidR="00753177" w:rsidRDefault="00753177" w:rsidP="00753177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Челябинской области</w:t>
      </w:r>
    </w:p>
    <w:p w14:paraId="52CCADCA" w14:textId="77777777" w:rsidR="00753177" w:rsidRDefault="00753177" w:rsidP="00753177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от 24 июля 2008 г. N 233-П</w:t>
      </w:r>
    </w:p>
    <w:p w14:paraId="1133FB4C" w14:textId="77777777" w:rsidR="00753177" w:rsidRDefault="00753177" w:rsidP="00753177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Порядок использования финансовых средств на проведение государственной экологической экспертизы объектов регионального уровня на территории Челябинской области</w:t>
      </w:r>
    </w:p>
    <w:p w14:paraId="123C4F14" w14:textId="77777777" w:rsidR="00753177" w:rsidRDefault="00753177" w:rsidP="0075317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EB27C25" w14:textId="77777777" w:rsidR="00753177" w:rsidRDefault="00753177" w:rsidP="0075317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1. Настоящий Порядок использования финансовых средств на проведение государственной экологической экспертизы объектов регионального уровня на территории Челябинской области (далее именуется - Порядок) устанавливает </w:t>
      </w:r>
      <w:r>
        <w:rPr>
          <w:rFonts w:ascii="Arial" w:hAnsi="Arial" w:cs="Arial"/>
          <w:color w:val="444444"/>
        </w:rPr>
        <w:lastRenderedPageBreak/>
        <w:t>порядок использования финансовых средств на проведение государственной экологической экспертизы объектов регионального уровня. (в редакции постановления Правительства Челябинской области от 23.01.2013 N 11-П, НГР: ru74000201300009)</w:t>
      </w:r>
      <w:r>
        <w:rPr>
          <w:rFonts w:ascii="Arial" w:hAnsi="Arial" w:cs="Arial"/>
          <w:color w:val="444444"/>
        </w:rPr>
        <w:br/>
      </w:r>
    </w:p>
    <w:p w14:paraId="10517508" w14:textId="77777777" w:rsidR="00753177" w:rsidRDefault="00753177" w:rsidP="0075317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утратил силу (в редакции постановления Правительства Челябинской области от 23.01.2013 N 11-П, НГР: ru74000201300009)</w:t>
      </w:r>
      <w:r>
        <w:rPr>
          <w:rFonts w:ascii="Arial" w:hAnsi="Arial" w:cs="Arial"/>
          <w:color w:val="444444"/>
        </w:rPr>
        <w:br/>
      </w:r>
    </w:p>
    <w:p w14:paraId="2003625D" w14:textId="77777777" w:rsidR="00753177" w:rsidRDefault="00753177" w:rsidP="0075317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 Финансовые средства расходуются на:</w:t>
      </w:r>
      <w:r>
        <w:rPr>
          <w:rFonts w:ascii="Arial" w:hAnsi="Arial" w:cs="Arial"/>
          <w:color w:val="444444"/>
        </w:rPr>
        <w:br/>
      </w:r>
    </w:p>
    <w:p w14:paraId="3CE154F0" w14:textId="77777777" w:rsidR="00753177" w:rsidRDefault="00753177" w:rsidP="0075317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оплату труда внештатных экспертов в соответствии с нормами, установленными действующим законодательством;</w:t>
      </w:r>
      <w:r>
        <w:rPr>
          <w:rFonts w:ascii="Arial" w:hAnsi="Arial" w:cs="Arial"/>
          <w:color w:val="444444"/>
        </w:rPr>
        <w:br/>
      </w:r>
    </w:p>
    <w:p w14:paraId="2B845C25" w14:textId="77777777" w:rsidR="00753177" w:rsidRDefault="00753177" w:rsidP="0075317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начисления на выплаты по оплате труда внештатных экспертов;</w:t>
      </w:r>
      <w:r>
        <w:rPr>
          <w:rFonts w:ascii="Arial" w:hAnsi="Arial" w:cs="Arial"/>
          <w:color w:val="444444"/>
        </w:rPr>
        <w:br/>
      </w:r>
    </w:p>
    <w:p w14:paraId="0FCFD2EF" w14:textId="77777777" w:rsidR="00753177" w:rsidRDefault="00753177" w:rsidP="0075317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оплату командировочных расходов, связанных с выездом внештатных экспертов на место реализации объекта экспертизы;</w:t>
      </w:r>
      <w:r>
        <w:rPr>
          <w:rFonts w:ascii="Arial" w:hAnsi="Arial" w:cs="Arial"/>
          <w:color w:val="444444"/>
        </w:rPr>
        <w:br/>
      </w:r>
    </w:p>
    <w:p w14:paraId="32DBC5FC" w14:textId="77777777" w:rsidR="00753177" w:rsidRDefault="00753177" w:rsidP="0075317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оплату материальных затрат, связанных с проведением государственной экологической экспертизы.</w:t>
      </w:r>
      <w:r>
        <w:rPr>
          <w:rFonts w:ascii="Arial" w:hAnsi="Arial" w:cs="Arial"/>
          <w:color w:val="444444"/>
        </w:rPr>
        <w:br/>
      </w:r>
    </w:p>
    <w:p w14:paraId="34472000" w14:textId="77777777" w:rsidR="00753177" w:rsidRDefault="00753177" w:rsidP="0075317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 Контроль за целевым использованием средств от проведения государственной экологической экспертизы осуществляет Министерство по радиационной и экологической безопасности Челябинской области и Главное контрольное управление Челябинской области.</w:t>
      </w:r>
      <w:r>
        <w:rPr>
          <w:rFonts w:ascii="Arial" w:hAnsi="Arial" w:cs="Arial"/>
          <w:color w:val="444444"/>
        </w:rPr>
        <w:br/>
      </w:r>
    </w:p>
    <w:p w14:paraId="27A37678" w14:textId="77777777" w:rsidR="00753177" w:rsidRDefault="00753177" w:rsidP="0075317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5. Бухгалтерский учет и отчетность по финансовым средствам осуществляется Министерством по радиационной и экологической безопасности Челябинской области. (в редакции постановления Правительства Челябинской области от 23.01.2013 N 11-П, НГР: ru74000201300009)</w:t>
      </w:r>
      <w:r>
        <w:rPr>
          <w:rFonts w:ascii="Arial" w:hAnsi="Arial" w:cs="Arial"/>
          <w:color w:val="444444"/>
        </w:rPr>
        <w:br/>
      </w:r>
    </w:p>
    <w:p w14:paraId="4504A499" w14:textId="77777777" w:rsidR="00753177" w:rsidRDefault="00753177" w:rsidP="0075317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Министр</w:t>
      </w:r>
      <w:r>
        <w:rPr>
          <w:rFonts w:ascii="Arial" w:hAnsi="Arial" w:cs="Arial"/>
          <w:color w:val="444444"/>
        </w:rPr>
        <w:br/>
      </w:r>
    </w:p>
    <w:p w14:paraId="5E2B549A" w14:textId="77777777" w:rsidR="00753177" w:rsidRDefault="00753177" w:rsidP="0075317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радиационной</w:t>
      </w:r>
      <w:r>
        <w:rPr>
          <w:rFonts w:ascii="Arial" w:hAnsi="Arial" w:cs="Arial"/>
          <w:color w:val="444444"/>
        </w:rPr>
        <w:br/>
      </w:r>
    </w:p>
    <w:p w14:paraId="3F597BAD" w14:textId="77777777" w:rsidR="00753177" w:rsidRDefault="00753177" w:rsidP="0075317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и экологической безопасности</w:t>
      </w:r>
      <w:r>
        <w:rPr>
          <w:rFonts w:ascii="Arial" w:hAnsi="Arial" w:cs="Arial"/>
          <w:color w:val="444444"/>
        </w:rPr>
        <w:br/>
      </w:r>
    </w:p>
    <w:p w14:paraId="66EA6C9E" w14:textId="77777777" w:rsidR="00753177" w:rsidRDefault="00753177" w:rsidP="0075317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Челябинской области</w:t>
      </w:r>
      <w:r>
        <w:rPr>
          <w:rFonts w:ascii="Arial" w:hAnsi="Arial" w:cs="Arial"/>
          <w:color w:val="444444"/>
        </w:rPr>
        <w:br/>
      </w:r>
    </w:p>
    <w:p w14:paraId="4A55E242" w14:textId="77777777" w:rsidR="00753177" w:rsidRDefault="00753177" w:rsidP="00753177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Г.Н.ПОДТЕСОВ</w:t>
      </w:r>
    </w:p>
    <w:p w14:paraId="5BD5D74A" w14:textId="77777777" w:rsidR="00753177" w:rsidRDefault="00753177" w:rsidP="00753177">
      <w:pPr>
        <w:rPr>
          <w:szCs w:val="24"/>
        </w:rPr>
      </w:pPr>
    </w:p>
    <w:p w14:paraId="3D246313" w14:textId="77777777" w:rsidR="00E34F2A" w:rsidRDefault="00E34F2A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753177"/>
    <w:pPr>
      <w:spacing w:line="254" w:lineRule="auto"/>
    </w:pPr>
    <w:rPr>
      <w:rFonts w:eastAsiaTheme="minorEastAsia"/>
      <w:lang w:eastAsia="ru-RU"/>
    </w:rPr>
  </w:style>
  <w:style w:type="paragraph" w:styleId="2">
    <w:name w:val="heading 2"/>
    <w:basedOn w:val="a"/>
    <w:link w:val="20"/>
    <w:uiPriority w:val="9"/>
    <w:semiHidden/>
    <w:unhideWhenUsed/>
    <w:qFormat/>
    <w:rsid w:val="00753177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753177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formattext">
    <w:name w:val="formattext"/>
    <w:basedOn w:val="a"/>
    <w:rsid w:val="0075317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headertext">
    <w:name w:val="headertext"/>
    <w:basedOn w:val="a"/>
    <w:rsid w:val="0075317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