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62BD2" w:rsidRPr="00A62BD2" w:rsidRDefault="00A62BD2" w:rsidP="00A62B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2BD2">
        <w:rPr>
          <w:rFonts w:ascii="Times New Roman" w:hAnsi="Times New Roman" w:cs="Times New Roman"/>
          <w:b/>
          <w:sz w:val="24"/>
          <w:szCs w:val="24"/>
        </w:rPr>
        <w:t>Об утверждении Порядка организации и проведения общественных обсуждений в форме публичных слушаний о намечаемой хозяйственной и иной деятельности, которая подлежит экологической экспертизе</w:t>
      </w: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АДМИНИСТРАЦИЯ БРЯНСКОГО РАЙОНА</w:t>
      </w: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от 25 января 2017 года N 52</w:t>
      </w: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Об утверждении Порядка организации и проведения общественных обсуждений в форме публичных слушаний о намечаемой хозяйственной и иной деятельности, которая подлежит экологической экспертизе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2BD2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10.01.2002 N 7-ФЗ "Об охране окружающей среды", Федеральным законом от 23.11.1995 N 174-ФЗ "Об экологической экспертизе", Приказом </w:t>
      </w:r>
      <w:proofErr w:type="spellStart"/>
      <w:r w:rsidRPr="00A62BD2">
        <w:rPr>
          <w:rFonts w:ascii="Times New Roman" w:hAnsi="Times New Roman" w:cs="Times New Roman"/>
          <w:sz w:val="24"/>
          <w:szCs w:val="24"/>
        </w:rPr>
        <w:t>Госкомэкологии</w:t>
      </w:r>
      <w:proofErr w:type="spellEnd"/>
      <w:r w:rsidRPr="00A62BD2">
        <w:rPr>
          <w:rFonts w:ascii="Times New Roman" w:hAnsi="Times New Roman" w:cs="Times New Roman"/>
          <w:sz w:val="24"/>
          <w:szCs w:val="24"/>
        </w:rPr>
        <w:t xml:space="preserve"> РФ от 16.05.2000 N 372 "Об утверждении Положения об оценке воздействия намечаемой хозяйственной и иной деятельности на окружающую среду в Российской Федерации", Федеральным законом от 06.10.2003 N 131-ФЗ "Об общих принципах организациях местного самоуправления в РФ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>" и на основании Устава Брянского муниципального района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1. Утвердить Порядок организации и проведения общественных обсуждений в форме публичных слушаний о намечаемой хозяйственной и иной деятельности, которая подлежит экологической экспертизе (приложение).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 в районной газете "</w:t>
      </w:r>
      <w:proofErr w:type="spellStart"/>
      <w:r w:rsidRPr="00A62BD2">
        <w:rPr>
          <w:rFonts w:ascii="Times New Roman" w:hAnsi="Times New Roman" w:cs="Times New Roman"/>
          <w:sz w:val="24"/>
          <w:szCs w:val="24"/>
        </w:rPr>
        <w:t>Деснянская</w:t>
      </w:r>
      <w:proofErr w:type="spellEnd"/>
      <w:r w:rsidRPr="00A62BD2">
        <w:rPr>
          <w:rFonts w:ascii="Times New Roman" w:hAnsi="Times New Roman" w:cs="Times New Roman"/>
          <w:sz w:val="24"/>
          <w:szCs w:val="24"/>
        </w:rPr>
        <w:t xml:space="preserve"> правда".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настоящее постановление на официальном сайте администрации Брянского района (</w:t>
      </w:r>
      <w:proofErr w:type="spellStart"/>
      <w:r w:rsidRPr="00A62BD2">
        <w:rPr>
          <w:rFonts w:ascii="Times New Roman" w:hAnsi="Times New Roman" w:cs="Times New Roman"/>
          <w:sz w:val="24"/>
          <w:szCs w:val="24"/>
        </w:rPr>
        <w:t>www.admbr.ru</w:t>
      </w:r>
      <w:proofErr w:type="spellEnd"/>
      <w:r w:rsidRPr="00A62BD2">
        <w:rPr>
          <w:rFonts w:ascii="Times New Roman" w:hAnsi="Times New Roman" w:cs="Times New Roman"/>
          <w:sz w:val="24"/>
          <w:szCs w:val="24"/>
        </w:rPr>
        <w:t>).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главы администрации по строительству и ЖКХ </w:t>
      </w:r>
      <w:proofErr w:type="spellStart"/>
      <w:r w:rsidRPr="00A62BD2">
        <w:rPr>
          <w:rFonts w:ascii="Times New Roman" w:hAnsi="Times New Roman" w:cs="Times New Roman"/>
          <w:sz w:val="24"/>
          <w:szCs w:val="24"/>
        </w:rPr>
        <w:t>Ромашину</w:t>
      </w:r>
      <w:proofErr w:type="spellEnd"/>
      <w:r w:rsidRPr="00A62BD2">
        <w:rPr>
          <w:rFonts w:ascii="Times New Roman" w:hAnsi="Times New Roman" w:cs="Times New Roman"/>
          <w:sz w:val="24"/>
          <w:szCs w:val="24"/>
        </w:rPr>
        <w:t xml:space="preserve"> Е.Г.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A62BD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Брянского района</w:t>
      </w:r>
    </w:p>
    <w:p w:rsidR="00A62BD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62BD2">
        <w:rPr>
          <w:rFonts w:ascii="Times New Roman" w:hAnsi="Times New Roman" w:cs="Times New Roman"/>
          <w:sz w:val="24"/>
          <w:szCs w:val="24"/>
        </w:rPr>
        <w:t>Н.Н.Якушенко</w:t>
      </w:r>
      <w:proofErr w:type="spellEnd"/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Приложение</w:t>
      </w:r>
    </w:p>
    <w:p w:rsidR="00A62BD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к постановлению администрации</w:t>
      </w:r>
    </w:p>
    <w:p w:rsidR="00A62BD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Брянского района</w:t>
      </w:r>
    </w:p>
    <w:p w:rsid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от 25.01.2017 г. N 52</w:t>
      </w:r>
    </w:p>
    <w:p w:rsidR="00A62BD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Приложение. ПОРЯДОК ОРГАНИЗАЦИИ И ПРОВЕДЕНИЯ ОБЩЕСТВЕННЫХ ОБСУЖДЕНИЙ в ФОРМЕ ПУБЛИЧНЫХ СЛУШАНИЙ О НАМЕЧАЕМОЙ ХОЗЯЙСТВЕННОЙ И ИНОЙ ДЕЯТЕЛЬНОСТИ, КОТОРАЯ ПОДЛЕЖИТ ЭКОЛОГИЧЕСКОЙ ЭКСПЕРТИЗЕ</w:t>
      </w:r>
    </w:p>
    <w:p w:rsidR="00A62BD2" w:rsidRPr="00A62BD2" w:rsidRDefault="00A62BD2" w:rsidP="00A62B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Общественные обсуждения в форме публичных слушаний (далее общественные обсуждения) о намечаемой хозяйственной и иной деятельности, которая подлежит экологической экспертизе, проводятся в целях реализации конституционных прав каждого на благоприятную окружающую среду и на достоверную информацию о ее состоянии, а также в целях участия граждан в принятии решений, касающихся их прав на благоприятную окружающую среду, в соответствии с законодательством.</w:t>
      </w:r>
      <w:proofErr w:type="gramEnd"/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1.2. На общественные обсуждения выносятся объекты государственной экологической экспертизы в соответствии с Федеральным законом от 23.11.1995 N 174-ФЗ "Об экологической экспертизе" в случае, если инициатором общественных обсуждений принято решение о форме проведения общественных обсуждений.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1.3. Уполномоченным органом по вопросам организации, проведения общественных обсуждений по объектам государственной экологической экспертизы является служба экологии и благоустройства администрации Брянского района (далее - уполномоченный орган).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2. Инициаторы общественных обсуждений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2.1. Инициаторами общественных обсуждений являются заказчики проектов объектов государственной экологической экспертизы.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2.2. Для принятия решения о назначении общественных обсуждений, инициаторы направляют в уполномоченный орган заявление, которое должно включать в себя ходатайство о проведении общественных обсуждений о намечаемой хозяйственной и иной деятельности, которая подлежит экологической экспертизе, с указанием вида хозяйственной или иной деятельности, подлежащей государственной экологической экспертизе.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К заявлению прилагаются: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список кандидатур для включения в состав комиссии;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информация о проектах объектов государственной экологической экспертизы;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-предложения о предварительном месте, времени и дате проведения общественных обсуждений.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2.3. Общественные обсуждения назначаются постановлением администрации Брянского района.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Уполномоченный орган в 7-дневный срок со дня подачи инициатором заявления о проведении общественных обсуждений, рассматривает представленные документы и готовит проект </w:t>
      </w:r>
      <w:r w:rsidRPr="00A62BD2">
        <w:rPr>
          <w:rFonts w:ascii="Times New Roman" w:hAnsi="Times New Roman" w:cs="Times New Roman"/>
          <w:sz w:val="24"/>
          <w:szCs w:val="24"/>
        </w:rPr>
        <w:lastRenderedPageBreak/>
        <w:t>постановления администрации Брянского района о назначении общественных обсуждений в форме публичных слушаний.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2.4. B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постановлении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о назначении общественных обсуждений указываются: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сведения об общественных обсуждениях;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цель проведения общественных обсуждений;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информация о проекте объекта государственной экологической экспертизы;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состав комиссии по проведению общественных обсуждений;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дата, время и место проведения общественных обсуждений.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3. Подготовка общественных обсуждений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3.1. Инициаторы общественных обсуждений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а) обеспечивают организационно-техническое и информационное сопровождение проведения общественных обсуждений;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б) обеспечивают размещение информации о проведении общественных обсуждений за 30 дней до даты проведения общественных обсуждений в средствах массовой информации.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2BD2">
        <w:rPr>
          <w:rFonts w:ascii="Times New Roman" w:hAnsi="Times New Roman" w:cs="Times New Roman"/>
          <w:sz w:val="24"/>
          <w:szCs w:val="24"/>
        </w:rPr>
        <w:t xml:space="preserve">Информация о сроках и месте доступности проекта объекта государственной экологической экспертизы, о дате и месте проведения общественных обсуждений, публикуется в средствах массовой информации, в официальных изданиях федеральных органов исполнительной власти (для объектов экспертизы федерального уровня), в официальных изданиях органов исполнительной власти субъектов Российской Федерации и органов местного самоуправления, на территории которых намечается реализация объекта государственной экологической экспертизы, а </w:t>
      </w:r>
      <w:r w:rsidRPr="00A62BD2">
        <w:rPr>
          <w:rFonts w:ascii="Times New Roman" w:hAnsi="Times New Roman" w:cs="Times New Roman"/>
          <w:sz w:val="24"/>
          <w:szCs w:val="24"/>
        </w:rPr>
        <w:lastRenderedPageBreak/>
        <w:t>также на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территории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которых намечаемая хозяйственная и иная деятельность может оказать воздействие, не позднее чем за 30 дней до окончания проведения общественных обсуждений.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2BD2">
        <w:rPr>
          <w:rFonts w:ascii="Times New Roman" w:hAnsi="Times New Roman" w:cs="Times New Roman"/>
          <w:sz w:val="24"/>
          <w:szCs w:val="24"/>
        </w:rPr>
        <w:t>Инициатор также сообщает данную информацию заинтересованной общественности, интересы которой прямо или косвенно могут быть затронуты в случае реализации намечаемой деятельности или которая проявила свой интерес к процессу оценки воздействия и другим участникам процесса оценки воздействия на окружающую среду, которые могут не располагать доступом к указанным средствам массовой информации.</w:t>
      </w:r>
      <w:proofErr w:type="gramEnd"/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В публикации представляются сведения о: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названии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>, целях и месторасположении намечаемой деятельности;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наименовании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и адресе заказчика или его представителя;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сроках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проведения оценки воздействия на окружающую среду;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органе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>, ответственном за организацию общественного обсуждения;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о форме общественного обсуждения (публичного слушания), а также форме представления замечаний и предложений;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сроках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и месте доступности Технического Задания по оценке воздействия на окружающую среду;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иной информации, предусмотренной законодательством.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Дополнительное информирование участников обсуждений может осуществляться путем распространения информации, указанной в </w:t>
      </w:r>
      <w:proofErr w:type="spellStart"/>
      <w:r w:rsidRPr="00A62BD2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A62BD2">
        <w:rPr>
          <w:rFonts w:ascii="Times New Roman" w:hAnsi="Times New Roman" w:cs="Times New Roman"/>
          <w:sz w:val="24"/>
          <w:szCs w:val="24"/>
        </w:rPr>
        <w:t>. б) п. 3.1 настоящего Порядка по радио, на телевидении, в периодической печати, через Интернет и иными способами, обеспечивающими распространение информации.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в) обеспечивают представление проекта объекта государственной экологической экспертизы, в том числе предварительного варианта материалов по оценке воздействия на окружающую среду, общественности для ознакомления и представления замечаний в течение 30 дней со дня публикации информации, определенной в </w:t>
      </w:r>
      <w:proofErr w:type="spellStart"/>
      <w:r w:rsidRPr="00A62BD2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A62BD2">
        <w:rPr>
          <w:rFonts w:ascii="Times New Roman" w:hAnsi="Times New Roman" w:cs="Times New Roman"/>
          <w:sz w:val="24"/>
          <w:szCs w:val="24"/>
        </w:rPr>
        <w:t xml:space="preserve">. б п. 3.1 Порядка, но не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чем за 2 недели до окончания общественных обсуждений.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3.2. B комиссию по проведению общественных обсуждений включаются представители инициаторов общественных обсуждений; уполномоченного органа местного самоуправления по организации и проведению общественных обсуждений о намечаемой хозяйственной и иной деятельности, которая подлежит экологической экспертизе; представители общественных организаций.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3.3. Комиссия по проведению общественных обсуждений: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- определяет место и дату проведения общественных обсуждений </w:t>
      </w:r>
      <w:proofErr w:type="spellStart"/>
      <w:r w:rsidRPr="00A62BD2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A62BD2">
        <w:rPr>
          <w:rFonts w:ascii="Times New Roman" w:hAnsi="Times New Roman" w:cs="Times New Roman"/>
          <w:sz w:val="24"/>
          <w:szCs w:val="24"/>
        </w:rPr>
        <w:t xml:space="preserve"> учетом количества приглашенных участников и возможности свободного доступа для жителей муниципального образования и представителей органов местного самоуправления;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определяет перечень должностных лиц, специалистов, организаций и других представителей общественности, приглашаемых к участию в общественных обсуждениях в качестве экспертов, и направляет им официальные обращения с просьбой дать свои рекомендации и предложения по вопросам, выносимым на слушания;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утверждает повестку общественных обсуждений;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назначает председателя собрания и секретаря общественных обсуждений для ведения общественных обсуждений и составления протокола;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определяет докладчиков (содокладчиков);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организует подготовку итогового документа;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lastRenderedPageBreak/>
        <w:t>- регистрирует участников общественных обсуждений.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4. Проведение общественных обсуждений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4.1. Перед началом общественных обсуждений проводится регистрация его участников.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Участниками общественных обсуждений являются: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исполнител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инвестор, разработчик проектной документации- материалов обоснования намечаемой деятельности, которая может оказать воздействие на окружающую среду, и иной документации, подлежащей государственной экологической экспертизе;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органы государственной власти и органы местного самоуправления;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2BD2">
        <w:rPr>
          <w:rFonts w:ascii="Times New Roman" w:hAnsi="Times New Roman" w:cs="Times New Roman"/>
          <w:sz w:val="24"/>
          <w:szCs w:val="24"/>
        </w:rPr>
        <w:t>- общественность, проявившая интерес к экологическим, социальным и экономическим последствиям намечаемой хозяйственной и иной деятельности: граждане РФ, зарегистрированные по месту жительства или по месту пребывания на территории региона, в границах которого намечается осуществление хозяйственной и иной деятельности, которая подлежит экологической экспертизе, а также на территории регионов граничащих с Брянской областью, являющиеся на день проведения общественных обсуждений дееспособными.</w:t>
      </w:r>
      <w:proofErr w:type="gramEnd"/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4.2. Председатель общественных слушаний открывает собрание и оглашает тему общественных обсуждений, перечень вопросов, инициаторов его проведения, предложения комиссии по порядку проведения общественных обсуждений, представляет себя и секретаря слушаний.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4.3. Секретарь общественных обсуждений ведет протокол.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4.4. Для организации прений председатель объявляет вопрос, по которому проводится обсуждение, и предоставляет слово экспертам.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4.5. По окончании выступления экспертов председатель дает возможность участникам общественных обсуждений задать уточняющие вопросы по позиции и (или) аргументам экспертов.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4.6. В ходе проведения общественных обсуждений составляются: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список участников общественных обсуждений (указывается следующие данные: физические лица, гражданство, ф.и.о., дата рождени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адрес регистрации гражданина по месту жительства и по месту пребывания, которые определяются в соответствии с положениями федерального законодательства, информация об основаниях эмансипации (в случае наступления полной дееспособности (эмансипации) физическими лицами в соответствии с положениями ст. 27 Гражданского кодекса РФ), юридические лица - полное и (в случае,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если имеется) сокращенное наименование, адрес юридического лица в пределах места нахождения юридического лица, фамилия, имя, отчество и должность представителей юридического лица), который приобщается к протоколу общественного обсуждения.</w:t>
      </w:r>
      <w:proofErr w:type="gramEnd"/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список поступивших от общественности замечаний, предложений и вопросов по объекту общественного обсуждения и ответы на них, который приобщается к протоколу;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- протокол общественного обсуждения.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Регистрация участников производится на основании документов удостоверяющих личность. В случае необходимости подтверждения факта полной дееспособности (эмансипации) физическими лицами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предоставляются документы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>, в соответствии с положениями ст. 27 Гражданского кодекса РФ.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5. Результаты общественных обсуждений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5.1. Итоговым документом общественных обсуждений является протокол общественных обсуждений, подготовленный и утвержденный председателем комиссии в течение 2-х рабочих дней после проведения общественных обсуждений.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В протоколе четко фиксируются основные вопросы обсуждения, а также предмет разногласий между общественностью и заказчиком (если таковой был выявлен).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Протокол подписывается представителями органов исполнительной власти и местного самоуправления, граждан, общественных организаций (объединений), заказчика.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 xml:space="preserve">Протокол проведения общественных обсуждений входит в качестве одного из приложений в окончательный вариант материалов по оценке </w:t>
      </w:r>
      <w:proofErr w:type="gramStart"/>
      <w:r w:rsidRPr="00A62BD2">
        <w:rPr>
          <w:rFonts w:ascii="Times New Roman" w:hAnsi="Times New Roman" w:cs="Times New Roman"/>
          <w:sz w:val="24"/>
          <w:szCs w:val="24"/>
        </w:rPr>
        <w:t>воздействия</w:t>
      </w:r>
      <w:proofErr w:type="gramEnd"/>
      <w:r w:rsidRPr="00A62BD2">
        <w:rPr>
          <w:rFonts w:ascii="Times New Roman" w:hAnsi="Times New Roman" w:cs="Times New Roman"/>
          <w:sz w:val="24"/>
          <w:szCs w:val="24"/>
        </w:rPr>
        <w:t xml:space="preserve"> на окружающую среду намечаемой хозяйственной и иной деятельности.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5.2. Уполномоченный орган в трехдневный срок с момента утверждения председателем комиссии протокола общественных обсуждений направляет протокол общественных обсуждений инициаторам проведения общественных обсуждений.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5.3. Принятие от граждан и общественных организаций письменных замечаний и предложений в период до принятия решения о реализации намечаемой хозяйственной и иной деятельности, документирование этих предложений в приложениях к материалам по оценке воздействия на окружающую среду обеспечивается инициатором общественных обсуждений (заказчиком) в течение 30 дней после окончания общественного обсуждения.</w:t>
      </w: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rPr>
          <w:rFonts w:ascii="Times New Roman" w:hAnsi="Times New Roman" w:cs="Times New Roman"/>
          <w:sz w:val="24"/>
          <w:szCs w:val="24"/>
        </w:rPr>
      </w:pPr>
    </w:p>
    <w:p w:rsidR="00A62BD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A62BD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r w:rsidRPr="00A62BD2">
        <w:rPr>
          <w:rFonts w:ascii="Times New Roman" w:hAnsi="Times New Roman" w:cs="Times New Roman"/>
          <w:sz w:val="24"/>
          <w:szCs w:val="24"/>
        </w:rPr>
        <w:t>экологии и благоустройства</w:t>
      </w:r>
    </w:p>
    <w:p w:rsidR="00E132A2" w:rsidRPr="00A62BD2" w:rsidRDefault="00A62BD2" w:rsidP="00A62BD2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62BD2">
        <w:rPr>
          <w:rFonts w:ascii="Times New Roman" w:hAnsi="Times New Roman" w:cs="Times New Roman"/>
          <w:sz w:val="24"/>
          <w:szCs w:val="24"/>
        </w:rPr>
        <w:t>В.Ф.Меньков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751fe9258b547a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