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91444" w:rsidRPr="00991444" w:rsidRDefault="00991444" w:rsidP="009914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444">
        <w:rPr>
          <w:rFonts w:ascii="Times New Roman" w:hAnsi="Times New Roman" w:cs="Times New Roman"/>
          <w:b/>
          <w:sz w:val="24"/>
          <w:szCs w:val="24"/>
        </w:rPr>
        <w:t>Об утверждении инвестиционной программы ООО "</w:t>
      </w:r>
      <w:proofErr w:type="spellStart"/>
      <w:r w:rsidRPr="00991444">
        <w:rPr>
          <w:rFonts w:ascii="Times New Roman" w:hAnsi="Times New Roman" w:cs="Times New Roman"/>
          <w:b/>
          <w:sz w:val="24"/>
          <w:szCs w:val="24"/>
        </w:rPr>
        <w:t>Южнобайкальское</w:t>
      </w:r>
      <w:proofErr w:type="spellEnd"/>
      <w:r w:rsidRPr="00991444">
        <w:rPr>
          <w:rFonts w:ascii="Times New Roman" w:hAnsi="Times New Roman" w:cs="Times New Roman"/>
          <w:b/>
          <w:sz w:val="24"/>
          <w:szCs w:val="24"/>
        </w:rPr>
        <w:t>" в сфере водоснабжения и водоотведения для объектов коммунальной инфраструктуры Иркутского района на 2019 - 2023 годы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МИНИСТЕРСТВО ЖИЛИЩНОЙ ПОЛИТИКИ, ЭНЕРГЕТИКИ И ТРАНСПОРТА ИРКУТСКОЙ ОБЛАСТИ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от 29 августа 2018 года N 284-мр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Об утверждении инвестиционной программы ООО "</w:t>
      </w:r>
      <w:proofErr w:type="spellStart"/>
      <w:r w:rsidRPr="00991444">
        <w:rPr>
          <w:rFonts w:ascii="Times New Roman" w:hAnsi="Times New Roman" w:cs="Times New Roman"/>
          <w:sz w:val="24"/>
          <w:szCs w:val="24"/>
        </w:rPr>
        <w:t>Южнобайкальское</w:t>
      </w:r>
      <w:proofErr w:type="spellEnd"/>
      <w:r w:rsidRPr="00991444">
        <w:rPr>
          <w:rFonts w:ascii="Times New Roman" w:hAnsi="Times New Roman" w:cs="Times New Roman"/>
          <w:sz w:val="24"/>
          <w:szCs w:val="24"/>
        </w:rPr>
        <w:t>" в сфере водоснабжения и водоотведения для объектов коммунальной инфраструктуры Иркутского района на 2019 - 2023 годы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В соответствии со статьей 5 Федерального закона от 7 декабря 2011 года N 416-ФЗ "О водоснабжении и водоотведении", Правилами разработки, согласования, утверждения и корректировки инвестиционных программ организаций, осуществляющих горячее водоснабжение, холодное водоснабжение и (или) водоотведение, утвержденными постановлением Правительства Российской Федерации от 29 июля 2013 года N 641, руководствуясь статьей 21 Устава Иркутской области: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1. Утвердить инвестиционную программу ООО "</w:t>
      </w:r>
      <w:proofErr w:type="spellStart"/>
      <w:r w:rsidRPr="00991444">
        <w:rPr>
          <w:rFonts w:ascii="Times New Roman" w:hAnsi="Times New Roman" w:cs="Times New Roman"/>
          <w:sz w:val="24"/>
          <w:szCs w:val="24"/>
        </w:rPr>
        <w:t>Южнобайкальское</w:t>
      </w:r>
      <w:proofErr w:type="spellEnd"/>
      <w:r w:rsidRPr="00991444">
        <w:rPr>
          <w:rFonts w:ascii="Times New Roman" w:hAnsi="Times New Roman" w:cs="Times New Roman"/>
          <w:sz w:val="24"/>
          <w:szCs w:val="24"/>
        </w:rPr>
        <w:t>" в сфере водоснабжения и водоотведения для объектов коммунальной инфраструктуры Иркутского района на 2019 - 2023 годы, изложив ее основные характеристики в приложениях 1, 2 к настоящему распоряжению (прилагаются).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2. Настоящее распоряжение подлежит официальному опубликованию.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Министр жилищной политики, энергетики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и транспорта Иркутской области</w:t>
      </w:r>
    </w:p>
    <w:p w:rsid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А.М.СУЛЕЙМЕНОВ</w:t>
      </w:r>
    </w:p>
    <w:p w:rsid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Приложение 1. Инвестиционная программа ООО "</w:t>
      </w:r>
      <w:proofErr w:type="spellStart"/>
      <w:r w:rsidRPr="00991444">
        <w:rPr>
          <w:rFonts w:ascii="Times New Roman" w:hAnsi="Times New Roman" w:cs="Times New Roman"/>
          <w:sz w:val="24"/>
          <w:szCs w:val="24"/>
        </w:rPr>
        <w:t>Южнобайкальское</w:t>
      </w:r>
      <w:proofErr w:type="spellEnd"/>
      <w:r w:rsidRPr="00991444">
        <w:rPr>
          <w:rFonts w:ascii="Times New Roman" w:hAnsi="Times New Roman" w:cs="Times New Roman"/>
          <w:sz w:val="24"/>
          <w:szCs w:val="24"/>
        </w:rPr>
        <w:t>" по модернизации и развитию системы холодного водоснабжения Иркутского района на 2019 - 2023 годы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к распоряжению министерства жилищной политики,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энергетики и транспорта Иркутской области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от 29 августа 2018 г. N 284-мр</w:t>
      </w:r>
    </w:p>
    <w:p w:rsidR="005A3F7D" w:rsidRPr="00991444" w:rsidRDefault="005A3F7D" w:rsidP="0099144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3"/>
        <w:gridCol w:w="1683"/>
        <w:gridCol w:w="643"/>
        <w:gridCol w:w="946"/>
        <w:gridCol w:w="1475"/>
        <w:gridCol w:w="946"/>
        <w:gridCol w:w="946"/>
        <w:gridCol w:w="946"/>
        <w:gridCol w:w="946"/>
        <w:gridCol w:w="961"/>
      </w:tblGrid>
      <w:tr w:rsidR="00991444" w:rsidRPr="00991444" w:rsidTr="00991444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(с учетом НДС)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Годы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515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Инвестиционный проект по повышению качества товаров и услуг, улучшению экологической ситуации по концессионному соглашению. Лот N 1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водоснабжению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Уриковского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Оекского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трассы ХВС от водонапорной башни до ВК 6 д.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Жердовка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протяженностью 185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639,696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639,696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(за исключением сетей водоснабжения и (или) водоотведения) с указанием технических характеристик данных объектов до и после проведения мероприятий;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по адресу: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Урик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Юбилейная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537,765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537,765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по адресу: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Урик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Братьев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Ченских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(котельная)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503,074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503,074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1.1.2.3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по адресу: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Коммунистическая (ЦК)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981,557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981,557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водоснабжению Никольского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централизованных систем водоснабжения и (или) водоотведения (за исключением сетей водоснабжения и (или) водоотведения) с указанием технических характеристик данных объектов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с. Никольск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793,706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793,706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водоснабжению Гороховского и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Ширяевского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централизованных систем водоснабжения и (или) водоотведения (за исключением сетей водоснабжения и (или) водоотведения) с указанием технических характеристик данных объектов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щитов управления на водонапорных башнях Гороховского муниципального образования в количестве 5 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175,506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175,506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(замена емкости) по адресу: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Горохово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Комунистическая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905,51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905,51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3.1.1.3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Щитов управления на водонапорных башнях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Ширяевского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образования в количестве 5 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222,719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222,719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по адресу: д. Ширяево, ул. Школьная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638,082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638,082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515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Инвестиционный проект по повышению качества товаров и услуг, улучшению экологической ситуации по концессионному соглашению. Лот N 2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водоснабжению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Карлукского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Ревякинского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Хомутовского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трубопровода ХВС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Черемушка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водонапорной башни до жилого дома по адресу: </w:t>
            </w: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Коммунистическая, д. 1 протяженностью 177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604,566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604,566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4.1.1.2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трубопроводов ХВС с. Хомутово от водопроводного колодца N 13 до жилого дома по адресу: ул. Чапаева, д. 11 протяженностью 95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563,521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563,521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4.1.2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централизованных систем водоснабжения и (или) водоотведения (за исключением сетей водоснабжения и (или) водоотведения) с указанием технических характеристик данных объектов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4.1.2.1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водонапорной башни по адресу: д.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Карлук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Черемушки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1332,524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1332,524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услуге водоснабжения по организации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с НДС (без учета налога на прибыль):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7898,225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1882,343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1469,031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1332,524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1950,768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1263,559 </w:t>
            </w:r>
          </w:p>
        </w:tc>
      </w:tr>
    </w:tbl>
    <w:p w:rsidR="00991444" w:rsidRPr="00991444" w:rsidRDefault="00991444" w:rsidP="0099144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Заместитель министра жилищной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lastRenderedPageBreak/>
        <w:t>политики, энергетики и транспорта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Е.П.ВЕТРОВ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Приложение 2. Инвестиционная программа ООО "</w:t>
      </w:r>
      <w:proofErr w:type="spellStart"/>
      <w:r w:rsidRPr="00991444">
        <w:rPr>
          <w:rFonts w:ascii="Times New Roman" w:hAnsi="Times New Roman" w:cs="Times New Roman"/>
          <w:sz w:val="24"/>
          <w:szCs w:val="24"/>
        </w:rPr>
        <w:t>Южнобайкальское</w:t>
      </w:r>
      <w:proofErr w:type="spellEnd"/>
      <w:r w:rsidRPr="00991444">
        <w:rPr>
          <w:rFonts w:ascii="Times New Roman" w:hAnsi="Times New Roman" w:cs="Times New Roman"/>
          <w:sz w:val="24"/>
          <w:szCs w:val="24"/>
        </w:rPr>
        <w:t>" по модернизации и развитию системы водоотведения Иркутского района на 2019 - 2023 годы</w:t>
      </w:r>
    </w:p>
    <w:p w:rsidR="00991444" w:rsidRPr="00991444" w:rsidRDefault="00991444" w:rsidP="009914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к распоряжению министерства жилищной политики,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энергетики и транспорта Иркутской области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от 29 августа 2018 г. N 284-мр</w:t>
      </w: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5"/>
        <w:gridCol w:w="1774"/>
        <w:gridCol w:w="662"/>
        <w:gridCol w:w="986"/>
        <w:gridCol w:w="1552"/>
        <w:gridCol w:w="903"/>
        <w:gridCol w:w="986"/>
        <w:gridCol w:w="986"/>
        <w:gridCol w:w="903"/>
        <w:gridCol w:w="708"/>
      </w:tblGrid>
      <w:tr w:rsidR="00991444" w:rsidRPr="00991444" w:rsidTr="00991444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(с учетом НДС)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для реализации по данным организации с учетом НДС (тыс. руб.)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515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Инвестиционный проект по повышению качества товаров и услуг, улучшению экологической ситуации по концессионному соглашению. Лот N 1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водоотведению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Уриковского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</w:t>
            </w: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канализационной сети пос. Малая Топка по ул. Ключевая протяженностью 65 п.м.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351,58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</w:t>
            </w: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351,58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водоотведению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Оекского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Никольского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сетей канализации к жилым домам по адресам: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Коммунистическая, д. 47, 61, 81 протяженностью 30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109,848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109,848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сетей канализации с. Никольск от канализационного колодца N 5 по ул. Строителей до жилого дома по адресу: пл. Комсомольской, 3 протяженностью 95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322,866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322,866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515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Инвестиционный проект по повышению качества товаров и услуг, улучшению экологической ситуации по концессионному соглашению. Лот N 2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водоотведению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Карлукского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сетей канализации д.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Карлук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пер. Фабричный протяженностью 226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1348,3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1348,3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водоотведению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Ревякинского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сетей водоснабжения и (или) водоотведения с указанием участков таких сетей, их протяженности, пропускной способности, иных технических характеристик до и после проведения мероприятий;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сетей канализации с.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Черемушка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жилым домам N 1, 2 протяженностью 30 м.п.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49,072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49,072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объектам входящим в тариф по водоотведению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Хомутовского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и (или) водоотведения в целях снижения уровня износа существующих объектов, в том числе: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5.1.1 </w:t>
            </w: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централизованных систем водоснабжения и (или) водоотведения (за исключением сетей водоснабжения и (или) водоотведения) с указанием технических характеристик данных объектов до и после проведения мероприятий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КНС с. Хомутово (здание и </w:t>
            </w: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оборудование)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868,196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868,196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5.1.1.2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КНС с. Хомутово (ограждение)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321,788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321,788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услуге водоотведения </w:t>
            </w:r>
          </w:p>
        </w:tc>
      </w:tr>
      <w:tr w:rsidR="00991444" w:rsidRPr="00991444" w:rsidTr="00991444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с НДС (без учета налога на прибыль):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3371,646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Заемные средства (кредит, </w:t>
            </w:r>
            <w:proofErr w:type="spellStart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займ</w:t>
            </w:r>
            <w:proofErr w:type="spellEnd"/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158,92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1191,062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1699,875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321,788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1444" w:rsidRPr="00991444" w:rsidRDefault="00991444" w:rsidP="00991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".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Заместитель министра жилищной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политики, энергетики и транспорта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91444" w:rsidRPr="00991444" w:rsidRDefault="00991444" w:rsidP="00991444">
      <w:pPr>
        <w:jc w:val="right"/>
        <w:rPr>
          <w:rFonts w:ascii="Times New Roman" w:hAnsi="Times New Roman" w:cs="Times New Roman"/>
          <w:sz w:val="24"/>
          <w:szCs w:val="24"/>
        </w:rPr>
      </w:pPr>
      <w:r w:rsidRPr="00991444">
        <w:rPr>
          <w:rFonts w:ascii="Times New Roman" w:hAnsi="Times New Roman" w:cs="Times New Roman"/>
          <w:sz w:val="24"/>
          <w:szCs w:val="24"/>
        </w:rPr>
        <w:t>Е.П.ВЕТРОВ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AD423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4F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5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AD423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240aba2525448a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