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7AF65E" w14:textId="77777777" w:rsidR="000D672E" w:rsidRPr="000D672E" w:rsidRDefault="000D672E" w:rsidP="000D67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ТОМСКОЙ ОБЛАСТИ</w:t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2011 года № 427-ра</w:t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потерь общераспространенных полезных</w:t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ископаемых при добыче, технологически связанных с принятой схемой и технологией разработки месторождения Чернореченское (верхнее устье протоки </w:t>
      </w:r>
      <w:proofErr w:type="spellStart"/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Суровская</w:t>
      </w:r>
      <w:proofErr w:type="spellEnd"/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), расположенного в Томском районе</w:t>
      </w:r>
      <w:r w:rsidRPr="000D67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области, на 2011 год</w:t>
      </w:r>
    </w:p>
    <w:p w14:paraId="724A63CA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32F1A" w14:textId="77777777" w:rsidR="000D672E" w:rsidRPr="000D672E" w:rsidRDefault="000D672E" w:rsidP="000D67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1. В соответствии со статьей 342 части второй Налогового кодекса Российской Федерации, пунктом 12.2 статьи 2 Закона Томской области  от 12 сентября 2003 года № 116-ОЗ «О недропользовании на территории Томской области» и руководствуясь постановлением Правительства Российской Федерации  от 29.12.2001 № 921 «Об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месторождения», утвердить нормативы потерь общераспространенных полезных ископаемых при добыче, технологически связанных с принятой схемой и технологией разработки месторождения Чернореченское (верхнее устье протоки </w:t>
      </w:r>
      <w:proofErr w:type="spell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Суровская</w:t>
      </w:r>
      <w:proofErr w:type="spellEnd"/>
      <w:r w:rsidRPr="000D672E">
        <w:rPr>
          <w:rFonts w:ascii="Arial" w:eastAsia="Times New Roman" w:hAnsi="Arial" w:cs="Arial"/>
          <w:sz w:val="24"/>
          <w:szCs w:val="24"/>
          <w:lang w:eastAsia="ru-RU"/>
        </w:rPr>
        <w:t>), расположенного в Томском районе Томской области, на 2011 год согласно приложению к настоящему распоряжению.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2AF84" w14:textId="77777777" w:rsidR="000D672E" w:rsidRPr="000D672E" w:rsidRDefault="000D672E" w:rsidP="000D67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2. Комитету по общим вопросам Администрации Томской области (Казанцева) направить настоящее распоряжение в Управление Федеральной налоговой службы Российской Федерации по Томской области в сроки, установленные действующим законодательством.  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44832" w14:textId="77777777" w:rsidR="000D672E" w:rsidRPr="000D672E" w:rsidRDefault="000D672E" w:rsidP="000D67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распоряжения </w:t>
      </w:r>
      <w:proofErr w:type="gram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возложить  на</w:t>
      </w:r>
      <w:proofErr w:type="gramEnd"/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 заместителя Губернатора Томской области по недропользованию и топливно-энергетическому комплексу </w:t>
      </w:r>
      <w:proofErr w:type="spell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Емешева</w:t>
      </w:r>
      <w:proofErr w:type="spellEnd"/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 В.Г.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29FEC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92E00F1" w14:textId="77777777" w:rsidR="000D672E" w:rsidRPr="000D672E" w:rsidRDefault="000D672E" w:rsidP="000D672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Губернатор Томской области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  <w:t>       </w:t>
      </w:r>
      <w:proofErr w:type="spell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В.М.Кресс</w:t>
      </w:r>
      <w:proofErr w:type="spellEnd"/>
    </w:p>
    <w:p w14:paraId="54E70015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CFAFA00" w14:textId="77777777" w:rsidR="000D672E" w:rsidRPr="000D672E" w:rsidRDefault="000D672E" w:rsidP="000D672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УТВЕРЖДЕНЫ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  <w:t>распоряжением Администрации Томской области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  <w:t>от 17.05.2011 № 427-ра</w:t>
      </w:r>
    </w:p>
    <w:p w14:paraId="035599B6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68814" w14:textId="77777777" w:rsidR="000D672E" w:rsidRPr="000D672E" w:rsidRDefault="000D672E" w:rsidP="000D672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Нормативы потерь </w:t>
      </w:r>
      <w:proofErr w:type="gram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общераспространенных  полезных</w:t>
      </w:r>
      <w:proofErr w:type="gramEnd"/>
      <w:r w:rsidRPr="000D672E">
        <w:rPr>
          <w:rFonts w:ascii="Arial" w:eastAsia="Times New Roman" w:hAnsi="Arial" w:cs="Arial"/>
          <w:sz w:val="24"/>
          <w:szCs w:val="24"/>
          <w:lang w:eastAsia="ru-RU"/>
        </w:rPr>
        <w:t xml:space="preserve"> ископаемых при добыче, технологически связанных с принятой схемой и технологией разработки месторождения Чернореченское (верхнее устье протоки </w:t>
      </w:r>
      <w:proofErr w:type="spellStart"/>
      <w:r w:rsidRPr="000D672E">
        <w:rPr>
          <w:rFonts w:ascii="Arial" w:eastAsia="Times New Roman" w:hAnsi="Arial" w:cs="Arial"/>
          <w:sz w:val="24"/>
          <w:szCs w:val="24"/>
          <w:lang w:eastAsia="ru-RU"/>
        </w:rPr>
        <w:t>Суровская</w:t>
      </w:r>
      <w:proofErr w:type="spellEnd"/>
      <w:r w:rsidRPr="000D672E">
        <w:rPr>
          <w:rFonts w:ascii="Arial" w:eastAsia="Times New Roman" w:hAnsi="Arial" w:cs="Arial"/>
          <w:sz w:val="24"/>
          <w:szCs w:val="24"/>
          <w:lang w:eastAsia="ru-RU"/>
        </w:rPr>
        <w:t>), расположенного в Томском районе Томской области, на 2011 год</w:t>
      </w:r>
    </w:p>
    <w:p w14:paraId="5DCF1A24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ABDBA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Наименование недропользователя:</w:t>
      </w:r>
    </w:p>
    <w:p w14:paraId="1BBD82EE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Общество с ограниченной ответственностью «Дробильно-сортировочный завод»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4AFC3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Юридический адрес:</w:t>
      </w:r>
    </w:p>
    <w:p w14:paraId="5BE7BABB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634005, Россия, Томская область, г. Томск, ул. Причальная, 22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3918A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ИНН 7017167441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353C5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ОГРН 1067017181197</w:t>
      </w:r>
      <w:r w:rsidRPr="000D67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170F9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D672E">
        <w:rPr>
          <w:rFonts w:ascii="Arial" w:eastAsia="Times New Roman" w:hAnsi="Arial" w:cs="Arial"/>
          <w:sz w:val="24"/>
          <w:szCs w:val="24"/>
          <w:lang w:eastAsia="ru-RU"/>
        </w:rPr>
        <w:t>КПП 701701001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1"/>
        <w:gridCol w:w="1981"/>
        <w:gridCol w:w="2396"/>
        <w:gridCol w:w="1177"/>
        <w:gridCol w:w="1060"/>
      </w:tblGrid>
      <w:tr w:rsidR="000D672E" w:rsidRPr="000D672E" w14:paraId="17234C82" w14:textId="77777777" w:rsidTr="000D672E">
        <w:trPr>
          <w:trHeight w:val="15"/>
        </w:trPr>
        <w:tc>
          <w:tcPr>
            <w:tcW w:w="3142" w:type="dxa"/>
            <w:hideMark/>
          </w:tcPr>
          <w:p w14:paraId="7F67FA70" w14:textId="77777777" w:rsidR="000D672E" w:rsidRPr="000D672E" w:rsidRDefault="000D672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FF8FCD" w14:textId="77777777" w:rsidR="000D672E" w:rsidRPr="000D672E" w:rsidRDefault="000D672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13C81B7" w14:textId="77777777" w:rsidR="000D672E" w:rsidRPr="000D672E" w:rsidRDefault="000D672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4925F0" w14:textId="77777777" w:rsidR="000D672E" w:rsidRPr="000D672E" w:rsidRDefault="000D672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416DF0" w14:textId="77777777" w:rsidR="000D672E" w:rsidRPr="000D672E" w:rsidRDefault="000D672E">
            <w:pPr>
              <w:rPr>
                <w:sz w:val="20"/>
                <w:szCs w:val="20"/>
                <w:lang w:eastAsia="ru-RU"/>
              </w:rPr>
            </w:pPr>
          </w:p>
        </w:tc>
      </w:tr>
      <w:tr w:rsidR="000D672E" w:rsidRPr="000D672E" w14:paraId="35614859" w14:textId="77777777" w:rsidTr="000D672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D32B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недропользования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FE73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лицензии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55D9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3806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потерь</w:t>
            </w: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добыче</w:t>
            </w:r>
          </w:p>
        </w:tc>
      </w:tr>
      <w:tr w:rsidR="000D672E" w:rsidRPr="000D672E" w14:paraId="5E4C34D6" w14:textId="77777777" w:rsidTr="000D672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5612" w14:textId="77777777" w:rsidR="000D672E" w:rsidRPr="000D672E" w:rsidRDefault="000D67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E547" w14:textId="77777777" w:rsidR="000D672E" w:rsidRPr="000D672E" w:rsidRDefault="000D672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AEA3" w14:textId="77777777" w:rsidR="000D672E" w:rsidRPr="000D672E" w:rsidRDefault="000D672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4E85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4411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D672E" w:rsidRPr="000D672E" w14:paraId="51E3CCD6" w14:textId="77777777" w:rsidTr="000D672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EEE7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Чернореченское месторождение (верхнее устье протоки </w:t>
            </w:r>
            <w:proofErr w:type="spellStart"/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Суровская</w:t>
            </w:r>
            <w:proofErr w:type="spellEnd"/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в Томском районе Томской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E2BE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01210 ТЭ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7029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A645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6296" w14:textId="77777777" w:rsidR="000D672E" w:rsidRPr="000D672E" w:rsidRDefault="000D672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</w:t>
            </w:r>
          </w:p>
        </w:tc>
      </w:tr>
    </w:tbl>
    <w:p w14:paraId="2B361E5C" w14:textId="77777777" w:rsidR="000D672E" w:rsidRPr="000D672E" w:rsidRDefault="000D672E" w:rsidP="000D672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7897C" w14:textId="77777777" w:rsidR="000D672E" w:rsidRPr="000D672E" w:rsidRDefault="000D672E" w:rsidP="000D672E"/>
    <w:p w14:paraId="7E25E8CB" w14:textId="77777777" w:rsidR="006C427C" w:rsidRPr="000D672E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672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