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6BF48EE" w14:textId="77777777" w:rsidR="00454B24" w:rsidRPr="00454B24" w:rsidRDefault="00454B24" w:rsidP="00454B24">
      <w:pPr>
        <w:shd w:val="clear" w:color="auto" w:fill="FFFFFF"/>
        <w:spacing w:after="240" w:line="240" w:lineRule="auto"/>
        <w:jc w:val="center"/>
        <w:textAlignment w:val="baseline"/>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ДЕПАРТАМЕНТ ПРИРОДНЫХ РЕСУРСОВ И ЭКОЛОГИИ</w:t>
      </w:r>
      <w:r w:rsidRPr="00454B24">
        <w:rPr>
          <w:rFonts w:ascii="Arial" w:eastAsia="Times New Roman" w:hAnsi="Arial" w:cs="Arial"/>
          <w:b/>
          <w:bCs/>
          <w:sz w:val="24"/>
          <w:szCs w:val="24"/>
          <w:lang w:eastAsia="ru-RU"/>
        </w:rPr>
        <w:br/>
        <w:t>БРЯНСКОЙ ОБЛАСТИ</w:t>
      </w:r>
      <w:r w:rsidRPr="00454B24">
        <w:rPr>
          <w:rFonts w:ascii="Arial" w:eastAsia="Times New Roman" w:hAnsi="Arial" w:cs="Arial"/>
          <w:b/>
          <w:bCs/>
          <w:sz w:val="24"/>
          <w:szCs w:val="24"/>
          <w:lang w:eastAsia="ru-RU"/>
        </w:rPr>
        <w:br/>
      </w:r>
      <w:r w:rsidRPr="00454B24">
        <w:rPr>
          <w:rFonts w:ascii="Arial" w:eastAsia="Times New Roman" w:hAnsi="Arial" w:cs="Arial"/>
          <w:b/>
          <w:bCs/>
          <w:sz w:val="24"/>
          <w:szCs w:val="24"/>
          <w:lang w:eastAsia="ru-RU"/>
        </w:rPr>
        <w:br/>
        <w:t>ПРИКАЗ</w:t>
      </w:r>
      <w:r w:rsidRPr="00454B24">
        <w:rPr>
          <w:rFonts w:ascii="Arial" w:eastAsia="Times New Roman" w:hAnsi="Arial" w:cs="Arial"/>
          <w:b/>
          <w:bCs/>
          <w:sz w:val="24"/>
          <w:szCs w:val="24"/>
          <w:lang w:eastAsia="ru-RU"/>
        </w:rPr>
        <w:br/>
      </w:r>
      <w:r w:rsidRPr="00454B24">
        <w:rPr>
          <w:rFonts w:ascii="Arial" w:eastAsia="Times New Roman" w:hAnsi="Arial" w:cs="Arial"/>
          <w:b/>
          <w:bCs/>
          <w:sz w:val="24"/>
          <w:szCs w:val="24"/>
          <w:lang w:eastAsia="ru-RU"/>
        </w:rPr>
        <w:br/>
        <w:t>от 9 января 2017 года N 1</w:t>
      </w:r>
    </w:p>
    <w:p w14:paraId="735D8316" w14:textId="77777777" w:rsidR="00454B24" w:rsidRPr="00454B24" w:rsidRDefault="00454B24" w:rsidP="00454B24">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br/>
        <w:t>Об утверждении административного регламента департамента природных ресурсов и экологии Брянской области по предоставлению государственной услуги "Организация и проведение государственной экологической экспертизы объектов регионального уровня"</w:t>
      </w:r>
    </w:p>
    <w:p w14:paraId="657ADEC6" w14:textId="77777777" w:rsidR="00454B24" w:rsidRPr="00454B24" w:rsidRDefault="00454B24" w:rsidP="00454B24">
      <w:pPr>
        <w:shd w:val="clear" w:color="auto" w:fill="FFFFFF"/>
        <w:spacing w:after="0" w:line="240" w:lineRule="auto"/>
        <w:jc w:val="center"/>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(с изменениями на 23 ноября 2020 года)</w:t>
      </w:r>
    </w:p>
    <w:p w14:paraId="35C12E78" w14:textId="77777777" w:rsidR="00454B24" w:rsidRPr="00454B24" w:rsidRDefault="00454B24" w:rsidP="00454B24">
      <w:pPr>
        <w:shd w:val="clear" w:color="auto" w:fill="FFFFFF"/>
        <w:spacing w:after="0" w:line="240" w:lineRule="auto"/>
        <w:textAlignment w:val="baseline"/>
        <w:rPr>
          <w:rFonts w:ascii="Arial" w:eastAsia="Times New Roman" w:hAnsi="Arial" w:cs="Arial"/>
          <w:sz w:val="24"/>
          <w:szCs w:val="24"/>
          <w:lang w:eastAsia="ru-RU"/>
        </w:rPr>
      </w:pPr>
    </w:p>
    <w:p w14:paraId="4F207195"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____________________________________________________________________</w:t>
      </w:r>
    </w:p>
    <w:p w14:paraId="2AB23F9D"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Документ с изменениями, внесенными:</w:t>
      </w:r>
    </w:p>
    <w:p w14:paraId="133F45C0" w14:textId="55216F92"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приказом Департамента природных ресурсов и экологии Брянской области от 27.07.2017 N 653,</w:t>
      </w:r>
    </w:p>
    <w:p w14:paraId="7D6396CF" w14:textId="429F03CB"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приказом Департамента природных ресурсов и экологии Брянской области от 30.01.2018 N 56,</w:t>
      </w:r>
    </w:p>
    <w:p w14:paraId="709D8F03" w14:textId="58147B10"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приказом Департамента природных ресурсов и экологии Брянской области от 11.07.2018 N 524,</w:t>
      </w:r>
    </w:p>
    <w:p w14:paraId="67846431" w14:textId="79B9574A"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приказом Департамента природных ресурсов и экологии Брянской области от 09.08.2018 N 621,</w:t>
      </w:r>
    </w:p>
    <w:p w14:paraId="5D04A09D" w14:textId="37FF1E6D"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приказом Департамента природных ресурсов и экологии Брянской области от 18.09.2018 N 693,</w:t>
      </w:r>
    </w:p>
    <w:p w14:paraId="159287B2" w14:textId="37E61279"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приказом Департамента природных ресурсов и экологии Брянской области от 11.02.2019 N 43,</w:t>
      </w:r>
    </w:p>
    <w:p w14:paraId="316C7748" w14:textId="347494FE"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приказом Департамента природных ресурсов и экологии Брянской области от 23.11.2020 N 515.</w:t>
      </w:r>
      <w:r w:rsidRPr="00454B24">
        <w:rPr>
          <w:rFonts w:ascii="Arial" w:eastAsia="Times New Roman" w:hAnsi="Arial" w:cs="Arial"/>
          <w:sz w:val="24"/>
          <w:szCs w:val="24"/>
          <w:lang w:eastAsia="ru-RU"/>
        </w:rPr>
        <w:br/>
      </w:r>
    </w:p>
    <w:p w14:paraId="2928C0CD"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____________________________________________________________________</w:t>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p>
    <w:p w14:paraId="1B79426E" w14:textId="29FE01E5"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 целях реализации Федерального закона от 23.11.1995 N 174-ФЗ "Об экологической экспертизе", постановления Правительства Брянской области от 18.12.2015 N 628-п "Об утверждении Положения о порядке проведения государственной экологической экспертизы Брянской области", в соответствии с указом Губернатора Брянской области от 29.03.2013 N 283 "Об утверждении Положения о департаменте природных ресурсов и экологии Брянской области", постановлением Правительства Брянской области от 12.05.2015 N 210-п "Об утверждении Порядка разработки и утверждения административных регламентов исполнения государственных функций, порядка ведения экспертизы проектов административных регламентов предоставления государственных услуг"</w:t>
      </w:r>
      <w:r w:rsidRPr="00454B24">
        <w:rPr>
          <w:rFonts w:ascii="Arial" w:eastAsia="Times New Roman" w:hAnsi="Arial" w:cs="Arial"/>
          <w:sz w:val="24"/>
          <w:szCs w:val="24"/>
          <w:lang w:eastAsia="ru-RU"/>
        </w:rPr>
        <w:br/>
      </w:r>
    </w:p>
    <w:p w14:paraId="15F63428"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приказываю:</w:t>
      </w:r>
      <w:r w:rsidRPr="00454B24">
        <w:rPr>
          <w:rFonts w:ascii="Arial" w:eastAsia="Times New Roman" w:hAnsi="Arial" w:cs="Arial"/>
          <w:sz w:val="24"/>
          <w:szCs w:val="24"/>
          <w:lang w:eastAsia="ru-RU"/>
        </w:rPr>
        <w:br/>
      </w:r>
    </w:p>
    <w:p w14:paraId="213B8CDE"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1. Утвердить прилагаемый административный регламент по предоставлению государственной услуги "Организация и проведение государственной </w:t>
      </w:r>
      <w:r w:rsidRPr="00454B24">
        <w:rPr>
          <w:rFonts w:ascii="Arial" w:eastAsia="Times New Roman" w:hAnsi="Arial" w:cs="Arial"/>
          <w:sz w:val="24"/>
          <w:szCs w:val="24"/>
          <w:lang w:eastAsia="ru-RU"/>
        </w:rPr>
        <w:lastRenderedPageBreak/>
        <w:t>экологической экспертизы объектов регионального уровня".</w:t>
      </w:r>
      <w:r w:rsidRPr="00454B24">
        <w:rPr>
          <w:rFonts w:ascii="Arial" w:eastAsia="Times New Roman" w:hAnsi="Arial" w:cs="Arial"/>
          <w:sz w:val="24"/>
          <w:szCs w:val="24"/>
          <w:lang w:eastAsia="ru-RU"/>
        </w:rPr>
        <w:br/>
      </w:r>
    </w:p>
    <w:p w14:paraId="0497EC2E" w14:textId="50272BE0"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 Признать утратившим силу приказ департамента природных ресурсов и экологии Брянской области "Об утверждении административного по предоставлению государственной услуги "Организация и проведение государственной экологической экспертизы объектов регионального уровня" от 20.09.2013 N 144/1.</w:t>
      </w:r>
      <w:r w:rsidRPr="00454B24">
        <w:rPr>
          <w:rFonts w:ascii="Arial" w:eastAsia="Times New Roman" w:hAnsi="Arial" w:cs="Arial"/>
          <w:sz w:val="24"/>
          <w:szCs w:val="24"/>
          <w:lang w:eastAsia="ru-RU"/>
        </w:rPr>
        <w:br/>
      </w:r>
    </w:p>
    <w:p w14:paraId="534C57C8"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 Отделу охраны окружающей среды управления природопользования и охраны окружающей среды департамента природных ресурсов и экологии Брянской области обеспечить исполнение административного регламента, утвержденного пунктом 1 настоящего приказа.</w:t>
      </w:r>
      <w:r w:rsidRPr="00454B24">
        <w:rPr>
          <w:rFonts w:ascii="Arial" w:eastAsia="Times New Roman" w:hAnsi="Arial" w:cs="Arial"/>
          <w:sz w:val="24"/>
          <w:szCs w:val="24"/>
          <w:lang w:eastAsia="ru-RU"/>
        </w:rPr>
        <w:br/>
      </w:r>
    </w:p>
    <w:p w14:paraId="32D080E7"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 Настоящий приказ вступает в силу через 10 дней со дня официального опубликования.</w:t>
      </w:r>
      <w:r w:rsidRPr="00454B24">
        <w:rPr>
          <w:rFonts w:ascii="Arial" w:eastAsia="Times New Roman" w:hAnsi="Arial" w:cs="Arial"/>
          <w:sz w:val="24"/>
          <w:szCs w:val="24"/>
          <w:lang w:eastAsia="ru-RU"/>
        </w:rPr>
        <w:br/>
      </w:r>
    </w:p>
    <w:p w14:paraId="03EDF151"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5. Контроль за исполнением настоящего приказа возложить на первого заместителя директора департамента Мотылева </w:t>
      </w:r>
      <w:proofErr w:type="gramStart"/>
      <w:r w:rsidRPr="00454B24">
        <w:rPr>
          <w:rFonts w:ascii="Arial" w:eastAsia="Times New Roman" w:hAnsi="Arial" w:cs="Arial"/>
          <w:sz w:val="24"/>
          <w:szCs w:val="24"/>
          <w:lang w:eastAsia="ru-RU"/>
        </w:rPr>
        <w:t>С.В.</w:t>
      </w:r>
      <w:proofErr w:type="gramEnd"/>
      <w:r w:rsidRPr="00454B24">
        <w:rPr>
          <w:rFonts w:ascii="Arial" w:eastAsia="Times New Roman" w:hAnsi="Arial" w:cs="Arial"/>
          <w:sz w:val="24"/>
          <w:szCs w:val="24"/>
          <w:lang w:eastAsia="ru-RU"/>
        </w:rPr>
        <w:t xml:space="preserve"> и заместителя начальника управления природопользования и охраны окружающей среды Петросову Н.П.</w:t>
      </w:r>
    </w:p>
    <w:p w14:paraId="5A4F6A45" w14:textId="77777777" w:rsidR="00454B24" w:rsidRPr="00454B24" w:rsidRDefault="00454B24" w:rsidP="00454B24">
      <w:pPr>
        <w:shd w:val="clear" w:color="auto" w:fill="FFFFFF"/>
        <w:spacing w:after="0" w:line="240" w:lineRule="auto"/>
        <w:jc w:val="right"/>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Директор департамента</w:t>
      </w:r>
      <w:r w:rsidRPr="00454B24">
        <w:rPr>
          <w:rFonts w:ascii="Arial" w:eastAsia="Times New Roman" w:hAnsi="Arial" w:cs="Arial"/>
          <w:sz w:val="24"/>
          <w:szCs w:val="24"/>
          <w:lang w:eastAsia="ru-RU"/>
        </w:rPr>
        <w:br/>
      </w:r>
      <w:proofErr w:type="spellStart"/>
      <w:r w:rsidRPr="00454B24">
        <w:rPr>
          <w:rFonts w:ascii="Arial" w:eastAsia="Times New Roman" w:hAnsi="Arial" w:cs="Arial"/>
          <w:sz w:val="24"/>
          <w:szCs w:val="24"/>
          <w:lang w:eastAsia="ru-RU"/>
        </w:rPr>
        <w:t>А.Н.Тимошин</w:t>
      </w:r>
      <w:proofErr w:type="spellEnd"/>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t>Утвержден</w:t>
      </w:r>
      <w:r w:rsidRPr="00454B24">
        <w:rPr>
          <w:rFonts w:ascii="Arial" w:eastAsia="Times New Roman" w:hAnsi="Arial" w:cs="Arial"/>
          <w:sz w:val="24"/>
          <w:szCs w:val="24"/>
          <w:lang w:eastAsia="ru-RU"/>
        </w:rPr>
        <w:br/>
        <w:t>приказом департамента</w:t>
      </w:r>
      <w:r w:rsidRPr="00454B24">
        <w:rPr>
          <w:rFonts w:ascii="Arial" w:eastAsia="Times New Roman" w:hAnsi="Arial" w:cs="Arial"/>
          <w:sz w:val="24"/>
          <w:szCs w:val="24"/>
          <w:lang w:eastAsia="ru-RU"/>
        </w:rPr>
        <w:br/>
        <w:t>природных ресурсов</w:t>
      </w:r>
      <w:r w:rsidRPr="00454B24">
        <w:rPr>
          <w:rFonts w:ascii="Arial" w:eastAsia="Times New Roman" w:hAnsi="Arial" w:cs="Arial"/>
          <w:sz w:val="24"/>
          <w:szCs w:val="24"/>
          <w:lang w:eastAsia="ru-RU"/>
        </w:rPr>
        <w:br/>
        <w:t>и экологии Брянской области</w:t>
      </w:r>
    </w:p>
    <w:p w14:paraId="33ACBB99" w14:textId="77777777" w:rsidR="00454B24" w:rsidRPr="00454B24" w:rsidRDefault="00454B24" w:rsidP="00454B24">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от 09.01.2017 N 1</w:t>
      </w:r>
    </w:p>
    <w:p w14:paraId="04A5B0F5" w14:textId="77777777" w:rsidR="00454B24" w:rsidRPr="00454B24" w:rsidRDefault="00454B24" w:rsidP="00454B24">
      <w:pPr>
        <w:shd w:val="clear" w:color="auto" w:fill="FFFFFF"/>
        <w:spacing w:after="240" w:line="240" w:lineRule="auto"/>
        <w:jc w:val="center"/>
        <w:textAlignment w:val="baseline"/>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АДМИНИСТРАТИВНЫЙ РЕГЛАМЕНТ</w:t>
      </w:r>
      <w:r w:rsidRPr="00454B24">
        <w:rPr>
          <w:rFonts w:ascii="Arial" w:eastAsia="Times New Roman" w:hAnsi="Arial" w:cs="Arial"/>
          <w:b/>
          <w:bCs/>
          <w:sz w:val="24"/>
          <w:szCs w:val="24"/>
          <w:lang w:eastAsia="ru-RU"/>
        </w:rPr>
        <w:br/>
        <w:t>департамента природных ресурсов и экологии Брянской области по предоставлению государственной услуги "Организация и проведение государственной экологической экспертизы объектов регионального уровня"</w:t>
      </w:r>
    </w:p>
    <w:p w14:paraId="63824858" w14:textId="77777777" w:rsidR="00454B24" w:rsidRPr="00454B24" w:rsidRDefault="00454B24" w:rsidP="00454B2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br/>
        <w:t>I. Общие положения</w:t>
      </w:r>
    </w:p>
    <w:p w14:paraId="181E51A8"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1.1. Предмет регулирования административного регламента.</w:t>
      </w:r>
      <w:r w:rsidRPr="00454B24">
        <w:rPr>
          <w:rFonts w:ascii="Arial" w:eastAsia="Times New Roman" w:hAnsi="Arial" w:cs="Arial"/>
          <w:sz w:val="24"/>
          <w:szCs w:val="24"/>
          <w:lang w:eastAsia="ru-RU"/>
        </w:rPr>
        <w:br/>
      </w:r>
    </w:p>
    <w:p w14:paraId="5E2F4CE8" w14:textId="5B755F32"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1.1.1. Административный регламент по предоставлению государственной услуги "Организация и проведение государственной экологической экспертизы объектов регионального уровня" (далее - административный регламент) определяет порядок, сроки и последовательность действий (административных процедур) при предоставлении департаментом природных ресурсов и экологии Брянской области (далее - департамент) государственной услуги по организации и проведению государственной экологической экспертизы объектов регионального уровня (далее - государственная услуга) в рамках полномочий, определенных Положением о департаменте природных ресурсов и экологии Брянской области, утвержденным Указом Губернатора Брянской области от 29 марта 2013 года N 283.</w:t>
      </w:r>
      <w:r w:rsidRPr="00454B24">
        <w:rPr>
          <w:rFonts w:ascii="Arial" w:eastAsia="Times New Roman" w:hAnsi="Arial" w:cs="Arial"/>
          <w:sz w:val="24"/>
          <w:szCs w:val="24"/>
          <w:lang w:eastAsia="ru-RU"/>
        </w:rPr>
        <w:br/>
      </w:r>
    </w:p>
    <w:p w14:paraId="57A646E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1.1.2. Объектами государственной экологической экспертизы регионального уровня являются:</w:t>
      </w:r>
      <w:r w:rsidRPr="00454B24">
        <w:rPr>
          <w:rFonts w:ascii="Arial" w:eastAsia="Times New Roman" w:hAnsi="Arial" w:cs="Arial"/>
          <w:sz w:val="24"/>
          <w:szCs w:val="24"/>
          <w:lang w:eastAsia="ru-RU"/>
        </w:rPr>
        <w:br/>
      </w:r>
    </w:p>
    <w:p w14:paraId="20FC12D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 проекты нормативно-технических и инструктивно-методических документов в области охраны окружающей среды, утверждаемых органами государственной власти Брянской области;</w:t>
      </w:r>
      <w:r w:rsidRPr="00454B24">
        <w:rPr>
          <w:rFonts w:ascii="Arial" w:eastAsia="Times New Roman" w:hAnsi="Arial" w:cs="Arial"/>
          <w:sz w:val="24"/>
          <w:szCs w:val="24"/>
          <w:lang w:eastAsia="ru-RU"/>
        </w:rPr>
        <w:br/>
      </w:r>
    </w:p>
    <w:p w14:paraId="016ACD85"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 проекты целевых программ Брянской области, предусматривающих строительство и эксплуатацию объектов хозяйственной деятельности, оказывающих воздействие на окружающую среду, в части размещения таких объектов с учетом режима охраны природных объектов;</w:t>
      </w:r>
      <w:r w:rsidRPr="00454B24">
        <w:rPr>
          <w:rFonts w:ascii="Arial" w:eastAsia="Times New Roman" w:hAnsi="Arial" w:cs="Arial"/>
          <w:sz w:val="24"/>
          <w:szCs w:val="24"/>
          <w:lang w:eastAsia="ru-RU"/>
        </w:rPr>
        <w:br/>
      </w:r>
    </w:p>
    <w:p w14:paraId="795B28E0" w14:textId="5CC0AACD"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 3 исключен на основании приказа Департамента природных ресурсов и экологии Брянской области от 18.09.2018 N 693)</w:t>
      </w:r>
      <w:r w:rsidRPr="00454B24">
        <w:rPr>
          <w:rFonts w:ascii="Arial" w:eastAsia="Times New Roman" w:hAnsi="Arial" w:cs="Arial"/>
          <w:sz w:val="24"/>
          <w:szCs w:val="24"/>
          <w:lang w:eastAsia="ru-RU"/>
        </w:rPr>
        <w:br/>
      </w:r>
    </w:p>
    <w:p w14:paraId="393C171B" w14:textId="0197247F"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 3.1. исключен на основании приказа Департамента природных ресурсов и экологии Брянской области от 23.11.2020 N 515)</w:t>
      </w:r>
    </w:p>
    <w:p w14:paraId="514F443E"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 объект государственной экологической экспертизы регионального уровня, указанный в пункте 1.1.2 административного регламента и ранее получивший положительное заключение государственной экологической экспертизы, в случае:</w:t>
      </w:r>
      <w:r w:rsidRPr="00454B24">
        <w:rPr>
          <w:rFonts w:ascii="Arial" w:eastAsia="Times New Roman" w:hAnsi="Arial" w:cs="Arial"/>
          <w:sz w:val="24"/>
          <w:szCs w:val="24"/>
          <w:lang w:eastAsia="ru-RU"/>
        </w:rPr>
        <w:br/>
      </w:r>
    </w:p>
    <w:p w14:paraId="68F9EBC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доработки такого объекта по замечаниям проведенной ранее государственной экологической экспертизы;</w:t>
      </w:r>
      <w:r w:rsidRPr="00454B24">
        <w:rPr>
          <w:rFonts w:ascii="Arial" w:eastAsia="Times New Roman" w:hAnsi="Arial" w:cs="Arial"/>
          <w:sz w:val="24"/>
          <w:szCs w:val="24"/>
          <w:lang w:eastAsia="ru-RU"/>
        </w:rPr>
        <w:br/>
      </w:r>
    </w:p>
    <w:p w14:paraId="56D6B7F6"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реализации такого объекта с отступлениями от документации, получившей положительное заключение государственной экологической экспертизы, и (или) в случае внесения изменений в указанную документацию;</w:t>
      </w:r>
      <w:r w:rsidRPr="00454B24">
        <w:rPr>
          <w:rFonts w:ascii="Arial" w:eastAsia="Times New Roman" w:hAnsi="Arial" w:cs="Arial"/>
          <w:sz w:val="24"/>
          <w:szCs w:val="24"/>
          <w:lang w:eastAsia="ru-RU"/>
        </w:rPr>
        <w:br/>
      </w:r>
    </w:p>
    <w:p w14:paraId="065C389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истечения срока действия положительного заключения государственной экологической экспертизы;</w:t>
      </w:r>
      <w:r w:rsidRPr="00454B24">
        <w:rPr>
          <w:rFonts w:ascii="Arial" w:eastAsia="Times New Roman" w:hAnsi="Arial" w:cs="Arial"/>
          <w:sz w:val="24"/>
          <w:szCs w:val="24"/>
          <w:lang w:eastAsia="ru-RU"/>
        </w:rPr>
        <w:br/>
      </w:r>
    </w:p>
    <w:p w14:paraId="1AF341F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внесения изменений в документацию, на которую имеется положительное заключение государственной экологической экспертизы.</w:t>
      </w:r>
      <w:r w:rsidRPr="00454B24">
        <w:rPr>
          <w:rFonts w:ascii="Arial" w:eastAsia="Times New Roman" w:hAnsi="Arial" w:cs="Arial"/>
          <w:sz w:val="24"/>
          <w:szCs w:val="24"/>
          <w:lang w:eastAsia="ru-RU"/>
        </w:rPr>
        <w:br/>
      </w:r>
    </w:p>
    <w:p w14:paraId="01354233"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1.2. Круг заявителей.</w:t>
      </w:r>
      <w:r w:rsidRPr="00454B24">
        <w:rPr>
          <w:rFonts w:ascii="Arial" w:eastAsia="Times New Roman" w:hAnsi="Arial" w:cs="Arial"/>
          <w:sz w:val="24"/>
          <w:szCs w:val="24"/>
          <w:lang w:eastAsia="ru-RU"/>
        </w:rPr>
        <w:br/>
      </w:r>
    </w:p>
    <w:p w14:paraId="73393FDE"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Заявителями при предоставлении государственной услуги по организации и проведению государственной экологической экспертизы являются физические лица, индивидуальные предприниматели, юридические лица либо их уполномоченные представители, обратившиеся с заявлением о предоставлении государственной услуги.</w:t>
      </w:r>
      <w:r w:rsidRPr="00454B24">
        <w:rPr>
          <w:rFonts w:ascii="Arial" w:eastAsia="Times New Roman" w:hAnsi="Arial" w:cs="Arial"/>
          <w:sz w:val="24"/>
          <w:szCs w:val="24"/>
          <w:lang w:eastAsia="ru-RU"/>
        </w:rPr>
        <w:br/>
      </w:r>
    </w:p>
    <w:p w14:paraId="76542155" w14:textId="7376F4A1"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(абзацы исключены на основании приказа Департамента природных ресурсов и экологии Брянской области от 23.11.2020 N 515)</w:t>
      </w:r>
      <w:r w:rsidRPr="00454B24">
        <w:rPr>
          <w:rFonts w:ascii="Arial" w:eastAsia="Times New Roman" w:hAnsi="Arial" w:cs="Arial"/>
          <w:sz w:val="24"/>
          <w:szCs w:val="24"/>
          <w:lang w:eastAsia="ru-RU"/>
        </w:rPr>
        <w:br/>
      </w:r>
    </w:p>
    <w:p w14:paraId="148F9EA9" w14:textId="490A34F2"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1.3. Информация о месте нахождения, графиках (режиме) работы, номерах контактных телефонов, адресах электронной почты департамента, информация о порядке предоставления государственной услуги и услуг, которые являются необходимыми и обязательными для предоставления государственной услуги, размещена в федеральной государственной информационной системе "Единый портал государственных и муниципальных услуг (функций)", региональной государственной информационной системе "Портал государственных и </w:t>
      </w:r>
      <w:r w:rsidRPr="00454B24">
        <w:rPr>
          <w:rFonts w:ascii="Arial" w:eastAsia="Times New Roman" w:hAnsi="Arial" w:cs="Arial"/>
          <w:sz w:val="24"/>
          <w:szCs w:val="24"/>
          <w:lang w:eastAsia="ru-RU"/>
        </w:rPr>
        <w:lastRenderedPageBreak/>
        <w:t>муниципальных услуг Брянской области", региональной государственной информационной системе "Реестр государственных услуг (функций) Брянской области", на официальном сайте и на информационных стендах департамента, а также предоставляется непосредственно специалистами департамента при личном приеме, по телефону. (в ред. приказа Департамента природных ресурсов и экологии Брянской области от 23.11.2020 N 515)</w:t>
      </w:r>
      <w:r w:rsidRPr="00454B24">
        <w:rPr>
          <w:rFonts w:ascii="Arial" w:eastAsia="Times New Roman" w:hAnsi="Arial" w:cs="Arial"/>
          <w:sz w:val="24"/>
          <w:szCs w:val="24"/>
          <w:lang w:eastAsia="ru-RU"/>
        </w:rPr>
        <w:br/>
      </w:r>
    </w:p>
    <w:p w14:paraId="64C678B5" w14:textId="26D986F0"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Заявитель имеет право на получение по телефону информации о стадии рассмотрения его заявления и информации о фамилии, имени, отчестве и рабочем телефоне ответственного исполнителя. (в ред. приказа Департамента природных ресурсов и экологии Брянской области от 23.11.2020 N 515)</w:t>
      </w:r>
      <w:r w:rsidRPr="00454B24">
        <w:rPr>
          <w:rFonts w:ascii="Arial" w:eastAsia="Times New Roman" w:hAnsi="Arial" w:cs="Arial"/>
          <w:sz w:val="24"/>
          <w:szCs w:val="24"/>
          <w:lang w:eastAsia="ru-RU"/>
        </w:rPr>
        <w:br/>
      </w:r>
    </w:p>
    <w:p w14:paraId="2D11A440" w14:textId="77777777" w:rsidR="00454B24" w:rsidRPr="00454B24" w:rsidRDefault="00454B24" w:rsidP="00454B2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II. Стандарт предоставления государственной услуги</w:t>
      </w:r>
    </w:p>
    <w:p w14:paraId="18D705B1"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p>
    <w:p w14:paraId="0C0213F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 Наименование государственной услуги.</w:t>
      </w:r>
      <w:r w:rsidRPr="00454B24">
        <w:rPr>
          <w:rFonts w:ascii="Arial" w:eastAsia="Times New Roman" w:hAnsi="Arial" w:cs="Arial"/>
          <w:sz w:val="24"/>
          <w:szCs w:val="24"/>
          <w:lang w:eastAsia="ru-RU"/>
        </w:rPr>
        <w:br/>
      </w:r>
    </w:p>
    <w:p w14:paraId="46C5D60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Государственная услуга по организации и проведению государственной экологической экспертизы объектов регионального уровня.</w:t>
      </w:r>
      <w:r w:rsidRPr="00454B24">
        <w:rPr>
          <w:rFonts w:ascii="Arial" w:eastAsia="Times New Roman" w:hAnsi="Arial" w:cs="Arial"/>
          <w:sz w:val="24"/>
          <w:szCs w:val="24"/>
          <w:lang w:eastAsia="ru-RU"/>
        </w:rPr>
        <w:br/>
      </w:r>
    </w:p>
    <w:p w14:paraId="2EB1CEAC"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2.2. Наименование исполнительного органа государственной власти, предоставляющего государственную услугу.</w:t>
      </w:r>
      <w:r w:rsidRPr="00454B24">
        <w:rPr>
          <w:rFonts w:ascii="Arial" w:eastAsia="Times New Roman" w:hAnsi="Arial" w:cs="Arial"/>
          <w:sz w:val="24"/>
          <w:szCs w:val="24"/>
          <w:lang w:eastAsia="ru-RU"/>
        </w:rPr>
        <w:br/>
      </w:r>
    </w:p>
    <w:p w14:paraId="7652726D"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Государственную услугу предоставляет департамент природных ресурсов и экологии Брянской области.</w:t>
      </w:r>
      <w:r w:rsidRPr="00454B24">
        <w:rPr>
          <w:rFonts w:ascii="Arial" w:eastAsia="Times New Roman" w:hAnsi="Arial" w:cs="Arial"/>
          <w:sz w:val="24"/>
          <w:szCs w:val="24"/>
          <w:lang w:eastAsia="ru-RU"/>
        </w:rPr>
        <w:br/>
      </w:r>
    </w:p>
    <w:p w14:paraId="53FCA68C" w14:textId="2F73747C"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 соответствии с пунктом 1 статьи 14 Федерального закона от 23 ноября 1995 года N 174-ФЗ "Об экологической экспертизе" (далее - Федеральный закон "Об экологической экспертизе") в процессе предоставления государственной услуги по организации и проведению государственной экологической экспертизы объектов регионального уровня участвуют органы федерального надзора и контроля, органы местного самоуправления, федеральные органы исполнительной власти, органы исполнительной власти Брянской области, проектные организации.</w:t>
      </w:r>
      <w:r w:rsidRPr="00454B24">
        <w:rPr>
          <w:rFonts w:ascii="Arial" w:eastAsia="Times New Roman" w:hAnsi="Arial" w:cs="Arial"/>
          <w:sz w:val="24"/>
          <w:szCs w:val="24"/>
          <w:lang w:eastAsia="ru-RU"/>
        </w:rPr>
        <w:br/>
      </w:r>
    </w:p>
    <w:p w14:paraId="1E8E38E1"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2.3. Описание результата предоставления государственной услуги.</w:t>
      </w:r>
      <w:r w:rsidRPr="00454B24">
        <w:rPr>
          <w:rFonts w:ascii="Arial" w:eastAsia="Times New Roman" w:hAnsi="Arial" w:cs="Arial"/>
          <w:sz w:val="24"/>
          <w:szCs w:val="24"/>
          <w:lang w:eastAsia="ru-RU"/>
        </w:rPr>
        <w:br/>
      </w:r>
    </w:p>
    <w:p w14:paraId="5128D86B"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Конечным результатом предоставления государственной услуги является заключение государственной экологической экспертизы или отказ в организации и проведении государственной экологической экспертизы.</w:t>
      </w:r>
      <w:r w:rsidRPr="00454B24">
        <w:rPr>
          <w:rFonts w:ascii="Arial" w:eastAsia="Times New Roman" w:hAnsi="Arial" w:cs="Arial"/>
          <w:sz w:val="24"/>
          <w:szCs w:val="24"/>
          <w:lang w:eastAsia="ru-RU"/>
        </w:rPr>
        <w:br/>
      </w:r>
    </w:p>
    <w:p w14:paraId="2703620E"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2.3.1. Заключением государственной экологической экспертизы является документ, подготовленный экспертной комиссией государственной экологической экспертизы, содержащий обоснованные выводы о 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одобренный квалифицированным большинством списочного состава указанной экспертной комиссии и соответствующий заданию на проведение экологической экспертизы, выдаваемому департаментом.</w:t>
      </w:r>
    </w:p>
    <w:p w14:paraId="193ED292"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К заключению, подготовленному экспертной комиссией государственной экологической экспертизы, прилагаются особые обоснованные мнения ее </w:t>
      </w:r>
      <w:r w:rsidRPr="00454B24">
        <w:rPr>
          <w:rFonts w:ascii="Arial" w:hAnsi="Arial" w:cs="Arial"/>
        </w:rPr>
        <w:lastRenderedPageBreak/>
        <w:t>экспертов, не согласных с принятым этой экспертной комиссией заключением.</w:t>
      </w:r>
      <w:r w:rsidRPr="00454B24">
        <w:rPr>
          <w:rFonts w:ascii="Arial" w:hAnsi="Arial" w:cs="Arial"/>
        </w:rPr>
        <w:br/>
      </w:r>
    </w:p>
    <w:p w14:paraId="1A20F3F2"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Заключение, подготовленное экспертной комиссией государственной экологической экспертизы, подписывается руководителем этой экспертной комиссии, ее ответственным секретарем и всеми ее членами и не может быть изменено без их согласия.</w:t>
      </w:r>
      <w:r w:rsidRPr="00454B24">
        <w:rPr>
          <w:rFonts w:ascii="Arial" w:hAnsi="Arial" w:cs="Arial"/>
        </w:rPr>
        <w:br/>
      </w:r>
    </w:p>
    <w:p w14:paraId="7D3B5AA2" w14:textId="531428C3"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Заключение, подготовленное экспертной комиссией государственной экологической экспертизы, после его утверждения департаментом приобретает статус заключения государственной экологической экспертизы. Утверждение заключения, подготовленного экспертной комиссией государственной экологической экспертизы, является актом, подтверждающим соответствие порядка проведения государственной экологической экспертизы требованиям Федерального закона "Об экологической экспертизе" и иных нормативных правовых актов Российской Федерации.</w:t>
      </w:r>
      <w:r w:rsidRPr="00454B24">
        <w:rPr>
          <w:rFonts w:ascii="Arial" w:hAnsi="Arial" w:cs="Arial"/>
        </w:rPr>
        <w:br/>
      </w:r>
    </w:p>
    <w:p w14:paraId="6911033E"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2.3.2. Заключение государственной экологической экспертизы по объектам, указанным в пункте 1.1.2, за исключением проектов нормативных правовых актов Российской Федерации, может быть положительным или отрицательным.</w:t>
      </w:r>
      <w:r w:rsidRPr="00454B24">
        <w:rPr>
          <w:rFonts w:ascii="Arial" w:hAnsi="Arial" w:cs="Arial"/>
        </w:rPr>
        <w:br/>
      </w:r>
    </w:p>
    <w:p w14:paraId="4CB64E3E"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Положительное заключение государственной экологической экспертизы является одним из обязательных условий финансирования и реализации объекта государственной экологической экспертизы. Положительное заключение государственной экологической экспертизы имеет юридическую силу в течение срока, определенного департаментом, проводящим конкретную государственную экологическую экспертизу.</w:t>
      </w:r>
      <w:r w:rsidRPr="00454B24">
        <w:rPr>
          <w:rFonts w:ascii="Arial" w:hAnsi="Arial" w:cs="Arial"/>
        </w:rPr>
        <w:br/>
      </w:r>
    </w:p>
    <w:p w14:paraId="08E48FDF"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Положительное заключение государственной экологической экспертизы теряет юридическую силу в случае:</w:t>
      </w:r>
      <w:r w:rsidRPr="00454B24">
        <w:rPr>
          <w:rFonts w:ascii="Arial" w:hAnsi="Arial" w:cs="Arial"/>
        </w:rPr>
        <w:br/>
      </w:r>
    </w:p>
    <w:p w14:paraId="43700E57"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доработки объекта государственной экологической экспертизы по замечаниям проведенной ранее государственной экологической экспертизы;</w:t>
      </w:r>
      <w:r w:rsidRPr="00454B24">
        <w:rPr>
          <w:rFonts w:ascii="Arial" w:hAnsi="Arial" w:cs="Arial"/>
        </w:rPr>
        <w:br/>
      </w:r>
    </w:p>
    <w:p w14:paraId="3CE2FF8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реализации объекта государственной экологической экспертизы с отступлениями от документации, получившей положительное заключение государственной экологической экспертизы, и (или) в случае внесения изменений в указанную документацию;</w:t>
      </w:r>
      <w:r w:rsidRPr="00454B24">
        <w:rPr>
          <w:rFonts w:ascii="Arial" w:hAnsi="Arial" w:cs="Arial"/>
        </w:rPr>
        <w:br/>
      </w:r>
    </w:p>
    <w:p w14:paraId="6B71319C"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истечения срока действия положительного заключения государственной экологической экспертизы;</w:t>
      </w:r>
      <w:r w:rsidRPr="00454B24">
        <w:rPr>
          <w:rFonts w:ascii="Arial" w:hAnsi="Arial" w:cs="Arial"/>
        </w:rPr>
        <w:br/>
      </w:r>
    </w:p>
    <w:p w14:paraId="7089128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внесения изменений в проектную и иную документацию после получения положительного заключения государственной экологической экспертизы;</w:t>
      </w:r>
      <w:r w:rsidRPr="00454B24">
        <w:rPr>
          <w:rFonts w:ascii="Arial" w:hAnsi="Arial" w:cs="Arial"/>
        </w:rPr>
        <w:br/>
      </w:r>
    </w:p>
    <w:p w14:paraId="55988B66" w14:textId="3C8B95BC"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изменения условий природопользования федеральным органом исполнительной власти в области охраны окружающей среды.  (в ред. приказа Департамента природных ресурсов и экологии Брянской области от 30.01.2018 N 56)</w:t>
      </w:r>
      <w:r w:rsidRPr="00454B24">
        <w:rPr>
          <w:rFonts w:ascii="Arial" w:hAnsi="Arial" w:cs="Arial"/>
        </w:rPr>
        <w:br/>
      </w:r>
    </w:p>
    <w:p w14:paraId="5828B779"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Правовым последствием отрицательного заключения государственной экологической экспертизы является запрет реализации объекта государственной </w:t>
      </w:r>
      <w:r w:rsidRPr="00454B24">
        <w:rPr>
          <w:rFonts w:ascii="Arial" w:hAnsi="Arial" w:cs="Arial"/>
        </w:rPr>
        <w:lastRenderedPageBreak/>
        <w:t>экологической экспертизы.</w:t>
      </w:r>
      <w:r w:rsidRPr="00454B24">
        <w:rPr>
          <w:rFonts w:ascii="Arial" w:hAnsi="Arial" w:cs="Arial"/>
        </w:rPr>
        <w:br/>
      </w:r>
    </w:p>
    <w:p w14:paraId="2D137A9E"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В случае отрицательного заключения государственной экологической экспертизы заказчик вправе представить материалы на повторную государственную экологическую экспертизу при условии их переработки с учетом замечаний, изложенных в данном отрицательном заключении.</w:t>
      </w:r>
      <w:r w:rsidRPr="00454B24">
        <w:rPr>
          <w:rFonts w:ascii="Arial" w:hAnsi="Arial" w:cs="Arial"/>
        </w:rPr>
        <w:br/>
      </w:r>
    </w:p>
    <w:p w14:paraId="5F53DB2F"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2.4. Срок предоставления государственной услуги.</w:t>
      </w:r>
      <w:r w:rsidRPr="00454B24">
        <w:rPr>
          <w:rFonts w:ascii="Arial" w:hAnsi="Arial" w:cs="Arial"/>
        </w:rPr>
        <w:br/>
      </w:r>
    </w:p>
    <w:p w14:paraId="2F0C8779" w14:textId="16E8AB9F"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Начало срока проведения государственной экологической экспертизы устанавливается не позднее чем через пятнадцать дней после ее оплаты и приемки комплекта необходимых материалов и документов в полном объеме и в количестве, которые соответствуют требованиям пункта 2.6.1 административного регламента. (в ред. приказа Департамента природных ресурсов и экологии Брянской области от 23.11.2020 N 515)</w:t>
      </w:r>
      <w:r w:rsidRPr="00454B24">
        <w:rPr>
          <w:rFonts w:ascii="Arial" w:hAnsi="Arial" w:cs="Arial"/>
        </w:rPr>
        <w:br/>
      </w:r>
    </w:p>
    <w:p w14:paraId="0EB5E7EE"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Начало срока проведения государственной экологической экспертизы не изменяется в случае, если департамент запрашивает необходимые для проведения государственной экологической экспертизы документы (сведения, содержащиеся в них) самостоятельно.</w:t>
      </w:r>
      <w:r w:rsidRPr="00454B24">
        <w:rPr>
          <w:rFonts w:ascii="Arial" w:hAnsi="Arial" w:cs="Arial"/>
        </w:rPr>
        <w:br/>
      </w:r>
    </w:p>
    <w:p w14:paraId="738F4710" w14:textId="46CF91BC"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Срок проведения государственной экологической экспертизы не должен превышать два месяца и может быть продлен на один месяц по заявлению заказчика документации, подлежащей государственной экологической экспертизе, если иное не предусмотрено федеральными законами. (в ред. приказа Департамента природных ресурсов и экологии Брянской </w:t>
      </w:r>
      <w:proofErr w:type="spellStart"/>
      <w:r w:rsidRPr="00454B24">
        <w:rPr>
          <w:rFonts w:ascii="Arial" w:hAnsi="Arial" w:cs="Arial"/>
        </w:rPr>
        <w:t>областиот</w:t>
      </w:r>
      <w:proofErr w:type="spellEnd"/>
      <w:r w:rsidRPr="00454B24">
        <w:rPr>
          <w:rFonts w:ascii="Arial" w:hAnsi="Arial" w:cs="Arial"/>
        </w:rPr>
        <w:t> 11.02.2019 N 43)</w:t>
      </w:r>
      <w:r w:rsidRPr="00454B24">
        <w:rPr>
          <w:rFonts w:ascii="Arial" w:hAnsi="Arial" w:cs="Arial"/>
        </w:rPr>
        <w:br/>
      </w:r>
    </w:p>
    <w:p w14:paraId="5AA61417" w14:textId="7ACE29BB"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(абзац исключен на основании приказа Департамента природных ресурсов и экологии Брянской области от 23.11.2020 N 515)</w:t>
      </w:r>
      <w:r w:rsidRPr="00454B24">
        <w:rPr>
          <w:rFonts w:ascii="Arial" w:hAnsi="Arial" w:cs="Arial"/>
        </w:rPr>
        <w:br/>
      </w:r>
    </w:p>
    <w:p w14:paraId="305DAA1F"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2.5. Перечень нормативных правовых актов, регулирующих отношения, возникающие в связи с предоставлением государственной услуги.</w:t>
      </w:r>
      <w:r w:rsidRPr="00454B24">
        <w:rPr>
          <w:rFonts w:ascii="Arial" w:hAnsi="Arial" w:cs="Arial"/>
        </w:rPr>
        <w:br/>
      </w:r>
    </w:p>
    <w:p w14:paraId="1454331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Предоставление государственной услуги осуществляется в соответствии со следующими нормативными правовыми актами:</w:t>
      </w:r>
      <w:r w:rsidRPr="00454B24">
        <w:rPr>
          <w:rFonts w:ascii="Arial" w:hAnsi="Arial" w:cs="Arial"/>
        </w:rPr>
        <w:br/>
      </w:r>
    </w:p>
    <w:p w14:paraId="7D38CC4C" w14:textId="2E9835B9"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Градостроительным кодексом Российской Федерации от 29 декабря 2004 года N 190-ФЗ (Собрание законодательства Российской Федерации, 2005, N 1 (ч. I), ст. 16, N 30 (ч. II), ст. 3128; 2006, N 1, ст. 10, N 1, ст. 21, N 23, ст. 2380, N 31 (ч. I), ст. 3442, N 50, ст. 5279, N 52 (ч. I), ст. 5498; 2007, N 1 (ч. I), ст. 21, N 21, ст. 2455, N 31, ст. 4012, N 45, ст. 5417, N 46, ст. 5553, N 50, ст. 6237; 2008, N 20, ст. 2251, N 20, ст. 2260; Российская газета, 2008, N 153, 158);</w:t>
      </w:r>
      <w:r w:rsidRPr="00454B24">
        <w:rPr>
          <w:rFonts w:ascii="Arial" w:hAnsi="Arial" w:cs="Arial"/>
        </w:rPr>
        <w:br/>
      </w:r>
    </w:p>
    <w:p w14:paraId="070282BD" w14:textId="3CEC53CD"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Федеральным законом от 24 апреля 1995 года N 52-ФЗ "О животном мире" (Собрание законодательства Российской Федерации, 1995, N 17, ст. 1462; 2003, N 46 (ч. I), ст. 4444; 2004, N 45, ст. 4377; 2005, N 1 (ч. I), ст. 25; 2006, N 1, ст. 10, N 52 (ч. I), ст. 5498; 2007, N 1 (ч. I), ст. 21, N 17, ст. 1933, N 50, ст. 6246);</w:t>
      </w:r>
      <w:r w:rsidRPr="00454B24">
        <w:rPr>
          <w:rFonts w:ascii="Arial" w:hAnsi="Arial" w:cs="Arial"/>
        </w:rPr>
        <w:br/>
      </w:r>
    </w:p>
    <w:p w14:paraId="065E3B58" w14:textId="4722A7EF"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Федеральным законом от 23 ноября 1995 года N 174-ФЗ "Об экологической экспертизе" (Собрание законодательства Российской Федерации, 1995, N 48, ст. 4556; 1998, N 16, ст. 1800; 2004, N 35, ст. 3607; N 52 (ч. I), ст. 5276; 2006, N 1, ст. </w:t>
      </w:r>
      <w:r w:rsidRPr="00454B24">
        <w:rPr>
          <w:rFonts w:ascii="Arial" w:hAnsi="Arial" w:cs="Arial"/>
        </w:rPr>
        <w:lastRenderedPageBreak/>
        <w:t>10, N 50, ст. 5279, N 52 (ч. I), ст. 5498; 2008, N 20, ст. 2260, N 26, ст. 3015);</w:t>
      </w:r>
      <w:r w:rsidRPr="00454B24">
        <w:rPr>
          <w:rFonts w:ascii="Arial" w:hAnsi="Arial" w:cs="Arial"/>
        </w:rPr>
        <w:br/>
      </w:r>
    </w:p>
    <w:p w14:paraId="681758A9" w14:textId="7F08E5D4"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Федеральным законом от 10 января 2002 года N 7-ФЗ "Об охране окружающей среды" (Собрание законодательства Российской Федерации, 2002, N 2, ст. 133; 2004, N 35, ст. 3607; 2005, N 1 (ч. I), ст. 25, N 19, ст. 1752; 2006, N 1, ст. 10, N 52 (ч. I), ст. 5498; 2007, N 7, ст. 834, N 27, ст. 3213; 2008, N 26, ст. 3012; Российская газета, 2008, N 153);</w:t>
      </w:r>
      <w:r w:rsidRPr="00454B24">
        <w:rPr>
          <w:rFonts w:ascii="Arial" w:hAnsi="Arial" w:cs="Arial"/>
        </w:rPr>
        <w:br/>
      </w:r>
    </w:p>
    <w:p w14:paraId="62B1465A" w14:textId="3D305465"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Федеральным законом от 27 июля 2010 года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2012, N 31, ст. 4322; 2013, N 14, ст. 1651; N 27, ст. 3477, ст. 3480; N 30, ст. 4084; N 51, ст. 6679; N 52, ст. 6952, 6961, 7009);</w:t>
      </w:r>
      <w:r w:rsidRPr="00454B24">
        <w:rPr>
          <w:rFonts w:ascii="Arial" w:hAnsi="Arial" w:cs="Arial"/>
        </w:rPr>
        <w:br/>
      </w:r>
    </w:p>
    <w:p w14:paraId="45E4C74F" w14:textId="10B5707C"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Постановлением Правительства Российской Федерации от 11 июня 1996 года N 698 "Об утверждении Положения о порядке проведения государственной экологической экспертизы" (Собрание законодательства Российской Федерации, 1996, N 40, ст. 4648);</w:t>
      </w:r>
      <w:r w:rsidRPr="00454B24">
        <w:rPr>
          <w:rFonts w:ascii="Arial" w:hAnsi="Arial" w:cs="Arial"/>
        </w:rPr>
        <w:br/>
      </w:r>
    </w:p>
    <w:p w14:paraId="74BEE8A7" w14:textId="5B14AB69"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Постановлением Правительства Российской Федерации от 16 февраля 2008 года N 87 "О составе разделов проектной документации и требованиях к их содержанию" (Собрание законодательства Российской Федерации, 2008, N 8, ст. 744);</w:t>
      </w:r>
      <w:r w:rsidRPr="00454B24">
        <w:rPr>
          <w:rFonts w:ascii="Arial" w:hAnsi="Arial" w:cs="Arial"/>
        </w:rPr>
        <w:br/>
      </w:r>
    </w:p>
    <w:p w14:paraId="5AF04F65" w14:textId="772471D3"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Постановлением Правительства Российской Федерации от 7 ноября 2008 года N 822 "Об утверждении правил представления проектной документации объектов, строительство, реконструкцию, капитальный ремонт которых предполагается осуществлять на землях особо охраняемых природных территорий, для проведения государственной экспертизы и государственной экологической экспертизы" (Собрание законодательства Российской Федерации, 2008, N 46, ст. 5344);</w:t>
      </w:r>
      <w:r w:rsidRPr="00454B24">
        <w:rPr>
          <w:rFonts w:ascii="Arial" w:hAnsi="Arial" w:cs="Arial"/>
        </w:rPr>
        <w:br/>
      </w:r>
    </w:p>
    <w:p w14:paraId="5022B1ED" w14:textId="5346921F"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Приказом Государственного комитета Российской Федерации по охране окружающей среды от 16 мая 2000 г. N 372 "Об утверждении Положения об оценке воздействия намечаемой хозяйственной и иной деятельности на окружающую среду в Российской Федерации" (зарегистрирован в Министерстве юстиции Российской Федерации 4 июля 2000 года, регистрационный N 2302) (бюллетень нормативных актов федеральных органов исполнительной власти, 2000, N 31);</w:t>
      </w:r>
      <w:r w:rsidRPr="00454B24">
        <w:rPr>
          <w:rFonts w:ascii="Arial" w:hAnsi="Arial" w:cs="Arial"/>
        </w:rPr>
        <w:br/>
      </w:r>
    </w:p>
    <w:p w14:paraId="5E10C1F0" w14:textId="5490E764"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Приказом Министерства природных ресурсов и экологии Российской Федерации от 23 сентября 2013 года N 404 "Об утверждении порядка оплаты труда внештатных экспертов государственной экологической экспертизы";</w:t>
      </w:r>
      <w:r w:rsidRPr="00454B24">
        <w:rPr>
          <w:rFonts w:ascii="Arial" w:hAnsi="Arial" w:cs="Arial"/>
        </w:rPr>
        <w:br/>
      </w:r>
    </w:p>
    <w:p w14:paraId="43ED0328" w14:textId="1EFB64DD"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Приказом Министерства природных ресурсов и экологии Российской Федерации от 12 мая 2014 года N 205 "Об утверждении порядка определения сметы расходов на проведение государственной экологической экспертизы";</w:t>
      </w:r>
      <w:r w:rsidRPr="00454B24">
        <w:rPr>
          <w:rFonts w:ascii="Arial" w:hAnsi="Arial" w:cs="Arial"/>
        </w:rPr>
        <w:br/>
      </w:r>
    </w:p>
    <w:p w14:paraId="769EEFBE" w14:textId="5F0EBDD3"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Законом Брянской области от 30 декабря 2005 года N 121-З "Об особо охраняемых природных территориях Брянской области" (ред. от 04.05.2016) (официальный интернет-портал правовой информации http://www.pravo.gov.ru, </w:t>
      </w:r>
      <w:r w:rsidRPr="00454B24">
        <w:rPr>
          <w:rFonts w:ascii="Arial" w:hAnsi="Arial" w:cs="Arial"/>
        </w:rPr>
        <w:lastRenderedPageBreak/>
        <w:t>04.05.2016);</w:t>
      </w:r>
      <w:r w:rsidRPr="00454B24">
        <w:rPr>
          <w:rFonts w:ascii="Arial" w:hAnsi="Arial" w:cs="Arial"/>
        </w:rPr>
        <w:br/>
      </w:r>
    </w:p>
    <w:p w14:paraId="4A604089" w14:textId="3EA3061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Указом Губернатора Брянской области от 29 марта 2013 года N 283 "Об утверждении Положения о департаменте природных ресурсов и экологии Брянской области" (информационный бюллетень "Официальная Брянщина", 05.04.2013, N 8);</w:t>
      </w:r>
      <w:r w:rsidRPr="00454B24">
        <w:rPr>
          <w:rFonts w:ascii="Arial" w:hAnsi="Arial" w:cs="Arial"/>
        </w:rPr>
        <w:br/>
      </w:r>
    </w:p>
    <w:p w14:paraId="6998B2FD" w14:textId="4BB12464"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Постановлением Правительства Брянской области от 12 мая 2015 года N 210-п "Об утверждении порядка разработки и утверждения административных регламентов исполнения государственных функций, порядка разработки и утверждения административных регламентов предоставления государственных услуг, порядка проведения экспертизы проектов административных регламентов предоставления государственных услуг" (официальный интернет-портал правовой информации http:www.pravo.gov.ru, 15.05.2015);</w:t>
      </w:r>
      <w:r w:rsidRPr="00454B24">
        <w:rPr>
          <w:rFonts w:ascii="Arial" w:hAnsi="Arial" w:cs="Arial"/>
        </w:rPr>
        <w:br/>
      </w:r>
    </w:p>
    <w:p w14:paraId="22179158" w14:textId="71AEEDA5"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Постановлением Правительства Брянской области от 18 декабря 2015 года N 628-п "Об утверждении Положения о порядке проведения государственной экологической экспертизы Брянской области" (официальный интернет-портал правовой информации http://www.pravo.gov.ru, 22.12.2015).</w:t>
      </w:r>
      <w:r w:rsidRPr="00454B24">
        <w:rPr>
          <w:rFonts w:ascii="Arial" w:hAnsi="Arial" w:cs="Arial"/>
        </w:rPr>
        <w:br/>
      </w:r>
    </w:p>
    <w:p w14:paraId="7D2F92FD"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 услуг, необходимых и обязательных для предоставления государственной услуги, подлежащих представлению заявителем, способах их получения заявителями, в том числе в электронной форме, и порядке их представления.</w:t>
      </w:r>
      <w:r w:rsidRPr="00454B24">
        <w:rPr>
          <w:rFonts w:ascii="Arial" w:hAnsi="Arial" w:cs="Arial"/>
        </w:rPr>
        <w:br/>
      </w:r>
    </w:p>
    <w:p w14:paraId="2526F2B1" w14:textId="656D5EB6"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2.6.1. Государственная экологическая экспертиза объектов, указанных в пункте 1.1.2 административного регламента, в том числе повторная, проводится при условии соответствия формы и содержания представляемых заказчиком материалов требованиям Федерального закона "Об экологической экспертизе", установленному порядку проведения государственной экологической экспертизы и при наличии в составе представляемых материалов: (в ред. приказа Департамента природных ресурсов и экологии Брянской области от 23.11.2020 N 515)</w:t>
      </w:r>
      <w:r w:rsidRPr="00454B24">
        <w:rPr>
          <w:rFonts w:ascii="Arial" w:hAnsi="Arial" w:cs="Arial"/>
        </w:rPr>
        <w:br/>
      </w:r>
    </w:p>
    <w:p w14:paraId="623930AA" w14:textId="2E72D0A9"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документации, подлежащей государственной экологической экспертизе в соответствии с пунктом 1.1.2 административного регламента, в объеме, который определен в установленном порядке, и содержащей материалы оценки воздействия на окружающую среду хозяйственной и иной деятельности, которая подлежит государственной экологической экспертизе. (в ред. приказа Департамента природных ресурсов и экологии Брянской области от 23.11.2020 N 515)</w:t>
      </w:r>
      <w:r w:rsidRPr="00454B24">
        <w:rPr>
          <w:rFonts w:ascii="Arial" w:hAnsi="Arial" w:cs="Arial"/>
        </w:rPr>
        <w:br/>
      </w:r>
    </w:p>
    <w:p w14:paraId="470CC4B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Департамент самостоятельно запрашивает документы:</w:t>
      </w:r>
      <w:r w:rsidRPr="00454B24">
        <w:rPr>
          <w:rFonts w:ascii="Arial" w:hAnsi="Arial" w:cs="Arial"/>
        </w:rPr>
        <w:br/>
      </w:r>
    </w:p>
    <w:p w14:paraId="4FE3B450"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положительные заключения и (или) документы согласований исполнительных органов государственной власти и органов местного самоуправления, получаемые в установленном законодательством Российской Федерации порядке;</w:t>
      </w:r>
      <w:r w:rsidRPr="00454B24">
        <w:rPr>
          <w:rFonts w:ascii="Arial" w:hAnsi="Arial" w:cs="Arial"/>
        </w:rPr>
        <w:br/>
      </w:r>
    </w:p>
    <w:p w14:paraId="6D89495C"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w:t>
      </w:r>
      <w:r w:rsidRPr="00454B24">
        <w:rPr>
          <w:rFonts w:ascii="Arial" w:hAnsi="Arial" w:cs="Arial"/>
        </w:rPr>
        <w:lastRenderedPageBreak/>
        <w:t>случае ее проведения;</w:t>
      </w:r>
      <w:r w:rsidRPr="00454B24">
        <w:rPr>
          <w:rFonts w:ascii="Arial" w:hAnsi="Arial" w:cs="Arial"/>
        </w:rPr>
        <w:br/>
      </w:r>
    </w:p>
    <w:p w14:paraId="46D048A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материалы обсуждений объекта государственной экологической экспертизы с гражданами и общественными организациями (объединениями), организованных органами местного самоуправления.</w:t>
      </w:r>
      <w:r w:rsidRPr="00454B24">
        <w:rPr>
          <w:rFonts w:ascii="Arial" w:hAnsi="Arial" w:cs="Arial"/>
        </w:rPr>
        <w:br/>
      </w:r>
    </w:p>
    <w:p w14:paraId="3F7F2C3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Заявитель вправе представить указанные документы и информацию в департамент по собственной инициативе.</w:t>
      </w:r>
      <w:r w:rsidRPr="00454B24">
        <w:rPr>
          <w:rFonts w:ascii="Arial" w:hAnsi="Arial" w:cs="Arial"/>
        </w:rPr>
        <w:br/>
      </w:r>
    </w:p>
    <w:p w14:paraId="0CD0311F" w14:textId="6AE13104"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 2.6.2. исключен на основании приказа Департамента природных ресурсов и экологии Брянской области от 23.11.2020 N 515)</w:t>
      </w:r>
      <w:r w:rsidRPr="00454B24">
        <w:rPr>
          <w:rFonts w:ascii="Arial" w:hAnsi="Arial" w:cs="Arial"/>
        </w:rPr>
        <w:br/>
      </w:r>
    </w:p>
    <w:p w14:paraId="29F91E65"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w:t>
      </w:r>
      <w:r w:rsidRPr="00454B24">
        <w:rPr>
          <w:rFonts w:ascii="Arial" w:hAnsi="Arial" w:cs="Arial"/>
        </w:rPr>
        <w:br/>
      </w:r>
    </w:p>
    <w:p w14:paraId="550FE20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Департамент получает путем межведомственного информационного взаимодействия следующие документы:</w:t>
      </w:r>
      <w:r w:rsidRPr="00454B24">
        <w:rPr>
          <w:rFonts w:ascii="Arial" w:hAnsi="Arial" w:cs="Arial"/>
        </w:rPr>
        <w:br/>
      </w:r>
    </w:p>
    <w:p w14:paraId="5D5E2DFB"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положительные заключения и (или) документы согласований исполнительных органов государственной власти и органов местного самоуправления, получаемые в установленном законодательством Российской Федерации порядке;</w:t>
      </w:r>
      <w:r w:rsidRPr="00454B24">
        <w:rPr>
          <w:rFonts w:ascii="Arial" w:hAnsi="Arial" w:cs="Arial"/>
        </w:rPr>
        <w:br/>
      </w:r>
    </w:p>
    <w:p w14:paraId="0116EC6D"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случае ее проведения;</w:t>
      </w:r>
      <w:r w:rsidRPr="00454B24">
        <w:rPr>
          <w:rFonts w:ascii="Arial" w:hAnsi="Arial" w:cs="Arial"/>
        </w:rPr>
        <w:br/>
      </w:r>
    </w:p>
    <w:p w14:paraId="6778B6D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материалы обсуждений объекта государственной экологической экспертизы с гражданами и общественными организациями (объединениями), организованных органами местного самоуправления.</w:t>
      </w:r>
      <w:r w:rsidRPr="00454B24">
        <w:rPr>
          <w:rFonts w:ascii="Arial" w:hAnsi="Arial" w:cs="Arial"/>
        </w:rPr>
        <w:br/>
      </w:r>
    </w:p>
    <w:p w14:paraId="1D0B142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2.8. Указание на запрет требовать от заявителя.</w:t>
      </w:r>
      <w:r w:rsidRPr="00454B24">
        <w:rPr>
          <w:rFonts w:ascii="Arial" w:hAnsi="Arial" w:cs="Arial"/>
        </w:rPr>
        <w:br/>
      </w:r>
    </w:p>
    <w:p w14:paraId="4D10C40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Запрещается требовать от заявителя:</w:t>
      </w:r>
      <w:r w:rsidRPr="00454B24">
        <w:rPr>
          <w:rFonts w:ascii="Arial" w:hAnsi="Arial" w:cs="Arial"/>
        </w:rPr>
        <w:br/>
      </w:r>
    </w:p>
    <w:p w14:paraId="173D32A9"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454B24">
        <w:rPr>
          <w:rFonts w:ascii="Arial" w:hAnsi="Arial" w:cs="Arial"/>
        </w:rPr>
        <w:br/>
      </w:r>
    </w:p>
    <w:p w14:paraId="21CD4960"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представления документов и информации,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 муниципальных услуг, в соответствии с нормативными правовыми актами Российской Федерации, нормативными правовыми актами Брянской области, муниципальными правовыми актами.</w:t>
      </w:r>
      <w:r w:rsidRPr="00454B24">
        <w:rPr>
          <w:rFonts w:ascii="Arial" w:hAnsi="Arial" w:cs="Arial"/>
        </w:rPr>
        <w:br/>
      </w:r>
    </w:p>
    <w:p w14:paraId="5B84A265"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lastRenderedPageBreak/>
        <w:t>2.9. Исчерпывающий перечень оснований для отказа в приеме документов, необходимых для предоставления государственной услуги.</w:t>
      </w:r>
      <w:r w:rsidRPr="00454B24">
        <w:rPr>
          <w:rFonts w:ascii="Arial" w:hAnsi="Arial" w:cs="Arial"/>
        </w:rPr>
        <w:br/>
      </w:r>
    </w:p>
    <w:p w14:paraId="0A56D137"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2.9.1. Основания для отказа в приеме документов, необходимых для предоставления государственной услуги, отсутствуют.</w:t>
      </w:r>
      <w:r w:rsidRPr="00454B24">
        <w:rPr>
          <w:rFonts w:ascii="Arial" w:hAnsi="Arial" w:cs="Arial"/>
        </w:rPr>
        <w:br/>
      </w:r>
    </w:p>
    <w:p w14:paraId="3FA4DA43"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2.10. Исчерпывающий перечень оснований для приостановления или отказа в предоставлении государственной услуги.</w:t>
      </w:r>
      <w:r w:rsidRPr="00454B24">
        <w:rPr>
          <w:rFonts w:ascii="Arial" w:hAnsi="Arial" w:cs="Arial"/>
        </w:rPr>
        <w:br/>
      </w:r>
    </w:p>
    <w:p w14:paraId="3256076B"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2.10.1. Оснований для приостановления предоставления государственной услуги законодательством Российской Федерации не предусмотрено.</w:t>
      </w:r>
      <w:r w:rsidRPr="00454B24">
        <w:rPr>
          <w:rFonts w:ascii="Arial" w:hAnsi="Arial" w:cs="Arial"/>
        </w:rPr>
        <w:br/>
      </w:r>
    </w:p>
    <w:p w14:paraId="29676DDD"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2.10.2. Основаниями для отказа в организации и проведении государственной экологической экспертизы являются:</w:t>
      </w:r>
      <w:r w:rsidRPr="00454B24">
        <w:rPr>
          <w:rFonts w:ascii="Arial" w:hAnsi="Arial" w:cs="Arial"/>
        </w:rPr>
        <w:br/>
      </w:r>
    </w:p>
    <w:p w14:paraId="7FEE7087"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документация, не являющаяся объектом государственной экологической экспертизы объектов регионального уровня. При этом готовится письмо заказчику об отказе в проведении государственной экологической экспертизы;</w:t>
      </w:r>
      <w:r w:rsidRPr="00454B24">
        <w:rPr>
          <w:rFonts w:ascii="Arial" w:hAnsi="Arial" w:cs="Arial"/>
        </w:rPr>
        <w:br/>
      </w:r>
    </w:p>
    <w:p w14:paraId="795FE28D"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отсутствие факта оплаты проведения государственной экологической экспертизы в соответствии с прилагаемыми сметой и счетом на ее оплату в течение 30 календарных дней со дня получения заказчиком уведомления о необходимости оплаты. Департамент самостоятельно запрашивает данный документ в управлении Федерального казначейства по Брянской области, если указанный документ заказчик не предоставил по собственной инициативе в течение вышеуказанного срока. В случае неоплаты готовится письмо-уведомление заказчику о возврате материалов без проведения государственной экологической экспертизы;</w:t>
      </w:r>
      <w:r w:rsidRPr="00454B24">
        <w:rPr>
          <w:rFonts w:ascii="Arial" w:hAnsi="Arial" w:cs="Arial"/>
        </w:rPr>
        <w:br/>
      </w:r>
    </w:p>
    <w:p w14:paraId="6E8330A2"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непредставление материалов, необходимых для организации и проведения государственной экологической экспертизы, в срок, указанный департаментом в письме о некомплекте материалов, представленных на государственную экологическую экспертизу. При этом готовится письмо-уведомление заказчику о возврате материалов без проведения государственной экологической экспертизы;</w:t>
      </w:r>
      <w:r w:rsidRPr="00454B24">
        <w:rPr>
          <w:rFonts w:ascii="Arial" w:hAnsi="Arial" w:cs="Arial"/>
        </w:rPr>
        <w:br/>
      </w:r>
    </w:p>
    <w:p w14:paraId="39EDA8F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письменный запрос заявителя о возвращении документации, являющейся объектом государственной экологической экспертизы.</w:t>
      </w:r>
    </w:p>
    <w:p w14:paraId="1AEC750C"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2.11. Перечень услуг, которые являются необходимыми и обязательными для предоставления государственной услуги, в том числе сведения о документах, выдаваемых организациями, участвующими в предоставлении государственной услуги</w:t>
      </w:r>
      <w:r w:rsidRPr="00454B24">
        <w:rPr>
          <w:rFonts w:ascii="Arial" w:eastAsia="Times New Roman" w:hAnsi="Arial" w:cs="Arial"/>
          <w:sz w:val="24"/>
          <w:szCs w:val="24"/>
          <w:lang w:eastAsia="ru-RU"/>
        </w:rPr>
        <w:br/>
      </w:r>
    </w:p>
    <w:p w14:paraId="7C530F38"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Других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r w:rsidRPr="00454B24">
        <w:rPr>
          <w:rFonts w:ascii="Arial" w:eastAsia="Times New Roman" w:hAnsi="Arial" w:cs="Arial"/>
          <w:sz w:val="24"/>
          <w:szCs w:val="24"/>
          <w:lang w:eastAsia="ru-RU"/>
        </w:rPr>
        <w:br/>
      </w:r>
    </w:p>
    <w:p w14:paraId="197BCA96"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2.12. Порядок, размер и основания взимания государственной пошлины или иной платы за предоставление государственной услуги.</w:t>
      </w:r>
      <w:r w:rsidRPr="00454B24">
        <w:rPr>
          <w:rFonts w:ascii="Arial" w:eastAsia="Times New Roman" w:hAnsi="Arial" w:cs="Arial"/>
          <w:sz w:val="24"/>
          <w:szCs w:val="24"/>
          <w:lang w:eastAsia="ru-RU"/>
        </w:rPr>
        <w:br/>
      </w:r>
    </w:p>
    <w:p w14:paraId="3D179E0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2.12.1. Государственная пошлина за предоставление государственной услуги не взимается.</w:t>
      </w:r>
      <w:r w:rsidRPr="00454B24">
        <w:rPr>
          <w:rFonts w:ascii="Arial" w:eastAsia="Times New Roman" w:hAnsi="Arial" w:cs="Arial"/>
          <w:sz w:val="24"/>
          <w:szCs w:val="24"/>
          <w:lang w:eastAsia="ru-RU"/>
        </w:rPr>
        <w:br/>
      </w:r>
    </w:p>
    <w:p w14:paraId="4E17567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2.12.2. Государственная экологическая экспертиза проводится при условии ее предварительной оплаты заказчиком документации, подлежащей государственной экологической экспертизе, в полном объеме и в порядке, устанавливаемых федеральным органом исполнительной власти в области экологической экспертизы. Порядок определения сметы расходов на проведение государственной экологической экспертизы представлен в приложении 3 к административному регламенту.</w:t>
      </w:r>
      <w:r w:rsidRPr="00454B24">
        <w:rPr>
          <w:rFonts w:ascii="Arial" w:eastAsia="Times New Roman" w:hAnsi="Arial" w:cs="Arial"/>
          <w:sz w:val="24"/>
          <w:szCs w:val="24"/>
          <w:lang w:eastAsia="ru-RU"/>
        </w:rPr>
        <w:br/>
      </w:r>
    </w:p>
    <w:p w14:paraId="705C720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r w:rsidRPr="00454B24">
        <w:rPr>
          <w:rFonts w:ascii="Arial" w:eastAsia="Times New Roman" w:hAnsi="Arial" w:cs="Arial"/>
          <w:sz w:val="24"/>
          <w:szCs w:val="24"/>
          <w:lang w:eastAsia="ru-RU"/>
        </w:rPr>
        <w:br/>
      </w:r>
    </w:p>
    <w:p w14:paraId="258FB191"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Порядок взимания платы за предоставление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w:t>
      </w:r>
      <w:r w:rsidRPr="00454B24">
        <w:rPr>
          <w:rFonts w:ascii="Arial" w:eastAsia="Times New Roman" w:hAnsi="Arial" w:cs="Arial"/>
          <w:sz w:val="24"/>
          <w:szCs w:val="24"/>
          <w:lang w:eastAsia="ru-RU"/>
        </w:rPr>
        <w:br/>
      </w:r>
    </w:p>
    <w:p w14:paraId="149BC98A"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2.14. Максимальный срок ожидания в очереди при подаче запроса о предоставлении государственной услуги и при получении результата предоставления такой услуги.</w:t>
      </w:r>
      <w:r w:rsidRPr="00454B24">
        <w:rPr>
          <w:rFonts w:ascii="Arial" w:eastAsia="Times New Roman" w:hAnsi="Arial" w:cs="Arial"/>
          <w:sz w:val="24"/>
          <w:szCs w:val="24"/>
          <w:lang w:eastAsia="ru-RU"/>
        </w:rPr>
        <w:br/>
      </w:r>
    </w:p>
    <w:p w14:paraId="378F800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Максимальный срок ожидания в очереди при подаче заявления и при получении результата предоставления государственной услуги не должен превышать 15 минут.</w:t>
      </w:r>
      <w:r w:rsidRPr="00454B24">
        <w:rPr>
          <w:rFonts w:ascii="Arial" w:eastAsia="Times New Roman" w:hAnsi="Arial" w:cs="Arial"/>
          <w:sz w:val="24"/>
          <w:szCs w:val="24"/>
          <w:lang w:eastAsia="ru-RU"/>
        </w:rPr>
        <w:br/>
      </w:r>
    </w:p>
    <w:p w14:paraId="172EB481"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2.15. Срок регистрации запроса заявителя о предоставлении государственной услуги.</w:t>
      </w:r>
      <w:r w:rsidRPr="00454B24">
        <w:rPr>
          <w:rFonts w:ascii="Arial" w:eastAsia="Times New Roman" w:hAnsi="Arial" w:cs="Arial"/>
          <w:sz w:val="24"/>
          <w:szCs w:val="24"/>
          <w:lang w:eastAsia="ru-RU"/>
        </w:rPr>
        <w:br/>
      </w:r>
    </w:p>
    <w:p w14:paraId="75CF824A"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Регистрация запроса заявителя о предоставлении государственной услуги осуществляется сотрудником департамента, ответственным за прием и регистрацию документов, в журнале регистрации (с присвоением входящего номера) в течение 3 дней с момента поступления в департамент.</w:t>
      </w:r>
      <w:r w:rsidRPr="00454B24">
        <w:rPr>
          <w:rFonts w:ascii="Arial" w:eastAsia="Times New Roman" w:hAnsi="Arial" w:cs="Arial"/>
          <w:sz w:val="24"/>
          <w:szCs w:val="24"/>
          <w:lang w:eastAsia="ru-RU"/>
        </w:rPr>
        <w:br/>
      </w:r>
    </w:p>
    <w:p w14:paraId="34C6516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2.16.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такой услуги.</w:t>
      </w:r>
      <w:r w:rsidRPr="00454B24">
        <w:rPr>
          <w:rFonts w:ascii="Arial" w:eastAsia="Times New Roman" w:hAnsi="Arial" w:cs="Arial"/>
          <w:sz w:val="24"/>
          <w:szCs w:val="24"/>
          <w:lang w:eastAsia="ru-RU"/>
        </w:rPr>
        <w:br/>
      </w:r>
    </w:p>
    <w:p w14:paraId="372D0A3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2.16.1. Вход в здание департамента должен быть оборудован вывеской с полным наименованием департамента.</w:t>
      </w:r>
      <w:r w:rsidRPr="00454B24">
        <w:rPr>
          <w:rFonts w:ascii="Arial" w:eastAsia="Times New Roman" w:hAnsi="Arial" w:cs="Arial"/>
          <w:sz w:val="24"/>
          <w:szCs w:val="24"/>
          <w:lang w:eastAsia="ru-RU"/>
        </w:rPr>
        <w:br/>
      </w:r>
    </w:p>
    <w:p w14:paraId="55EDFC9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2.16.2. Прием документов, их выдача, консультирование осуществляется сотрудниками департамента на рабочих местах специалистов.</w:t>
      </w:r>
      <w:r w:rsidRPr="00454B24">
        <w:rPr>
          <w:rFonts w:ascii="Arial" w:eastAsia="Times New Roman" w:hAnsi="Arial" w:cs="Arial"/>
          <w:sz w:val="24"/>
          <w:szCs w:val="24"/>
          <w:lang w:eastAsia="ru-RU"/>
        </w:rPr>
        <w:br/>
      </w:r>
    </w:p>
    <w:p w14:paraId="25FFABBC"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Каждое рабочее место специалистов должно быть оборудовано персональным компьютером с возможностью доступа к необходимым информационным базам данных, печатающим устройством.</w:t>
      </w:r>
      <w:r w:rsidRPr="00454B24">
        <w:rPr>
          <w:rFonts w:ascii="Arial" w:eastAsia="Times New Roman" w:hAnsi="Arial" w:cs="Arial"/>
          <w:sz w:val="24"/>
          <w:szCs w:val="24"/>
          <w:lang w:eastAsia="ru-RU"/>
        </w:rPr>
        <w:br/>
      </w:r>
    </w:p>
    <w:p w14:paraId="5C6C0956"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 организации рабочих мест должна быть предусмотрена возможность свободного входа и выхода из помещения при необходимости.</w:t>
      </w:r>
      <w:r w:rsidRPr="00454B24">
        <w:rPr>
          <w:rFonts w:ascii="Arial" w:eastAsia="Times New Roman" w:hAnsi="Arial" w:cs="Arial"/>
          <w:sz w:val="24"/>
          <w:szCs w:val="24"/>
          <w:lang w:eastAsia="ru-RU"/>
        </w:rPr>
        <w:br/>
      </w:r>
    </w:p>
    <w:p w14:paraId="37AF115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2.16.3. Места для ожидания оборудуются стульями, письменным столом, информационными стендами с образцами заполнения заявлений и перечнем документов, необходимых для предоставления государственной услуги. Место для ожидания заявителей должно располагаться рядом с рабочими кабинетами специалистов отделов департамента, осуществляющих предоставление государственной услуги.</w:t>
      </w:r>
      <w:r w:rsidRPr="00454B24">
        <w:rPr>
          <w:rFonts w:ascii="Arial" w:eastAsia="Times New Roman" w:hAnsi="Arial" w:cs="Arial"/>
          <w:sz w:val="24"/>
          <w:szCs w:val="24"/>
          <w:lang w:eastAsia="ru-RU"/>
        </w:rPr>
        <w:br/>
      </w:r>
    </w:p>
    <w:p w14:paraId="523A16E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2.16.4. Места для приема и ожидания заявителей должны соответствовать установленным санитарным нормам и правилам.</w:t>
      </w:r>
      <w:r w:rsidRPr="00454B24">
        <w:rPr>
          <w:rFonts w:ascii="Arial" w:eastAsia="Times New Roman" w:hAnsi="Arial" w:cs="Arial"/>
          <w:sz w:val="24"/>
          <w:szCs w:val="24"/>
          <w:lang w:eastAsia="ru-RU"/>
        </w:rPr>
        <w:br/>
      </w:r>
    </w:p>
    <w:p w14:paraId="198E120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2.16.5. Инвалидам (включая инвалидов, использующих кресла-коляски и собак-проводников) должны быть обеспечены:</w:t>
      </w:r>
      <w:r w:rsidRPr="00454B24">
        <w:rPr>
          <w:rFonts w:ascii="Arial" w:eastAsia="Times New Roman" w:hAnsi="Arial" w:cs="Arial"/>
          <w:sz w:val="24"/>
          <w:szCs w:val="24"/>
          <w:lang w:eastAsia="ru-RU"/>
        </w:rPr>
        <w:br/>
      </w:r>
    </w:p>
    <w:p w14:paraId="7A57975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 условия для беспрепятственного доступа к объекту (зданию и помещению), в котором предоставляется государственная услуга, к местам отдыха;</w:t>
      </w:r>
      <w:r w:rsidRPr="00454B24">
        <w:rPr>
          <w:rFonts w:ascii="Arial" w:eastAsia="Times New Roman" w:hAnsi="Arial" w:cs="Arial"/>
          <w:sz w:val="24"/>
          <w:szCs w:val="24"/>
          <w:lang w:eastAsia="ru-RU"/>
        </w:rPr>
        <w:br/>
      </w:r>
    </w:p>
    <w:p w14:paraId="0D57141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 условия для беспрепятственного пользования железнодорожным, воздушным, водным транспортом, автомобильным транспортом и городским наземным электрическим транспортом в городском, пригородном, междугородном сообщении, средствами связи и информации (включая средства, обеспечивающие дублирование звуковыми сигналами световых сигналов светофоров и устройств, регулирующих движение пешеходов через транспортные коммуникации);</w:t>
      </w:r>
      <w:r w:rsidRPr="00454B24">
        <w:rPr>
          <w:rFonts w:ascii="Arial" w:eastAsia="Times New Roman" w:hAnsi="Arial" w:cs="Arial"/>
          <w:sz w:val="24"/>
          <w:szCs w:val="24"/>
          <w:lang w:eastAsia="ru-RU"/>
        </w:rPr>
        <w:br/>
      </w:r>
    </w:p>
    <w:p w14:paraId="60AB9F6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 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r w:rsidRPr="00454B24">
        <w:rPr>
          <w:rFonts w:ascii="Arial" w:eastAsia="Times New Roman" w:hAnsi="Arial" w:cs="Arial"/>
          <w:sz w:val="24"/>
          <w:szCs w:val="24"/>
          <w:lang w:eastAsia="ru-RU"/>
        </w:rPr>
        <w:br/>
      </w:r>
    </w:p>
    <w:p w14:paraId="33104BA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 сопровождение инвалидов, имеющих стойкие расстройства функции зрения и самостоятельного передвижения, и оказание им помощи на объектах (здании и помещении);</w:t>
      </w:r>
      <w:r w:rsidRPr="00454B24">
        <w:rPr>
          <w:rFonts w:ascii="Arial" w:eastAsia="Times New Roman" w:hAnsi="Arial" w:cs="Arial"/>
          <w:sz w:val="24"/>
          <w:szCs w:val="24"/>
          <w:lang w:eastAsia="ru-RU"/>
        </w:rPr>
        <w:br/>
      </w:r>
    </w:p>
    <w:p w14:paraId="13340A56"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5)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и к услугам с учетом ограничений их жизнедеятельности;</w:t>
      </w:r>
      <w:r w:rsidRPr="00454B24">
        <w:rPr>
          <w:rFonts w:ascii="Arial" w:eastAsia="Times New Roman" w:hAnsi="Arial" w:cs="Arial"/>
          <w:sz w:val="24"/>
          <w:szCs w:val="24"/>
          <w:lang w:eastAsia="ru-RU"/>
        </w:rPr>
        <w:br/>
      </w:r>
    </w:p>
    <w:p w14:paraId="4E7D3A97"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6)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454B24">
        <w:rPr>
          <w:rFonts w:ascii="Arial" w:eastAsia="Times New Roman" w:hAnsi="Arial" w:cs="Arial"/>
          <w:sz w:val="24"/>
          <w:szCs w:val="24"/>
          <w:lang w:eastAsia="ru-RU"/>
        </w:rPr>
        <w:t>тифлосурдопереводчика</w:t>
      </w:r>
      <w:proofErr w:type="spellEnd"/>
      <w:r w:rsidRPr="00454B24">
        <w:rPr>
          <w:rFonts w:ascii="Arial" w:eastAsia="Times New Roman" w:hAnsi="Arial" w:cs="Arial"/>
          <w:sz w:val="24"/>
          <w:szCs w:val="24"/>
          <w:lang w:eastAsia="ru-RU"/>
        </w:rPr>
        <w:t>;</w:t>
      </w:r>
      <w:r w:rsidRPr="00454B24">
        <w:rPr>
          <w:rFonts w:ascii="Arial" w:eastAsia="Times New Roman" w:hAnsi="Arial" w:cs="Arial"/>
          <w:sz w:val="24"/>
          <w:szCs w:val="24"/>
          <w:lang w:eastAsia="ru-RU"/>
        </w:rPr>
        <w:br/>
      </w:r>
    </w:p>
    <w:p w14:paraId="353D994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7) допуск на объекты (здания, помещения), в которых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454B24">
        <w:rPr>
          <w:rFonts w:ascii="Arial" w:eastAsia="Times New Roman" w:hAnsi="Arial" w:cs="Arial"/>
          <w:sz w:val="24"/>
          <w:szCs w:val="24"/>
          <w:lang w:eastAsia="ru-RU"/>
        </w:rPr>
        <w:br/>
      </w:r>
    </w:p>
    <w:p w14:paraId="172E449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8) оказание помощи инвалидам в преодолении барьеров, мешающих получению ими услуг наравне с другими лицами.</w:t>
      </w:r>
      <w:r w:rsidRPr="00454B24">
        <w:rPr>
          <w:rFonts w:ascii="Arial" w:eastAsia="Times New Roman" w:hAnsi="Arial" w:cs="Arial"/>
          <w:sz w:val="24"/>
          <w:szCs w:val="24"/>
          <w:lang w:eastAsia="ru-RU"/>
        </w:rPr>
        <w:br/>
      </w:r>
    </w:p>
    <w:p w14:paraId="650AEC4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2.16.6. На информационных стендах в департаменте размещается следующая информация:</w:t>
      </w:r>
      <w:r w:rsidRPr="00454B24">
        <w:rPr>
          <w:rFonts w:ascii="Arial" w:eastAsia="Times New Roman" w:hAnsi="Arial" w:cs="Arial"/>
          <w:sz w:val="24"/>
          <w:szCs w:val="24"/>
          <w:lang w:eastAsia="ru-RU"/>
        </w:rPr>
        <w:br/>
      </w:r>
    </w:p>
    <w:p w14:paraId="6F16AD2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месторасположение, график (режим) работы, номера телефонов, адреса официальных сайтов и электронной почты органов, в которых заявители могут получить необходимые сведения (консультации);</w:t>
      </w:r>
      <w:r w:rsidRPr="00454B24">
        <w:rPr>
          <w:rFonts w:ascii="Arial" w:eastAsia="Times New Roman" w:hAnsi="Arial" w:cs="Arial"/>
          <w:sz w:val="24"/>
          <w:szCs w:val="24"/>
          <w:lang w:eastAsia="ru-RU"/>
        </w:rPr>
        <w:br/>
      </w:r>
    </w:p>
    <w:p w14:paraId="53FD2002"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порядок информирования о ходе предоставления государственной услуги;</w:t>
      </w:r>
      <w:r w:rsidRPr="00454B24">
        <w:rPr>
          <w:rFonts w:ascii="Arial" w:eastAsia="Times New Roman" w:hAnsi="Arial" w:cs="Arial"/>
          <w:sz w:val="24"/>
          <w:szCs w:val="24"/>
          <w:lang w:eastAsia="ru-RU"/>
        </w:rPr>
        <w:br/>
      </w:r>
    </w:p>
    <w:p w14:paraId="30C1D627"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порядок получения консультаций.</w:t>
      </w:r>
      <w:r w:rsidRPr="00454B24">
        <w:rPr>
          <w:rFonts w:ascii="Arial" w:eastAsia="Times New Roman" w:hAnsi="Arial" w:cs="Arial"/>
          <w:sz w:val="24"/>
          <w:szCs w:val="24"/>
          <w:lang w:eastAsia="ru-RU"/>
        </w:rPr>
        <w:br/>
      </w:r>
    </w:p>
    <w:p w14:paraId="17415F7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2.17. Показатели доступности и качества государственной услуги.</w:t>
      </w:r>
      <w:r w:rsidRPr="00454B24">
        <w:rPr>
          <w:rFonts w:ascii="Arial" w:eastAsia="Times New Roman" w:hAnsi="Arial" w:cs="Arial"/>
          <w:sz w:val="24"/>
          <w:szCs w:val="24"/>
          <w:lang w:eastAsia="ru-RU"/>
        </w:rPr>
        <w:br/>
      </w:r>
    </w:p>
    <w:p w14:paraId="41F78AF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2.17.1. К показателям доступности государственной услуги относятся:</w:t>
      </w:r>
      <w:r w:rsidRPr="00454B24">
        <w:rPr>
          <w:rFonts w:ascii="Arial" w:eastAsia="Times New Roman" w:hAnsi="Arial" w:cs="Arial"/>
          <w:sz w:val="24"/>
          <w:szCs w:val="24"/>
          <w:lang w:eastAsia="ru-RU"/>
        </w:rPr>
        <w:br/>
      </w:r>
    </w:p>
    <w:p w14:paraId="509B8E9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условия ожидания приема;</w:t>
      </w:r>
      <w:r w:rsidRPr="00454B24">
        <w:rPr>
          <w:rFonts w:ascii="Arial" w:eastAsia="Times New Roman" w:hAnsi="Arial" w:cs="Arial"/>
          <w:sz w:val="24"/>
          <w:szCs w:val="24"/>
          <w:lang w:eastAsia="ru-RU"/>
        </w:rPr>
        <w:br/>
      </w:r>
    </w:p>
    <w:p w14:paraId="7ABABED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доступность по времени и месту приема заявителей;</w:t>
      </w:r>
      <w:r w:rsidRPr="00454B24">
        <w:rPr>
          <w:rFonts w:ascii="Arial" w:eastAsia="Times New Roman" w:hAnsi="Arial" w:cs="Arial"/>
          <w:sz w:val="24"/>
          <w:szCs w:val="24"/>
          <w:lang w:eastAsia="ru-RU"/>
        </w:rPr>
        <w:br/>
      </w:r>
    </w:p>
    <w:p w14:paraId="6937A1C8"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наглядность форм размещаемой информации о порядке предоставления государственной услуги;</w:t>
      </w:r>
      <w:r w:rsidRPr="00454B24">
        <w:rPr>
          <w:rFonts w:ascii="Arial" w:eastAsia="Times New Roman" w:hAnsi="Arial" w:cs="Arial"/>
          <w:sz w:val="24"/>
          <w:szCs w:val="24"/>
          <w:lang w:eastAsia="ru-RU"/>
        </w:rPr>
        <w:br/>
      </w:r>
    </w:p>
    <w:p w14:paraId="16465CA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полнота, актуальность и достоверность информации о порядке предоставления государственной услуги.</w:t>
      </w:r>
      <w:r w:rsidRPr="00454B24">
        <w:rPr>
          <w:rFonts w:ascii="Arial" w:eastAsia="Times New Roman" w:hAnsi="Arial" w:cs="Arial"/>
          <w:sz w:val="24"/>
          <w:szCs w:val="24"/>
          <w:lang w:eastAsia="ru-RU"/>
        </w:rPr>
        <w:br/>
      </w:r>
    </w:p>
    <w:p w14:paraId="245E760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2.17.2. К показателям качества государственной услуги относятся:</w:t>
      </w:r>
      <w:r w:rsidRPr="00454B24">
        <w:rPr>
          <w:rFonts w:ascii="Arial" w:eastAsia="Times New Roman" w:hAnsi="Arial" w:cs="Arial"/>
          <w:sz w:val="24"/>
          <w:szCs w:val="24"/>
          <w:lang w:eastAsia="ru-RU"/>
        </w:rPr>
        <w:br/>
      </w:r>
    </w:p>
    <w:p w14:paraId="56E38758"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отсутствие очередей при приеме и выдаче документов заявителем;</w:t>
      </w:r>
      <w:r w:rsidRPr="00454B24">
        <w:rPr>
          <w:rFonts w:ascii="Arial" w:eastAsia="Times New Roman" w:hAnsi="Arial" w:cs="Arial"/>
          <w:sz w:val="24"/>
          <w:szCs w:val="24"/>
          <w:lang w:eastAsia="ru-RU"/>
        </w:rPr>
        <w:br/>
      </w:r>
    </w:p>
    <w:p w14:paraId="71CC24C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соблюдение сроков предоставления государственной услуги, предусмотренных настоящим регламентом;</w:t>
      </w:r>
      <w:r w:rsidRPr="00454B24">
        <w:rPr>
          <w:rFonts w:ascii="Arial" w:eastAsia="Times New Roman" w:hAnsi="Arial" w:cs="Arial"/>
          <w:sz w:val="24"/>
          <w:szCs w:val="24"/>
          <w:lang w:eastAsia="ru-RU"/>
        </w:rPr>
        <w:br/>
      </w:r>
    </w:p>
    <w:p w14:paraId="3FAB5F5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отсутствие обоснованных жалоб и претензий на действия (бездействие) сотрудников, предоставляющих государственную услугу.</w:t>
      </w:r>
      <w:r w:rsidRPr="00454B24">
        <w:rPr>
          <w:rFonts w:ascii="Arial" w:eastAsia="Times New Roman" w:hAnsi="Arial" w:cs="Arial"/>
          <w:sz w:val="24"/>
          <w:szCs w:val="24"/>
          <w:lang w:eastAsia="ru-RU"/>
        </w:rPr>
        <w:br/>
      </w:r>
    </w:p>
    <w:p w14:paraId="2C74D130" w14:textId="77777777" w:rsidR="00454B24" w:rsidRPr="00454B24" w:rsidRDefault="00454B24" w:rsidP="00454B24">
      <w:pPr>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III. Состав, последовательность и сроки выполнения административных процедур, требования к порядку их выполнения</w:t>
      </w:r>
    </w:p>
    <w:p w14:paraId="1889F6B5"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Предоставление государственной услуги включает в себя следующие административные процедуры:</w:t>
      </w:r>
      <w:r w:rsidRPr="00454B24">
        <w:rPr>
          <w:rFonts w:ascii="Arial" w:eastAsia="Times New Roman" w:hAnsi="Arial" w:cs="Arial"/>
          <w:sz w:val="24"/>
          <w:szCs w:val="24"/>
          <w:lang w:eastAsia="ru-RU"/>
        </w:rPr>
        <w:br/>
      </w:r>
    </w:p>
    <w:p w14:paraId="7FCA302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прием и регистрация заявления и материалов заявителя;</w:t>
      </w:r>
      <w:r w:rsidRPr="00454B24">
        <w:rPr>
          <w:rFonts w:ascii="Arial" w:eastAsia="Times New Roman" w:hAnsi="Arial" w:cs="Arial"/>
          <w:sz w:val="24"/>
          <w:szCs w:val="24"/>
          <w:lang w:eastAsia="ru-RU"/>
        </w:rPr>
        <w:br/>
      </w:r>
    </w:p>
    <w:p w14:paraId="0AA737E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рассмотрение заявления и представленных материалов;</w:t>
      </w:r>
      <w:r w:rsidRPr="00454B24">
        <w:rPr>
          <w:rFonts w:ascii="Arial" w:eastAsia="Times New Roman" w:hAnsi="Arial" w:cs="Arial"/>
          <w:sz w:val="24"/>
          <w:szCs w:val="24"/>
          <w:lang w:eastAsia="ru-RU"/>
        </w:rPr>
        <w:br/>
      </w:r>
    </w:p>
    <w:p w14:paraId="4C18F8BA"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формирование и направление межведомственных запросов;</w:t>
      </w:r>
      <w:r w:rsidRPr="00454B24">
        <w:rPr>
          <w:rFonts w:ascii="Arial" w:eastAsia="Times New Roman" w:hAnsi="Arial" w:cs="Arial"/>
          <w:sz w:val="24"/>
          <w:szCs w:val="24"/>
          <w:lang w:eastAsia="ru-RU"/>
        </w:rPr>
        <w:br/>
      </w:r>
    </w:p>
    <w:p w14:paraId="750AE6E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подготовка и издание приказа об организации и проведении государственной экологической экспертизы;</w:t>
      </w:r>
      <w:r w:rsidRPr="00454B24">
        <w:rPr>
          <w:rFonts w:ascii="Arial" w:eastAsia="Times New Roman" w:hAnsi="Arial" w:cs="Arial"/>
          <w:sz w:val="24"/>
          <w:szCs w:val="24"/>
          <w:lang w:eastAsia="ru-RU"/>
        </w:rPr>
        <w:br/>
      </w:r>
    </w:p>
    <w:p w14:paraId="3E4975B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проведение государственной экологической экспертизы;</w:t>
      </w:r>
      <w:r w:rsidRPr="00454B24">
        <w:rPr>
          <w:rFonts w:ascii="Arial" w:eastAsia="Times New Roman" w:hAnsi="Arial" w:cs="Arial"/>
          <w:sz w:val="24"/>
          <w:szCs w:val="24"/>
          <w:lang w:eastAsia="ru-RU"/>
        </w:rPr>
        <w:br/>
      </w:r>
    </w:p>
    <w:p w14:paraId="2335340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выдача заключения государственной экологической экспертизы.</w:t>
      </w:r>
      <w:r w:rsidRPr="00454B24">
        <w:rPr>
          <w:rFonts w:ascii="Arial" w:eastAsia="Times New Roman" w:hAnsi="Arial" w:cs="Arial"/>
          <w:sz w:val="24"/>
          <w:szCs w:val="24"/>
          <w:lang w:eastAsia="ru-RU"/>
        </w:rPr>
        <w:br/>
      </w:r>
    </w:p>
    <w:p w14:paraId="4B1924B7"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Блок-схема предоставления государственной услуги приведена в приложении 1 к настоящему административному регламенту.</w:t>
      </w:r>
      <w:r w:rsidRPr="00454B24">
        <w:rPr>
          <w:rFonts w:ascii="Arial" w:eastAsia="Times New Roman" w:hAnsi="Arial" w:cs="Arial"/>
          <w:sz w:val="24"/>
          <w:szCs w:val="24"/>
          <w:lang w:eastAsia="ru-RU"/>
        </w:rPr>
        <w:br/>
      </w:r>
    </w:p>
    <w:p w14:paraId="1EA26137"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3.1. Прием и регистрация заявления и материалов заявителя.</w:t>
      </w:r>
      <w:r w:rsidRPr="00454B24">
        <w:rPr>
          <w:rFonts w:ascii="Arial" w:eastAsia="Times New Roman" w:hAnsi="Arial" w:cs="Arial"/>
          <w:sz w:val="24"/>
          <w:szCs w:val="24"/>
          <w:lang w:eastAsia="ru-RU"/>
        </w:rPr>
        <w:br/>
      </w:r>
    </w:p>
    <w:p w14:paraId="56784190" w14:textId="594636C2"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3.1.1. Основанием для начала административной процедуры является поступление в департамент заявления (приложение 2 к административному регламенту) и материалов заявителя в соответствии с пунктом 2.6.1 настоящего административного регламента. (в ред. приказа Департамента природных ресурсов и экологии Брянской области от 23.11.2020 N 515)</w:t>
      </w:r>
      <w:r w:rsidRPr="00454B24">
        <w:rPr>
          <w:rFonts w:ascii="Arial" w:eastAsia="Times New Roman" w:hAnsi="Arial" w:cs="Arial"/>
          <w:sz w:val="24"/>
          <w:szCs w:val="24"/>
          <w:lang w:eastAsia="ru-RU"/>
        </w:rPr>
        <w:br/>
      </w:r>
    </w:p>
    <w:p w14:paraId="5E780F32"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3.1.2. При представлении заявления и материалов заявителя лично заявителем уполномоченное должностное лицо департамента делает отметку о приеме заявления.</w:t>
      </w:r>
      <w:r w:rsidRPr="00454B24">
        <w:rPr>
          <w:rFonts w:ascii="Arial" w:eastAsia="Times New Roman" w:hAnsi="Arial" w:cs="Arial"/>
          <w:sz w:val="24"/>
          <w:szCs w:val="24"/>
          <w:lang w:eastAsia="ru-RU"/>
        </w:rPr>
        <w:br/>
      </w:r>
    </w:p>
    <w:p w14:paraId="3EEBE1D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Отметка о приеме заявления и материалов заявителя проставляется на копии заявления. Копия заявления и опись прилагающихся материалов с отметкой о приеме заявления передаются заявителю.</w:t>
      </w:r>
      <w:r w:rsidRPr="00454B24">
        <w:rPr>
          <w:rFonts w:ascii="Arial" w:eastAsia="Times New Roman" w:hAnsi="Arial" w:cs="Arial"/>
          <w:sz w:val="24"/>
          <w:szCs w:val="24"/>
          <w:lang w:eastAsia="ru-RU"/>
        </w:rPr>
        <w:br/>
      </w:r>
    </w:p>
    <w:p w14:paraId="7A446F96"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 случае отсутствия у заявителя копии заявления и описи прилагаемых материалов уполномоченное должностное лицо департамента самостоятельно осуществляет копирование заявления и описи прилагаемых материалов.</w:t>
      </w:r>
      <w:r w:rsidRPr="00454B24">
        <w:rPr>
          <w:rFonts w:ascii="Arial" w:eastAsia="Times New Roman" w:hAnsi="Arial" w:cs="Arial"/>
          <w:sz w:val="24"/>
          <w:szCs w:val="24"/>
          <w:lang w:eastAsia="ru-RU"/>
        </w:rPr>
        <w:br/>
      </w:r>
    </w:p>
    <w:p w14:paraId="2E79D650"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3.1.3. При поступлении заявления и материалов заявителя по почте регистрация поступивших документов осуществляется в течение трех дней с момента поступления в департамент.</w:t>
      </w:r>
      <w:r w:rsidRPr="00454B24">
        <w:rPr>
          <w:rFonts w:ascii="Arial" w:eastAsia="Times New Roman" w:hAnsi="Arial" w:cs="Arial"/>
          <w:sz w:val="24"/>
          <w:szCs w:val="24"/>
          <w:lang w:eastAsia="ru-RU"/>
        </w:rPr>
        <w:br/>
      </w:r>
    </w:p>
    <w:p w14:paraId="131F889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3.1.4. Зарегистрированные заявление и материалы заявителя передаются начальнику подразделения департамента, уполномоченного на предоставление государственной услуги (далее - уполномоченное подразделение), для назначения ответственного должностного лица для их рассмотрения.</w:t>
      </w:r>
      <w:r w:rsidRPr="00454B24">
        <w:rPr>
          <w:rFonts w:ascii="Arial" w:eastAsia="Times New Roman" w:hAnsi="Arial" w:cs="Arial"/>
          <w:sz w:val="24"/>
          <w:szCs w:val="24"/>
          <w:lang w:eastAsia="ru-RU"/>
        </w:rPr>
        <w:br/>
      </w:r>
    </w:p>
    <w:p w14:paraId="3BC8C8C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Начальник уполномоченного подразделения в течение 1 рабочего дня принимает решение о назначении ответственного должностного лица (далее - ответственный исполнитель) с учетом его должностных обязанностей, о чем ставит резолюцию на заявлении заявителя. Ответственный исполнитель в соответствии с резолюцией получает заявление и материалы заявителя для их рассмотрения.</w:t>
      </w:r>
      <w:r w:rsidRPr="00454B24">
        <w:rPr>
          <w:rFonts w:ascii="Arial" w:eastAsia="Times New Roman" w:hAnsi="Arial" w:cs="Arial"/>
          <w:sz w:val="24"/>
          <w:szCs w:val="24"/>
          <w:lang w:eastAsia="ru-RU"/>
        </w:rPr>
        <w:br/>
      </w:r>
    </w:p>
    <w:p w14:paraId="20CC2B2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3.1.5. Результатом выполнения административной процедуры является регистрация заявления заявителя в журнале входящей корреспонденции в порядке, установленном для учета объектов государственной экологической экспертизы.</w:t>
      </w:r>
      <w:r w:rsidRPr="00454B24">
        <w:rPr>
          <w:rFonts w:ascii="Arial" w:eastAsia="Times New Roman" w:hAnsi="Arial" w:cs="Arial"/>
          <w:sz w:val="24"/>
          <w:szCs w:val="24"/>
          <w:lang w:eastAsia="ru-RU"/>
        </w:rPr>
        <w:br/>
      </w:r>
    </w:p>
    <w:p w14:paraId="53A13AD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3.2. Рассмотрение заявления и представленных материалов.</w:t>
      </w:r>
      <w:r w:rsidRPr="00454B24">
        <w:rPr>
          <w:rFonts w:ascii="Arial" w:eastAsia="Times New Roman" w:hAnsi="Arial" w:cs="Arial"/>
          <w:sz w:val="24"/>
          <w:szCs w:val="24"/>
          <w:lang w:eastAsia="ru-RU"/>
        </w:rPr>
        <w:br/>
      </w:r>
    </w:p>
    <w:p w14:paraId="6B5BD7C5"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3.2.1. Основанием для начала административной процедуры является получение ответственным исполнителем зарегистрированных заявления и материалов заявителя. Ответственный исполнитель, получив зарегистрированные заявление и материалы заявителя, осуществляет следующие организационные мероприятия:</w:t>
      </w:r>
      <w:r w:rsidRPr="00454B24">
        <w:rPr>
          <w:rFonts w:ascii="Arial" w:eastAsia="Times New Roman" w:hAnsi="Arial" w:cs="Arial"/>
          <w:sz w:val="24"/>
          <w:szCs w:val="24"/>
          <w:lang w:eastAsia="ru-RU"/>
        </w:rPr>
        <w:br/>
      </w:r>
    </w:p>
    <w:p w14:paraId="3D71963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рассмотрение представленных материалов на предмет их соответствия объектам государственной экологической экспертизы, установленным соответственно пунктом 1.1.2 административного регламента;</w:t>
      </w:r>
      <w:r w:rsidRPr="00454B24">
        <w:rPr>
          <w:rFonts w:ascii="Arial" w:eastAsia="Times New Roman" w:hAnsi="Arial" w:cs="Arial"/>
          <w:sz w:val="24"/>
          <w:szCs w:val="24"/>
          <w:lang w:eastAsia="ru-RU"/>
        </w:rPr>
        <w:br/>
      </w:r>
    </w:p>
    <w:p w14:paraId="499C299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проверку комплектности материалов, являющихся объектом государственной экологической экспертизы;</w:t>
      </w:r>
      <w:r w:rsidRPr="00454B24">
        <w:rPr>
          <w:rFonts w:ascii="Arial" w:eastAsia="Times New Roman" w:hAnsi="Arial" w:cs="Arial"/>
          <w:sz w:val="24"/>
          <w:szCs w:val="24"/>
          <w:lang w:eastAsia="ru-RU"/>
        </w:rPr>
        <w:br/>
      </w:r>
    </w:p>
    <w:p w14:paraId="06F5A5B6"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 случае установления некомплектности подготовку уведомления в адрес заявителя о некомплектности материалов заявителя;</w:t>
      </w:r>
      <w:r w:rsidRPr="00454B24">
        <w:rPr>
          <w:rFonts w:ascii="Arial" w:eastAsia="Times New Roman" w:hAnsi="Arial" w:cs="Arial"/>
          <w:sz w:val="24"/>
          <w:szCs w:val="24"/>
          <w:lang w:eastAsia="ru-RU"/>
        </w:rPr>
        <w:br/>
      </w:r>
    </w:p>
    <w:p w14:paraId="18E2EEA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 случае установления комплектности:</w:t>
      </w:r>
      <w:r w:rsidRPr="00454B24">
        <w:rPr>
          <w:rFonts w:ascii="Arial" w:eastAsia="Times New Roman" w:hAnsi="Arial" w:cs="Arial"/>
          <w:sz w:val="24"/>
          <w:szCs w:val="24"/>
          <w:lang w:eastAsia="ru-RU"/>
        </w:rPr>
        <w:br/>
      </w:r>
    </w:p>
    <w:p w14:paraId="54E9D3E8"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подготовку сметы расходов на проведение государственной экологической экспертизы;</w:t>
      </w:r>
      <w:r w:rsidRPr="00454B24">
        <w:rPr>
          <w:rFonts w:ascii="Arial" w:eastAsia="Times New Roman" w:hAnsi="Arial" w:cs="Arial"/>
          <w:sz w:val="24"/>
          <w:szCs w:val="24"/>
          <w:lang w:eastAsia="ru-RU"/>
        </w:rPr>
        <w:br/>
      </w:r>
    </w:p>
    <w:p w14:paraId="29734C51"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подготовку уведомления в адрес заявителя о необходимости оплаты проведения государственной экологической экспертизы.</w:t>
      </w:r>
      <w:r w:rsidRPr="00454B24">
        <w:rPr>
          <w:rFonts w:ascii="Arial" w:eastAsia="Times New Roman" w:hAnsi="Arial" w:cs="Arial"/>
          <w:sz w:val="24"/>
          <w:szCs w:val="24"/>
          <w:lang w:eastAsia="ru-RU"/>
        </w:rPr>
        <w:br/>
      </w:r>
    </w:p>
    <w:p w14:paraId="47437B85"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3.2.2. Результатом выполнения административной процедуры станет принятие решения:</w:t>
      </w:r>
      <w:r w:rsidRPr="00454B24">
        <w:rPr>
          <w:rFonts w:ascii="Arial" w:eastAsia="Times New Roman" w:hAnsi="Arial" w:cs="Arial"/>
          <w:sz w:val="24"/>
          <w:szCs w:val="24"/>
          <w:lang w:eastAsia="ru-RU"/>
        </w:rPr>
        <w:br/>
      </w:r>
    </w:p>
    <w:p w14:paraId="02E66AB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а) о проведении государственной экологической экспертизы.</w:t>
      </w:r>
      <w:r w:rsidRPr="00454B24">
        <w:rPr>
          <w:rFonts w:ascii="Arial" w:eastAsia="Times New Roman" w:hAnsi="Arial" w:cs="Arial"/>
          <w:sz w:val="24"/>
          <w:szCs w:val="24"/>
          <w:lang w:eastAsia="ru-RU"/>
        </w:rPr>
        <w:br/>
      </w:r>
    </w:p>
    <w:p w14:paraId="5C98E0A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Ответственный исполнитель готовит проект уведомления в адрес заявителя о комплектности материалов, представленных на государственную экологическую экспертизу, и необходимости оплаты проведения государственной экологической экспертизы. Срок оплаты составляет 30 календарных дней со дня получения уведомления.</w:t>
      </w:r>
      <w:r w:rsidRPr="00454B24">
        <w:rPr>
          <w:rFonts w:ascii="Arial" w:eastAsia="Times New Roman" w:hAnsi="Arial" w:cs="Arial"/>
          <w:sz w:val="24"/>
          <w:szCs w:val="24"/>
          <w:lang w:eastAsia="ru-RU"/>
        </w:rPr>
        <w:br/>
      </w:r>
    </w:p>
    <w:p w14:paraId="6FEFF96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Уведомление направляется (вручается) заявителю в срок, не превышающий 7 рабочих дней со дня регистрации заявления и материалов заявителя.</w:t>
      </w:r>
      <w:r w:rsidRPr="00454B24">
        <w:rPr>
          <w:rFonts w:ascii="Arial" w:eastAsia="Times New Roman" w:hAnsi="Arial" w:cs="Arial"/>
          <w:sz w:val="24"/>
          <w:szCs w:val="24"/>
          <w:lang w:eastAsia="ru-RU"/>
        </w:rPr>
        <w:br/>
      </w:r>
    </w:p>
    <w:p w14:paraId="6440E4B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К указанному уведомлению прилагаются </w:t>
      </w:r>
      <w:proofErr w:type="gramStart"/>
      <w:r w:rsidRPr="00454B24">
        <w:rPr>
          <w:rFonts w:ascii="Arial" w:eastAsia="Times New Roman" w:hAnsi="Arial" w:cs="Arial"/>
          <w:sz w:val="24"/>
          <w:szCs w:val="24"/>
          <w:lang w:eastAsia="ru-RU"/>
        </w:rPr>
        <w:t>счет на оплату</w:t>
      </w:r>
      <w:proofErr w:type="gramEnd"/>
      <w:r w:rsidRPr="00454B24">
        <w:rPr>
          <w:rFonts w:ascii="Arial" w:eastAsia="Times New Roman" w:hAnsi="Arial" w:cs="Arial"/>
          <w:sz w:val="24"/>
          <w:szCs w:val="24"/>
          <w:lang w:eastAsia="ru-RU"/>
        </w:rPr>
        <w:t xml:space="preserve"> (приложение 5 к административному регламенту) и смета расходов на проведение государственной экологической экспертизы (приложение 3 к административному регламенту).</w:t>
      </w:r>
    </w:p>
    <w:p w14:paraId="0F667EB0"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Смета расходов на проведение государственной экологической экспертизы оформляется подразделением, уполномоченным на предоставление государственной услуги, а </w:t>
      </w:r>
      <w:proofErr w:type="gramStart"/>
      <w:r w:rsidRPr="00454B24">
        <w:rPr>
          <w:rFonts w:ascii="Arial" w:hAnsi="Arial" w:cs="Arial"/>
        </w:rPr>
        <w:t>счет на оплату</w:t>
      </w:r>
      <w:proofErr w:type="gramEnd"/>
      <w:r w:rsidRPr="00454B24">
        <w:rPr>
          <w:rFonts w:ascii="Arial" w:hAnsi="Arial" w:cs="Arial"/>
        </w:rPr>
        <w:t xml:space="preserve"> проведения государственной экологической экспертизы - финансовым подразделением;</w:t>
      </w:r>
      <w:r w:rsidRPr="00454B24">
        <w:rPr>
          <w:rFonts w:ascii="Arial" w:hAnsi="Arial" w:cs="Arial"/>
        </w:rPr>
        <w:br/>
      </w:r>
    </w:p>
    <w:p w14:paraId="6A16D597"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б) о направлении уведомления о некомплектности материалов в связи с несоответствием представленных материалов установленным требованиям настоящего административного регламента, кроме документов, которые </w:t>
      </w:r>
      <w:r w:rsidRPr="00454B24">
        <w:rPr>
          <w:rFonts w:ascii="Arial" w:hAnsi="Arial" w:cs="Arial"/>
        </w:rPr>
        <w:lastRenderedPageBreak/>
        <w:t>департамент запрашивает самостоятельно.</w:t>
      </w:r>
      <w:r w:rsidRPr="00454B24">
        <w:rPr>
          <w:rFonts w:ascii="Arial" w:hAnsi="Arial" w:cs="Arial"/>
        </w:rPr>
        <w:br/>
      </w:r>
    </w:p>
    <w:p w14:paraId="090CEFC7"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Ответственный исполнитель готовит проект уведомления в адрес заявителя о некомплектности материалов, представленных на государственную экологическую экспертизу, с указанием документов, необходимых для проведения государственной экологической экспертизы, а также сроков представления материалов в полном объеме.</w:t>
      </w:r>
      <w:r w:rsidRPr="00454B24">
        <w:rPr>
          <w:rFonts w:ascii="Arial" w:hAnsi="Arial" w:cs="Arial"/>
        </w:rPr>
        <w:br/>
      </w:r>
    </w:p>
    <w:p w14:paraId="50576AAD"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Проект уведомления визируется в установленном порядке и направляется на подпись директору департамента. Уведомление направляется (вручается) заявителю в срок, не превышающий 7 рабочих дней со дня регистрации заявления и материалов заявителя.</w:t>
      </w:r>
      <w:r w:rsidRPr="00454B24">
        <w:rPr>
          <w:rFonts w:ascii="Arial" w:hAnsi="Arial" w:cs="Arial"/>
        </w:rPr>
        <w:br/>
      </w:r>
    </w:p>
    <w:p w14:paraId="44A4505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При представлении запрошенных документов в установленный срок ответственный исполнитель принимает решение о проведении государственной экологической экспертизы;</w:t>
      </w:r>
      <w:r w:rsidRPr="00454B24">
        <w:rPr>
          <w:rFonts w:ascii="Arial" w:hAnsi="Arial" w:cs="Arial"/>
        </w:rPr>
        <w:br/>
      </w:r>
    </w:p>
    <w:p w14:paraId="6EAA8C6A"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в) об отказе в проведении государственной экологической экспертизы.</w:t>
      </w:r>
      <w:r w:rsidRPr="00454B24">
        <w:rPr>
          <w:rFonts w:ascii="Arial" w:hAnsi="Arial" w:cs="Arial"/>
        </w:rPr>
        <w:br/>
      </w:r>
    </w:p>
    <w:p w14:paraId="1FD9BFE9"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Основаниями для отказа в организации и проведении государственной экологической экспертизы являются:</w:t>
      </w:r>
      <w:r w:rsidRPr="00454B24">
        <w:rPr>
          <w:rFonts w:ascii="Arial" w:hAnsi="Arial" w:cs="Arial"/>
        </w:rPr>
        <w:br/>
      </w:r>
    </w:p>
    <w:p w14:paraId="7FA41BCB"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документация, не являющаяся объектом государственной экологической экспертизы регионального уровня. При этом готовится письмо заказчику об отказе в проведении государственной экологической экспертизы;</w:t>
      </w:r>
      <w:r w:rsidRPr="00454B24">
        <w:rPr>
          <w:rFonts w:ascii="Arial" w:hAnsi="Arial" w:cs="Arial"/>
        </w:rPr>
        <w:br/>
      </w:r>
    </w:p>
    <w:p w14:paraId="55CB25E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отсутствие факта оплаты проведения государственной экологической экспертизы в соответствии с прилагаемыми сметой и счетом на ее оплату в течение 30 календарных дней со дня получения заказчиком уведомления о необходимости оплаты. При этом государственная экологическая экспертиза представленных материалов не проводится, а сами материалы возвращаются заявителю с уведомлением. Проект уведомления о возврате материалов заявителя без проведения государственной экологической экспертизы в связи с неоплатой готовится ответственным исполнителем в течение 7 рабочих дней по истечении срока оплаты, передается на визирование начальнику экспертного подразделения и на подпись директору департамента и направляется заявителю;</w:t>
      </w:r>
      <w:r w:rsidRPr="00454B24">
        <w:rPr>
          <w:rFonts w:ascii="Arial" w:hAnsi="Arial" w:cs="Arial"/>
        </w:rPr>
        <w:br/>
      </w:r>
    </w:p>
    <w:p w14:paraId="6D799270"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непредставление материалов, необходимых для организации и проведения государственной экологической экспертизы, в срок, указанный департаментом в письме о некомплекте материалов, представленных на государственную экологическую экспертизу. При этом ранее представленные на государственную экологическую экспертизу материалы заявителя возвращаются заявителю без проведения государственной экологической экспертизы с уведомлением. Проект уведомления о возврате материалов заявителя без проведения государственной экологической экспертизы в связи с некомплектностью готовится ответственным исполнителем в течение 7 рабочих дней по истечении срока укомплектования, передается на визирование начальнику уполномоченного подразделения и на подпись директору департамента.</w:t>
      </w:r>
      <w:r w:rsidRPr="00454B24">
        <w:rPr>
          <w:rFonts w:ascii="Arial" w:hAnsi="Arial" w:cs="Arial"/>
        </w:rPr>
        <w:br/>
      </w:r>
    </w:p>
    <w:p w14:paraId="6BF3C12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3.3. Формирование и направление межведомственных запросов.</w:t>
      </w:r>
      <w:r w:rsidRPr="00454B24">
        <w:rPr>
          <w:rFonts w:ascii="Arial" w:hAnsi="Arial" w:cs="Arial"/>
        </w:rPr>
        <w:br/>
      </w:r>
    </w:p>
    <w:p w14:paraId="0145054E" w14:textId="73AD522E"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lastRenderedPageBreak/>
        <w:t>3.3.1. Основанием для начала административной процедуры является непредставление заявителем по собственной инициативе документов, указанных в пункте 2.6.1 настоящего административного регламента. (в ред. приказа Департамента природных ресурсов и экологии Брянской области от 23.11.2020 N 515)</w:t>
      </w:r>
      <w:r w:rsidRPr="00454B24">
        <w:rPr>
          <w:rFonts w:ascii="Arial" w:hAnsi="Arial" w:cs="Arial"/>
        </w:rPr>
        <w:br/>
      </w:r>
    </w:p>
    <w:p w14:paraId="4FE92D9E"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3.3.2. Представление документов и (или) информации, необходимых для предоставления государственной услуги, осуществляется в том числе в форме электронного документа с использованием единой системы межведомственного электронного взаимодействия по межведомственному запросу органа, предоставляющего государственную услугу.</w:t>
      </w:r>
      <w:r w:rsidRPr="00454B24">
        <w:rPr>
          <w:rFonts w:ascii="Arial" w:hAnsi="Arial" w:cs="Arial"/>
        </w:rPr>
        <w:br/>
      </w:r>
    </w:p>
    <w:p w14:paraId="3F87EDA7" w14:textId="0E6E89C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3.3.3. Формирование и направление межведомственных запросов о представлении документов и (или) информации, необходимых для предоставления государственной услуги, в том числе с использованием единой системы межведомственного электронного взаимодействия, осуществляется в соответствии с требованиями Федерального закона от 27 июля 2010 года N 210-ФЗ "Об организации предоставления государственных и муниципальных услуг".</w:t>
      </w:r>
      <w:r w:rsidRPr="00454B24">
        <w:rPr>
          <w:rFonts w:ascii="Arial" w:hAnsi="Arial" w:cs="Arial"/>
        </w:rPr>
        <w:br/>
      </w:r>
    </w:p>
    <w:p w14:paraId="5CB4EA25"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3.3.4. Формирование и направление межведомственного запроса осуществляется ответственным исполнителем в срок, не превышающий 7 рабочих дней со дня регистрации заявления.</w:t>
      </w:r>
      <w:r w:rsidRPr="00454B24">
        <w:rPr>
          <w:rFonts w:ascii="Arial" w:hAnsi="Arial" w:cs="Arial"/>
        </w:rPr>
        <w:br/>
      </w:r>
    </w:p>
    <w:p w14:paraId="23877C6A"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3.4. Подготовка и издание приказа об организации и проведении государственной экологической экспертизы.</w:t>
      </w:r>
      <w:r w:rsidRPr="00454B24">
        <w:rPr>
          <w:rFonts w:ascii="Arial" w:hAnsi="Arial" w:cs="Arial"/>
        </w:rPr>
        <w:br/>
      </w:r>
    </w:p>
    <w:p w14:paraId="1FBCA25C"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3.4.1. Основанием для исполнения настоящей административной процедуры является поступление документа, подтверждающего оплату проведения государственной экологической экспертизы, в течение 30 календарных дней со дня получения заявителем уведомления о необходимости оплаты государственной экологической экспертизы.</w:t>
      </w:r>
      <w:r w:rsidRPr="00454B24">
        <w:rPr>
          <w:rFonts w:ascii="Arial" w:hAnsi="Arial" w:cs="Arial"/>
        </w:rPr>
        <w:br/>
      </w:r>
    </w:p>
    <w:p w14:paraId="22AD7193" w14:textId="390018C8"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3.4.2. Начало срока проведения государственной экологической экспертизы устанавливается не позднее чем через пятнадцать календарных дней после ее оплаты и приемки комплекта необходимых материалов и документов в полном объеме и в количестве, которые соответствуют требованиям пункта 2.6.1 настоящего административного регламента. (в ред. приказа Департамента природных ресурсов и экологии Брянской области от 23.11.2020 N 515)</w:t>
      </w:r>
      <w:r w:rsidRPr="00454B24">
        <w:rPr>
          <w:rFonts w:ascii="Arial" w:hAnsi="Arial" w:cs="Arial"/>
        </w:rPr>
        <w:br/>
      </w:r>
    </w:p>
    <w:p w14:paraId="72EAD92F"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3.4.3. Начальник уполномоченного подразделения в течение 3 рабочих дней со дня издания приказа об организации и проведении государственной экологической экспертизы подготавливает и направляет в подразделение, осуществляющее размещение информации на официальном сайте департамента в информационно-телекоммуникационной сети Интернет, уведомление о начале работы экспертной комиссии, содержащее информацию о сроке ее проведения, дате и месте проведения организационного заседания экспертной комиссии.</w:t>
      </w:r>
      <w:r w:rsidRPr="00454B24">
        <w:rPr>
          <w:rFonts w:ascii="Arial" w:hAnsi="Arial" w:cs="Arial"/>
        </w:rPr>
        <w:br/>
      </w:r>
    </w:p>
    <w:p w14:paraId="369AD689"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 Проведение государственной экологической экспертизы объектов регионального уровня.</w:t>
      </w:r>
      <w:r w:rsidRPr="00454B24">
        <w:rPr>
          <w:rFonts w:ascii="Arial" w:hAnsi="Arial" w:cs="Arial"/>
        </w:rPr>
        <w:br/>
      </w:r>
    </w:p>
    <w:p w14:paraId="6D25265A"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3.5.1. Начальник уполномоченного подразделения в течение 3 рабочих дней со дня издания приказа об организации и проведении государственной </w:t>
      </w:r>
      <w:r w:rsidRPr="00454B24">
        <w:rPr>
          <w:rFonts w:ascii="Arial" w:hAnsi="Arial" w:cs="Arial"/>
        </w:rPr>
        <w:lastRenderedPageBreak/>
        <w:t>экологической экспертизы подготавливает и направляет в подразделение, осуществляющее размещение информации на официальном сайте департамента в информационно-телекоммуникационной сети Интернет, уведомление о начале работы экспертной комиссии, содержащее информацию о сроке ее проведения, дате и месте проведения организационного заседания экспертной комиссии.</w:t>
      </w:r>
      <w:r w:rsidRPr="00454B24">
        <w:rPr>
          <w:rFonts w:ascii="Arial" w:hAnsi="Arial" w:cs="Arial"/>
        </w:rPr>
        <w:br/>
      </w:r>
    </w:p>
    <w:p w14:paraId="453D29B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3.5.2. Основанием для начала административной процедуры является утверждение департаментом приказа об организации и проведении государственной экологической экспертизы.</w:t>
      </w:r>
      <w:r w:rsidRPr="00454B24">
        <w:rPr>
          <w:rFonts w:ascii="Arial" w:hAnsi="Arial" w:cs="Arial"/>
        </w:rPr>
        <w:br/>
      </w:r>
    </w:p>
    <w:p w14:paraId="5675C48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3.5.3. Работа экспертной комиссии начинается с проведения организационного заседания, на котором присутствуют руководитель экспертной комиссии, ответственный секретарь, члены экспертной комиссии, а также могут присутствовать заявитель или его представители и при необходимости представители иных заинтересованных сторон (федеральные органы исполнительной власти, органы государственной власти субъектов Российской Федерации, органы местного самоуправления, общественные организации).</w:t>
      </w:r>
      <w:r w:rsidRPr="00454B24">
        <w:rPr>
          <w:rFonts w:ascii="Arial" w:hAnsi="Arial" w:cs="Arial"/>
        </w:rPr>
        <w:br/>
      </w:r>
    </w:p>
    <w:p w14:paraId="7F00EBE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Организационное заседание экспертной комиссии проводится в срок, не превышающий 5 рабочих дней со дня утверждения приказа об организации и проведении государственной экологической экспертизы. Ответственный секретарь уведомляет заявителя о дате и месте проведения организационного заседания экспертной комиссии посредством почтового отправления, телефонограммы или сообщения, направленного с использованием информационных систем общего пользования. Представители иных заинтересованных сторон (федеральные органы исполнительной власти, органы государственной власти субъектов Российской Федерации, органы местного самоуправления, общественные организации) уведомляются о дате и месте проведения организационного заседания экспертной комиссии при наличии запроса об участии в заседании в установленном порядке.</w:t>
      </w:r>
      <w:r w:rsidRPr="00454B24">
        <w:rPr>
          <w:rFonts w:ascii="Arial" w:hAnsi="Arial" w:cs="Arial"/>
        </w:rPr>
        <w:br/>
      </w:r>
    </w:p>
    <w:p w14:paraId="6166984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В ходе организационного заседания:</w:t>
      </w:r>
      <w:r w:rsidRPr="00454B24">
        <w:rPr>
          <w:rFonts w:ascii="Arial" w:hAnsi="Arial" w:cs="Arial"/>
        </w:rPr>
        <w:br/>
      </w:r>
    </w:p>
    <w:p w14:paraId="37EC4E15"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ответственный секретарь сообщает о приказе об организации и проведении государственной экологической экспертизы;</w:t>
      </w:r>
      <w:r w:rsidRPr="00454B24">
        <w:rPr>
          <w:rFonts w:ascii="Arial" w:hAnsi="Arial" w:cs="Arial"/>
        </w:rPr>
        <w:br/>
      </w:r>
    </w:p>
    <w:p w14:paraId="7F7C4C40"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руководитель экспертной комиссии информирует о порядке проведения государственной экологической экспертизы;</w:t>
      </w:r>
      <w:r w:rsidRPr="00454B24">
        <w:rPr>
          <w:rFonts w:ascii="Arial" w:hAnsi="Arial" w:cs="Arial"/>
        </w:rPr>
        <w:br/>
      </w:r>
    </w:p>
    <w:p w14:paraId="5E861E2C"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заявитель или его представители, в случае их присутствия, докладывают о характере намечаемой деятельности;</w:t>
      </w:r>
      <w:r w:rsidRPr="00454B24">
        <w:rPr>
          <w:rFonts w:ascii="Arial" w:hAnsi="Arial" w:cs="Arial"/>
        </w:rPr>
        <w:br/>
      </w:r>
    </w:p>
    <w:p w14:paraId="5A405F9D"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руководителем экспертной комиссии и членами экспертной комиссии подписываются договоры с департаментом на возмездное выполнение работ (оказание услуг) по рассмотрению документации, подготовке экспертных заключений в соответствии с пунктом 2 Порядка оплаты труда внештатных экспертов государственной экологической экспертизы, утвержденного Приказом Минприроды России от 23 сентября 2013 г. N 404 (приложение 4 к административному регламенту);</w:t>
      </w:r>
      <w:r w:rsidRPr="00454B24">
        <w:rPr>
          <w:rFonts w:ascii="Arial" w:hAnsi="Arial" w:cs="Arial"/>
        </w:rPr>
        <w:br/>
      </w:r>
    </w:p>
    <w:p w14:paraId="72A0FDDF"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lastRenderedPageBreak/>
        <w:t>определяется календарный план работы экспертной комиссии, экспертных групп (при их создании) и экспертов;</w:t>
      </w:r>
      <w:r w:rsidRPr="00454B24">
        <w:rPr>
          <w:rFonts w:ascii="Arial" w:hAnsi="Arial" w:cs="Arial"/>
        </w:rPr>
        <w:br/>
      </w:r>
    </w:p>
    <w:p w14:paraId="25384D2C"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определяются сроки подготовки групповых (при наличии экспертных групп) и индивидуальных экспертных заключений;</w:t>
      </w:r>
      <w:r w:rsidRPr="00454B24">
        <w:rPr>
          <w:rFonts w:ascii="Arial" w:hAnsi="Arial" w:cs="Arial"/>
        </w:rPr>
        <w:br/>
      </w:r>
    </w:p>
    <w:p w14:paraId="7BF55FE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определяется срок подготовки проекта заключения экспертной комиссии;</w:t>
      </w:r>
      <w:r w:rsidRPr="00454B24">
        <w:rPr>
          <w:rFonts w:ascii="Arial" w:hAnsi="Arial" w:cs="Arial"/>
        </w:rPr>
        <w:br/>
      </w:r>
    </w:p>
    <w:p w14:paraId="0F6C453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осуществляется передача членам экспертной комиссии документации, являющейся объектом экспертизы.</w:t>
      </w:r>
      <w:r w:rsidRPr="00454B24">
        <w:rPr>
          <w:rFonts w:ascii="Arial" w:hAnsi="Arial" w:cs="Arial"/>
        </w:rPr>
        <w:br/>
      </w:r>
    </w:p>
    <w:p w14:paraId="47A7CF8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3.5.4. Для получения дополнительной информации об объекте государственной экологической экспертизы с целью его всесторонней и объективной оценки на основании заявлений экспертов государственной экологической экспертизы департаментом в адрес заявителя направляется соответствующее уведомление.</w:t>
      </w:r>
      <w:r w:rsidRPr="00454B24">
        <w:rPr>
          <w:rFonts w:ascii="Arial" w:hAnsi="Arial" w:cs="Arial"/>
        </w:rPr>
        <w:br/>
      </w:r>
    </w:p>
    <w:p w14:paraId="0BD06C1F"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Проект уведомления о необходимости представления дополнительной информации об объекте государственной экологической экспертизы готовится ответственным секретарем в срок, не превышающий 7 рабочих дней со дня поступления соответствующих заявлений экспертов государственной экологической экспертизы, передается на визирование начальнику уполномоченного подразделения и на подпись директору департамента.</w:t>
      </w:r>
      <w:r w:rsidRPr="00454B24">
        <w:rPr>
          <w:rFonts w:ascii="Arial" w:hAnsi="Arial" w:cs="Arial"/>
        </w:rPr>
        <w:br/>
      </w:r>
    </w:p>
    <w:p w14:paraId="55D0961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Дополнительная информация, поступившая от заявителя, регистрируется в порядке регистрации заявления и передается для использования в работе экспертной комиссии ответственному секретарю. В случае непредставления заявителем дополнительной информации документация, являющаяся объектом государственной экологической экспертизы, рассматривается экспертами в исходном объеме.</w:t>
      </w:r>
      <w:r w:rsidRPr="00454B24">
        <w:rPr>
          <w:rFonts w:ascii="Arial" w:hAnsi="Arial" w:cs="Arial"/>
        </w:rPr>
        <w:br/>
      </w:r>
    </w:p>
    <w:p w14:paraId="3E1AA60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3.5.5. В случае необходимости может быть организован выезд внештатных экспертов на место реализации объекта экспертизы. Компенсация затрат, связанных с выездом внештатных экспертов на место реализации объекта экспертизы, определяется отдельной строкой в смете расходов на проведение государственной экологической экспертизы.</w:t>
      </w:r>
      <w:r w:rsidRPr="00454B24">
        <w:rPr>
          <w:rFonts w:ascii="Arial" w:hAnsi="Arial" w:cs="Arial"/>
        </w:rPr>
        <w:br/>
      </w:r>
    </w:p>
    <w:p w14:paraId="1F5F504D"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3.5.6. В процессе работы экспертной комиссии:</w:t>
      </w:r>
      <w:r w:rsidRPr="00454B24">
        <w:rPr>
          <w:rFonts w:ascii="Arial" w:hAnsi="Arial" w:cs="Arial"/>
        </w:rPr>
        <w:br/>
      </w:r>
    </w:p>
    <w:p w14:paraId="26986EF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подготавливаются индивидуальные и групповые (при наличии экспертных групп) экспертные заключения, которые передаются ответственному секретарю экспертной комиссии;</w:t>
      </w:r>
      <w:r w:rsidRPr="00454B24">
        <w:rPr>
          <w:rFonts w:ascii="Arial" w:hAnsi="Arial" w:cs="Arial"/>
        </w:rPr>
        <w:br/>
      </w:r>
    </w:p>
    <w:p w14:paraId="40E4ECA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проводятся заседания экспертной комиссии, в том числе с участием заявителя и/или его представителей, в целях реализации прав, предусмотренных статьей 26 Федерального закона "Об экологической экспертизе";</w:t>
      </w:r>
      <w:r w:rsidRPr="00454B24">
        <w:rPr>
          <w:rFonts w:ascii="Arial" w:hAnsi="Arial" w:cs="Arial"/>
        </w:rPr>
        <w:br/>
      </w:r>
    </w:p>
    <w:p w14:paraId="2957284C"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рассматриваются на заседаниях экспертной комиссии индивидуальные и групповые (при наличии экспертных групп) экспертные заключения;</w:t>
      </w:r>
      <w:r w:rsidRPr="00454B24">
        <w:rPr>
          <w:rFonts w:ascii="Arial" w:hAnsi="Arial" w:cs="Arial"/>
        </w:rPr>
        <w:br/>
      </w:r>
    </w:p>
    <w:p w14:paraId="0FB1A17C"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руководителем и ответственным секретарем экспертной комиссии составляется проект заключения экспертной комиссии на основании </w:t>
      </w:r>
      <w:r w:rsidRPr="00454B24">
        <w:rPr>
          <w:rFonts w:ascii="Arial" w:hAnsi="Arial" w:cs="Arial"/>
        </w:rPr>
        <w:lastRenderedPageBreak/>
        <w:t>индивидуальных и групповых экспертных заключений.</w:t>
      </w:r>
      <w:r w:rsidRPr="00454B24">
        <w:rPr>
          <w:rFonts w:ascii="Arial" w:hAnsi="Arial" w:cs="Arial"/>
        </w:rPr>
        <w:br/>
      </w:r>
    </w:p>
    <w:p w14:paraId="2C8CDC87"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3.5.7. Результаты заседания экспертной комиссии оформляются протоколами, подписываемыми руководителем и ответственным секретарем экспертной комиссии, с приложением явочных листов с подписями участников заседаний.</w:t>
      </w:r>
      <w:r w:rsidRPr="00454B24">
        <w:rPr>
          <w:rFonts w:ascii="Arial" w:hAnsi="Arial" w:cs="Arial"/>
        </w:rPr>
        <w:br/>
      </w:r>
    </w:p>
    <w:p w14:paraId="32F4EFA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3.5.8. На заключительном заседании экспертной комиссии, на котором могут присутствовать заявитель и/или его представители, а также представители иных заинтересованных сторон (федеральные органы исполнительной власти, органы государственной власти субъектов Российской Федерации, органы местного самоуправления, общественные организации):</w:t>
      </w:r>
      <w:r w:rsidRPr="00454B24">
        <w:rPr>
          <w:rFonts w:ascii="Arial" w:hAnsi="Arial" w:cs="Arial"/>
        </w:rPr>
        <w:br/>
      </w:r>
    </w:p>
    <w:p w14:paraId="799A8D8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обсуждается проект заключения экспертной комиссии;</w:t>
      </w:r>
      <w:r w:rsidRPr="00454B24">
        <w:rPr>
          <w:rFonts w:ascii="Arial" w:hAnsi="Arial" w:cs="Arial"/>
        </w:rPr>
        <w:br/>
      </w:r>
    </w:p>
    <w:p w14:paraId="3933F57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руководитель экспертной комиссии докладывает о результатах работы экспертной комиссии и выводах проекта заключения;</w:t>
      </w:r>
      <w:r w:rsidRPr="00454B24">
        <w:rPr>
          <w:rFonts w:ascii="Arial" w:hAnsi="Arial" w:cs="Arial"/>
        </w:rPr>
        <w:br/>
      </w:r>
    </w:p>
    <w:p w14:paraId="195CC175"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проект заключения подписывается руководителем экспертной комиссии, ее ответственным секретарем и всеми ее членами;</w:t>
      </w:r>
      <w:r w:rsidRPr="00454B24">
        <w:rPr>
          <w:rFonts w:ascii="Arial" w:hAnsi="Arial" w:cs="Arial"/>
        </w:rPr>
        <w:br/>
      </w:r>
    </w:p>
    <w:p w14:paraId="1676563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руководитель и члены экспертной комиссии подписывают акты приемки выполненных работ по договорам, указанным в пункте 3.5.3 настоящего административного регламента.</w:t>
      </w:r>
      <w:r w:rsidRPr="00454B24">
        <w:rPr>
          <w:rFonts w:ascii="Arial" w:hAnsi="Arial" w:cs="Arial"/>
        </w:rPr>
        <w:br/>
      </w:r>
    </w:p>
    <w:p w14:paraId="54D60BA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3.5.9. При одобрении проекта сводного заключения экспертной комиссии, подготовленного ее руководителем и ответственным секретарем, квалифицированным большинством (не менее двух третей) списочного состава экспертной комиссии проект заключения подписывается членами экспертной комиссии в полном составе, после чего оно является заключением, подготовленным экспертной комиссией.</w:t>
      </w:r>
      <w:r w:rsidRPr="00454B24">
        <w:rPr>
          <w:rFonts w:ascii="Arial" w:hAnsi="Arial" w:cs="Arial"/>
        </w:rPr>
        <w:br/>
      </w:r>
    </w:p>
    <w:p w14:paraId="32896AFF"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Заключение, подготовленное экспертной комиссией, не может быть изменено без согласия лиц, его подписавших.</w:t>
      </w:r>
      <w:r w:rsidRPr="00454B24">
        <w:rPr>
          <w:rFonts w:ascii="Arial" w:hAnsi="Arial" w:cs="Arial"/>
        </w:rPr>
        <w:br/>
      </w:r>
    </w:p>
    <w:p w14:paraId="5CDA7900"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3.5.10. При несогласии отдельных членов экспертной комиссии с заключением, подготовленным экспертной комиссией, они подписывают заключение с пометкой "особое мнение". Особое мнение оформляется экспертом в виде документа,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и нормам, установленным в соответствии с техническими регламентами и законодательством в области охраны окружающей среды.</w:t>
      </w:r>
      <w:r w:rsidRPr="00454B24">
        <w:rPr>
          <w:rFonts w:ascii="Arial" w:hAnsi="Arial" w:cs="Arial"/>
        </w:rPr>
        <w:br/>
      </w:r>
    </w:p>
    <w:p w14:paraId="4460CFF7"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3.5.11. Заключение по объекту государственной экологической экспертизы, подготовленное экспертной комиссией, может быть положительным или отрицательным.</w:t>
      </w:r>
      <w:r w:rsidRPr="00454B24">
        <w:rPr>
          <w:rFonts w:ascii="Arial" w:hAnsi="Arial" w:cs="Arial"/>
        </w:rPr>
        <w:br/>
      </w:r>
    </w:p>
    <w:p w14:paraId="5116FDD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3.5.12. Положительное заключение, подготовленное экспертной комиссией, должно содержать выводы:</w:t>
      </w:r>
      <w:r w:rsidRPr="00454B24">
        <w:rPr>
          <w:rFonts w:ascii="Arial" w:hAnsi="Arial" w:cs="Arial"/>
        </w:rPr>
        <w:br/>
      </w:r>
    </w:p>
    <w:p w14:paraId="7A14E30A"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 xml:space="preserve">о соответствии документов и (или) документации, обосновывающих намечаемую в связи с реализацией объекта экологической экспертизы </w:t>
      </w:r>
      <w:r w:rsidRPr="00454B24">
        <w:rPr>
          <w:rFonts w:ascii="Arial" w:hAnsi="Arial" w:cs="Arial"/>
        </w:rPr>
        <w:lastRenderedPageBreak/>
        <w:t>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r w:rsidRPr="00454B24">
        <w:rPr>
          <w:rFonts w:ascii="Arial" w:hAnsi="Arial" w:cs="Arial"/>
        </w:rPr>
        <w:br/>
      </w:r>
    </w:p>
    <w:p w14:paraId="0E56F0D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о возможности реализации объекта экспертизы.</w:t>
      </w:r>
      <w:r w:rsidRPr="00454B24">
        <w:rPr>
          <w:rFonts w:ascii="Arial" w:hAnsi="Arial" w:cs="Arial"/>
        </w:rPr>
        <w:br/>
      </w:r>
    </w:p>
    <w:p w14:paraId="38624BD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3.5.13. Отрицательное заключение, подготовленное экспертной комиссией, может содержать выводы двух видов:</w:t>
      </w:r>
      <w:r w:rsidRPr="00454B24">
        <w:rPr>
          <w:rFonts w:ascii="Arial" w:hAnsi="Arial" w:cs="Arial"/>
        </w:rPr>
        <w:br/>
      </w:r>
    </w:p>
    <w:p w14:paraId="2E042184"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а) о необходимости доработки представленных материалов по замечаниям и предложениям, изложенным в заключении, подготовленном экспертной комиссией;</w:t>
      </w:r>
      <w:r w:rsidRPr="00454B24">
        <w:rPr>
          <w:rFonts w:ascii="Arial" w:hAnsi="Arial" w:cs="Arial"/>
        </w:rPr>
        <w:br/>
      </w:r>
    </w:p>
    <w:p w14:paraId="6F869772"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б) 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454B24">
        <w:rPr>
          <w:rFonts w:ascii="Arial" w:hAnsi="Arial" w:cs="Arial"/>
        </w:rPr>
        <w:br/>
      </w:r>
    </w:p>
    <w:p w14:paraId="196CF018"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3.5.14. Заключение, подготовленное экспертной комиссией, в трех экземплярах с особыми мнениями экспертов и протокол заключительного заседания экспертной комиссии передаются в уполномоченное подразделение для подготовки проекта приказа об утверждении заключения.</w:t>
      </w:r>
      <w:r w:rsidRPr="00454B24">
        <w:rPr>
          <w:rFonts w:ascii="Arial" w:hAnsi="Arial" w:cs="Arial"/>
        </w:rPr>
        <w:br/>
      </w:r>
    </w:p>
    <w:p w14:paraId="03438FFB"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Подготовленный ответственным секретарем проект приказа об утверждении заключения экспертной комиссии визируется в установленном порядке и направляется на подпись директору департамента.</w:t>
      </w:r>
      <w:r w:rsidRPr="00454B24">
        <w:rPr>
          <w:rFonts w:ascii="Arial" w:hAnsi="Arial" w:cs="Arial"/>
        </w:rPr>
        <w:br/>
      </w:r>
    </w:p>
    <w:p w14:paraId="51F739B1"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Приказ об утверждении заключения, подготовленного экспертной комиссией, подписывается и регистрируется в срок, установленный приказом об организации и проведении государственной экологической экспертизы.</w:t>
      </w:r>
      <w:r w:rsidRPr="00454B24">
        <w:rPr>
          <w:rFonts w:ascii="Arial" w:hAnsi="Arial" w:cs="Arial"/>
        </w:rPr>
        <w:br/>
      </w:r>
    </w:p>
    <w:p w14:paraId="146D2D46" w14:textId="77777777" w:rsidR="00454B24" w:rsidRPr="00454B24" w:rsidRDefault="00454B24" w:rsidP="00454B24">
      <w:pPr>
        <w:pStyle w:val="formattext"/>
        <w:spacing w:before="0" w:beforeAutospacing="0" w:after="0" w:afterAutospacing="0"/>
        <w:ind w:firstLine="480"/>
        <w:textAlignment w:val="baseline"/>
        <w:rPr>
          <w:rFonts w:ascii="Arial" w:hAnsi="Arial" w:cs="Arial"/>
        </w:rPr>
      </w:pPr>
      <w:r w:rsidRPr="00454B24">
        <w:rPr>
          <w:rFonts w:ascii="Arial" w:hAnsi="Arial" w:cs="Arial"/>
        </w:rPr>
        <w:t>Государственная экологическая экспертиза считается завершенной после утверждения приказом департамента заключения, подготовленного экспертной комиссией.</w:t>
      </w:r>
    </w:p>
    <w:p w14:paraId="08C9320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3.5.15. При несогласии более одной трети списочного состава экспертной комиссии с выводами проекта сводного заключения экспертной комиссией готовятся предложения о продлении срока проведения государственной экологической экспертизы и о включении в состав экспертной комиссии дополнительных экспертов.</w:t>
      </w:r>
      <w:r w:rsidRPr="00454B24">
        <w:rPr>
          <w:rFonts w:ascii="Arial" w:eastAsia="Times New Roman" w:hAnsi="Arial" w:cs="Arial"/>
          <w:sz w:val="24"/>
          <w:szCs w:val="24"/>
          <w:lang w:eastAsia="ru-RU"/>
        </w:rPr>
        <w:br/>
      </w:r>
    </w:p>
    <w:p w14:paraId="29916C8C"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Указанные предложения передаются в экспертное подразделение и докладываются его руководителем руководству департамента.</w:t>
      </w:r>
      <w:r w:rsidRPr="00454B24">
        <w:rPr>
          <w:rFonts w:ascii="Arial" w:eastAsia="Times New Roman" w:hAnsi="Arial" w:cs="Arial"/>
          <w:sz w:val="24"/>
          <w:szCs w:val="24"/>
          <w:lang w:eastAsia="ru-RU"/>
        </w:rPr>
        <w:br/>
      </w:r>
    </w:p>
    <w:p w14:paraId="4AFDF23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Решение о необходимости продления срока проведения государственной экологической экспертизы и включении дополнительных экспертов в состав экспертной комиссии оформляется приказом департамента.</w:t>
      </w:r>
      <w:r w:rsidRPr="00454B24">
        <w:rPr>
          <w:rFonts w:ascii="Arial" w:eastAsia="Times New Roman" w:hAnsi="Arial" w:cs="Arial"/>
          <w:sz w:val="24"/>
          <w:szCs w:val="24"/>
          <w:lang w:eastAsia="ru-RU"/>
        </w:rPr>
        <w:br/>
      </w:r>
    </w:p>
    <w:p w14:paraId="0B418957"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3.6. Выдача заключения государственной экологической экспертизы.</w:t>
      </w:r>
      <w:r w:rsidRPr="00454B24">
        <w:rPr>
          <w:rFonts w:ascii="Arial" w:eastAsia="Times New Roman" w:hAnsi="Arial" w:cs="Arial"/>
          <w:sz w:val="24"/>
          <w:szCs w:val="24"/>
          <w:lang w:eastAsia="ru-RU"/>
        </w:rPr>
        <w:br/>
      </w:r>
    </w:p>
    <w:p w14:paraId="6C3E76E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3.6.1. Основанием для начала административной процедуры является утверждение приказом департамента заключения экспертной комиссии.</w:t>
      </w:r>
      <w:r w:rsidRPr="00454B24">
        <w:rPr>
          <w:rFonts w:ascii="Arial" w:eastAsia="Times New Roman" w:hAnsi="Arial" w:cs="Arial"/>
          <w:sz w:val="24"/>
          <w:szCs w:val="24"/>
          <w:lang w:eastAsia="ru-RU"/>
        </w:rPr>
        <w:br/>
      </w:r>
    </w:p>
    <w:p w14:paraId="3364E49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3.6.2. После утверждения приказом департамента заключения экспертной комиссии ответственный секретарь готовит проект уведомления в адрес </w:t>
      </w:r>
      <w:r w:rsidRPr="00454B24">
        <w:rPr>
          <w:rFonts w:ascii="Arial" w:eastAsia="Times New Roman" w:hAnsi="Arial" w:cs="Arial"/>
          <w:sz w:val="24"/>
          <w:szCs w:val="24"/>
          <w:lang w:eastAsia="ru-RU"/>
        </w:rPr>
        <w:lastRenderedPageBreak/>
        <w:t>заявителя о завершении государственной экологической экспертизы и направлении заключения государственной экологической экспертизы. Проект уведомления передается на визирование начальнику уполномоченного подразделения и на подпись директору департамента. Уведомление направляется (вручается) заявителю в течение 5 календарных дней со дня утверждения заключения экспертной комиссии государственной экологической экспертизы.</w:t>
      </w:r>
      <w:r w:rsidRPr="00454B24">
        <w:rPr>
          <w:rFonts w:ascii="Arial" w:eastAsia="Times New Roman" w:hAnsi="Arial" w:cs="Arial"/>
          <w:sz w:val="24"/>
          <w:szCs w:val="24"/>
          <w:lang w:eastAsia="ru-RU"/>
        </w:rPr>
        <w:br/>
      </w:r>
    </w:p>
    <w:p w14:paraId="40A18EB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3.6.3. Начальник уполномоченного подразделения департамента в течение 5 календарных дней со дня издания приказа об утверждении заключения экспертной комиссии подготавливает и направляет в подразделение, осуществляющее размещение информации на официальном сайте департамента в информационно-телекоммуникационной сети Интернет, уведомление о результатах проведения государственной экологической экспертизы.</w:t>
      </w:r>
      <w:r w:rsidRPr="00454B24">
        <w:rPr>
          <w:rFonts w:ascii="Arial" w:eastAsia="Times New Roman" w:hAnsi="Arial" w:cs="Arial"/>
          <w:sz w:val="24"/>
          <w:szCs w:val="24"/>
          <w:lang w:eastAsia="ru-RU"/>
        </w:rPr>
        <w:br/>
      </w:r>
    </w:p>
    <w:p w14:paraId="10ED5FAC" w14:textId="5B9EDE70"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3.6.4. Один экземпляр материалов, представленных на государственную экологическую экспертизу, после ее завершения хранится в уполномоченном подразделении департамента, остальные материалы возвращаются заявителю. Срок хранения материалов - постоянный. (в ред. приказа Департамента природных ресурсов и экологии Брянской области от 09.08.2018 N 621)</w:t>
      </w:r>
      <w:r w:rsidRPr="00454B24">
        <w:rPr>
          <w:rFonts w:ascii="Arial" w:eastAsia="Times New Roman" w:hAnsi="Arial" w:cs="Arial"/>
          <w:sz w:val="24"/>
          <w:szCs w:val="24"/>
          <w:lang w:eastAsia="ru-RU"/>
        </w:rPr>
        <w:br/>
      </w:r>
    </w:p>
    <w:p w14:paraId="7D7C04C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3.6.5. В случае отрицательного заключения государственной экологической экспертизы заказчик вправе представить материалы на повторную государственную экологическую экспертизу при условии их переработки с учетом замечаний, изложенных в данном отрицательном заключении.</w:t>
      </w:r>
      <w:r w:rsidRPr="00454B24">
        <w:rPr>
          <w:rFonts w:ascii="Arial" w:eastAsia="Times New Roman" w:hAnsi="Arial" w:cs="Arial"/>
          <w:sz w:val="24"/>
          <w:szCs w:val="24"/>
          <w:lang w:eastAsia="ru-RU"/>
        </w:rPr>
        <w:br/>
      </w:r>
    </w:p>
    <w:p w14:paraId="19CF2D98"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3.6.6. Заключения государственной экологической экспертизы могут быть оспорены в судебном порядке.</w:t>
      </w:r>
      <w:r w:rsidRPr="00454B24">
        <w:rPr>
          <w:rFonts w:ascii="Arial" w:eastAsia="Times New Roman" w:hAnsi="Arial" w:cs="Arial"/>
          <w:sz w:val="24"/>
          <w:szCs w:val="24"/>
          <w:lang w:eastAsia="ru-RU"/>
        </w:rPr>
        <w:br/>
      </w:r>
    </w:p>
    <w:p w14:paraId="3C14CCCD" w14:textId="77777777" w:rsidR="00454B24" w:rsidRPr="00454B24" w:rsidRDefault="00454B24" w:rsidP="00454B2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IV. Формы контроля за исполнением административного регламента</w:t>
      </w:r>
    </w:p>
    <w:p w14:paraId="0501B13D"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4.1. Текущий контроль соблюдения и исполнения административных действий, определенных административными процедурами, осуществляется должностными лицами департамента, ответственными за организацию работы по предоставлению государственной услуги.</w:t>
      </w:r>
      <w:r w:rsidRPr="00454B24">
        <w:rPr>
          <w:rFonts w:ascii="Arial" w:eastAsia="Times New Roman" w:hAnsi="Arial" w:cs="Arial"/>
          <w:sz w:val="24"/>
          <w:szCs w:val="24"/>
          <w:lang w:eastAsia="ru-RU"/>
        </w:rPr>
        <w:br/>
      </w:r>
    </w:p>
    <w:p w14:paraId="2CF91FB1"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Текущий контроль предоставления государственной услуги осуществляется путем проведения систематических проверок соблюдения и исполнения должностными лицами департамента положений настоящего административного регламента, иных нормативных правовых актов Российской Федерации и Брянской области.</w:t>
      </w:r>
      <w:r w:rsidRPr="00454B24">
        <w:rPr>
          <w:rFonts w:ascii="Arial" w:eastAsia="Times New Roman" w:hAnsi="Arial" w:cs="Arial"/>
          <w:sz w:val="24"/>
          <w:szCs w:val="24"/>
          <w:lang w:eastAsia="ru-RU"/>
        </w:rPr>
        <w:br/>
      </w:r>
    </w:p>
    <w:p w14:paraId="6C419B6B"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Периодичность осуществления текущего контроля устанавливается руководителем департамента.</w:t>
      </w:r>
      <w:r w:rsidRPr="00454B24">
        <w:rPr>
          <w:rFonts w:ascii="Arial" w:eastAsia="Times New Roman" w:hAnsi="Arial" w:cs="Arial"/>
          <w:sz w:val="24"/>
          <w:szCs w:val="24"/>
          <w:lang w:eastAsia="ru-RU"/>
        </w:rPr>
        <w:br/>
      </w:r>
    </w:p>
    <w:p w14:paraId="2BF45B1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полноты и качества предоставления государственной услуги.</w:t>
      </w:r>
      <w:r w:rsidRPr="00454B24">
        <w:rPr>
          <w:rFonts w:ascii="Arial" w:eastAsia="Times New Roman" w:hAnsi="Arial" w:cs="Arial"/>
          <w:sz w:val="24"/>
          <w:szCs w:val="24"/>
          <w:lang w:eastAsia="ru-RU"/>
        </w:rPr>
        <w:br/>
      </w:r>
    </w:p>
    <w:p w14:paraId="58569D7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Контроль полноты и качества предоставления государственной услуги включает в себя проведение проверок соблюдения сроков выполнения </w:t>
      </w:r>
      <w:r w:rsidRPr="00454B24">
        <w:rPr>
          <w:rFonts w:ascii="Arial" w:eastAsia="Times New Roman" w:hAnsi="Arial" w:cs="Arial"/>
          <w:sz w:val="24"/>
          <w:szCs w:val="24"/>
          <w:lang w:eastAsia="ru-RU"/>
        </w:rPr>
        <w:lastRenderedPageBreak/>
        <w:t>административных процедур, принятия решений и подготовки предложений о корректировке представленных на согласование документов, принятия решений и подготовки предложений на обращения заявителей, содержащие жалобы на решения, действия (бездействие) должностных лиц.</w:t>
      </w:r>
      <w:r w:rsidRPr="00454B24">
        <w:rPr>
          <w:rFonts w:ascii="Arial" w:eastAsia="Times New Roman" w:hAnsi="Arial" w:cs="Arial"/>
          <w:sz w:val="24"/>
          <w:szCs w:val="24"/>
          <w:lang w:eastAsia="ru-RU"/>
        </w:rPr>
        <w:br/>
      </w:r>
    </w:p>
    <w:p w14:paraId="0DE4264B"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Проверки осуществляются должностными лицами департамента по поручению руководителя департамента.</w:t>
      </w:r>
      <w:r w:rsidRPr="00454B24">
        <w:rPr>
          <w:rFonts w:ascii="Arial" w:eastAsia="Times New Roman" w:hAnsi="Arial" w:cs="Arial"/>
          <w:sz w:val="24"/>
          <w:szCs w:val="24"/>
          <w:lang w:eastAsia="ru-RU"/>
        </w:rPr>
        <w:br/>
      </w:r>
    </w:p>
    <w:p w14:paraId="049DBDF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Плановый контроль полноты и качества предоставления государственной услуги включает в себя проведение уполномоченными должностными лицами проверок соблюдения требований настоящего административного регламента при предоставлении государственной услуги.</w:t>
      </w:r>
      <w:r w:rsidRPr="00454B24">
        <w:rPr>
          <w:rFonts w:ascii="Arial" w:eastAsia="Times New Roman" w:hAnsi="Arial" w:cs="Arial"/>
          <w:sz w:val="24"/>
          <w:szCs w:val="24"/>
          <w:lang w:eastAsia="ru-RU"/>
        </w:rPr>
        <w:br/>
      </w:r>
    </w:p>
    <w:p w14:paraId="328DD22C"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Внеплановый контроль проводится по обращению заявителя. Департамент обеспечивает объективное, всестороннее и своевременное рассмотрение обращения.</w:t>
      </w:r>
      <w:r w:rsidRPr="00454B24">
        <w:rPr>
          <w:rFonts w:ascii="Arial" w:eastAsia="Times New Roman" w:hAnsi="Arial" w:cs="Arial"/>
          <w:sz w:val="24"/>
          <w:szCs w:val="24"/>
          <w:lang w:eastAsia="ru-RU"/>
        </w:rPr>
        <w:br/>
      </w:r>
    </w:p>
    <w:p w14:paraId="05C4BE3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4.3. По результатам проведенных проверок в случае выявления нарушений прав заявителей осуществляется привлечение допустивших нарушения лиц к ответственности.</w:t>
      </w:r>
      <w:r w:rsidRPr="00454B24">
        <w:rPr>
          <w:rFonts w:ascii="Arial" w:eastAsia="Times New Roman" w:hAnsi="Arial" w:cs="Arial"/>
          <w:sz w:val="24"/>
          <w:szCs w:val="24"/>
          <w:lang w:eastAsia="ru-RU"/>
        </w:rPr>
        <w:br/>
      </w:r>
    </w:p>
    <w:p w14:paraId="67C25B2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Персональная ответственность должностных лиц департамента закрепляется в их должностных регламентах в соответствии с требованиями законодательства Российской Федерации и Брянской области.</w:t>
      </w:r>
      <w:r w:rsidRPr="00454B24">
        <w:rPr>
          <w:rFonts w:ascii="Arial" w:eastAsia="Times New Roman" w:hAnsi="Arial" w:cs="Arial"/>
          <w:sz w:val="24"/>
          <w:szCs w:val="24"/>
          <w:lang w:eastAsia="ru-RU"/>
        </w:rPr>
        <w:br/>
      </w:r>
    </w:p>
    <w:p w14:paraId="2631090B"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4.4. Положения, характеризующие требования к порядку и формам контроля предоставления государственной услуги, в том числе со стороны граждан, их объединений и организаций.</w:t>
      </w:r>
      <w:r w:rsidRPr="00454B24">
        <w:rPr>
          <w:rFonts w:ascii="Arial" w:eastAsia="Times New Roman" w:hAnsi="Arial" w:cs="Arial"/>
          <w:sz w:val="24"/>
          <w:szCs w:val="24"/>
          <w:lang w:eastAsia="ru-RU"/>
        </w:rPr>
        <w:br/>
      </w:r>
    </w:p>
    <w:p w14:paraId="4234C536"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Руководитель департамента в отношении должностных лиц департамента, предоставляющих государственную услугу, организует и проводит:</w:t>
      </w:r>
      <w:r w:rsidRPr="00454B24">
        <w:rPr>
          <w:rFonts w:ascii="Arial" w:eastAsia="Times New Roman" w:hAnsi="Arial" w:cs="Arial"/>
          <w:sz w:val="24"/>
          <w:szCs w:val="24"/>
          <w:lang w:eastAsia="ru-RU"/>
        </w:rPr>
        <w:br/>
      </w:r>
    </w:p>
    <w:p w14:paraId="7D7E76C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учет случаев ненадлежащего исполнения служебных обязанностей;</w:t>
      </w:r>
      <w:r w:rsidRPr="00454B24">
        <w:rPr>
          <w:rFonts w:ascii="Arial" w:eastAsia="Times New Roman" w:hAnsi="Arial" w:cs="Arial"/>
          <w:sz w:val="24"/>
          <w:szCs w:val="24"/>
          <w:lang w:eastAsia="ru-RU"/>
        </w:rPr>
        <w:br/>
      </w:r>
    </w:p>
    <w:p w14:paraId="779F2859"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 служебные проверки в соответствии со статьей 59 Федерального закона от 27.07.2004 N 79-ФЗ "О государственной гражданской службе Российской Федерации" (Парламентская газета, 31.07.2004, N </w:t>
      </w:r>
      <w:proofErr w:type="gramStart"/>
      <w:r w:rsidRPr="00454B24">
        <w:rPr>
          <w:rFonts w:ascii="Arial" w:eastAsia="Times New Roman" w:hAnsi="Arial" w:cs="Arial"/>
          <w:sz w:val="24"/>
          <w:szCs w:val="24"/>
          <w:lang w:eastAsia="ru-RU"/>
        </w:rPr>
        <w:t>140 - 141</w:t>
      </w:r>
      <w:proofErr w:type="gramEnd"/>
      <w:r w:rsidRPr="00454B24">
        <w:rPr>
          <w:rFonts w:ascii="Arial" w:eastAsia="Times New Roman" w:hAnsi="Arial" w:cs="Arial"/>
          <w:sz w:val="24"/>
          <w:szCs w:val="24"/>
          <w:lang w:eastAsia="ru-RU"/>
        </w:rPr>
        <w:t>).</w:t>
      </w:r>
      <w:r w:rsidRPr="00454B24">
        <w:rPr>
          <w:rFonts w:ascii="Arial" w:eastAsia="Times New Roman" w:hAnsi="Arial" w:cs="Arial"/>
          <w:sz w:val="24"/>
          <w:szCs w:val="24"/>
          <w:lang w:eastAsia="ru-RU"/>
        </w:rPr>
        <w:br/>
      </w:r>
    </w:p>
    <w:p w14:paraId="2FDBD4F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Руководитель департамента по результатам служебной проверки принимает в соответствии со статьей 57 Федерального закона от 27.07.2004 N 79-ФЗ "О государственной гражданской службе Российской Федерации" меры в отношении должностных лиц департамента.</w:t>
      </w:r>
      <w:r w:rsidRPr="00454B24">
        <w:rPr>
          <w:rFonts w:ascii="Arial" w:eastAsia="Times New Roman" w:hAnsi="Arial" w:cs="Arial"/>
          <w:sz w:val="24"/>
          <w:szCs w:val="24"/>
          <w:lang w:eastAsia="ru-RU"/>
        </w:rPr>
        <w:br/>
      </w:r>
    </w:p>
    <w:p w14:paraId="1F851013"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4.5. Граждане, их объединения и организации осуществляют контроль полноты и качества предоставления департаментом государственной услуги в форме устного и (или) письменного обращения, публичных слушаний, обсуждений, работы Общественной палаты Брянской области, а также иных общественных объединений, организаций.</w:t>
      </w:r>
      <w:r w:rsidRPr="00454B24">
        <w:rPr>
          <w:rFonts w:ascii="Arial" w:eastAsia="Times New Roman" w:hAnsi="Arial" w:cs="Arial"/>
          <w:sz w:val="24"/>
          <w:szCs w:val="24"/>
          <w:lang w:eastAsia="ru-RU"/>
        </w:rPr>
        <w:br/>
      </w:r>
    </w:p>
    <w:p w14:paraId="4EC6594E"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Граждане, их объединения и организации в установленном порядке направляют запросы о контроле полноты и качества предоставления департаментом государственной услуги в вышестоящие государственные органы </w:t>
      </w:r>
      <w:r w:rsidRPr="00454B24">
        <w:rPr>
          <w:rFonts w:ascii="Arial" w:eastAsia="Times New Roman" w:hAnsi="Arial" w:cs="Arial"/>
          <w:sz w:val="24"/>
          <w:szCs w:val="24"/>
          <w:lang w:eastAsia="ru-RU"/>
        </w:rPr>
        <w:lastRenderedPageBreak/>
        <w:t>(Правительство Брянской области, территориальные органы федеральных органов исполнительной власти), правоохранительные органы, органы местного самоуправления, а также в государственные учреждения.</w:t>
      </w:r>
      <w:r w:rsidRPr="00454B24">
        <w:rPr>
          <w:rFonts w:ascii="Arial" w:eastAsia="Times New Roman" w:hAnsi="Arial" w:cs="Arial"/>
          <w:sz w:val="24"/>
          <w:szCs w:val="24"/>
          <w:lang w:eastAsia="ru-RU"/>
        </w:rPr>
        <w:br/>
      </w:r>
    </w:p>
    <w:p w14:paraId="2A5CEC37" w14:textId="77777777" w:rsidR="00454B24" w:rsidRPr="00454B24" w:rsidRDefault="00454B24" w:rsidP="00454B2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V. Досудебный (внесудебный) порядок обжалования решений и действий (бездействия) органа, предоставляющего государственную услугу, а также его должностных лиц</w:t>
      </w:r>
    </w:p>
    <w:p w14:paraId="49DEBC8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5.1. Информация для заявителя о его праве на досудебное (внесудебное) обжалование действий (бездействия) и решений, осуществляемых и принятых в ходе предоставления государственной услуги.</w:t>
      </w:r>
      <w:r w:rsidRPr="00454B24">
        <w:rPr>
          <w:rFonts w:ascii="Arial" w:eastAsia="Times New Roman" w:hAnsi="Arial" w:cs="Arial"/>
          <w:sz w:val="24"/>
          <w:szCs w:val="24"/>
          <w:lang w:eastAsia="ru-RU"/>
        </w:rPr>
        <w:br/>
      </w:r>
    </w:p>
    <w:p w14:paraId="00F2F92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Заявитель имеет право на досудебное (внесудебное) обжалование решений и действий (бездействия) департамента, должностного лица департамента.</w:t>
      </w:r>
      <w:r w:rsidRPr="00454B24">
        <w:rPr>
          <w:rFonts w:ascii="Arial" w:eastAsia="Times New Roman" w:hAnsi="Arial" w:cs="Arial"/>
          <w:sz w:val="24"/>
          <w:szCs w:val="24"/>
          <w:lang w:eastAsia="ru-RU"/>
        </w:rPr>
        <w:br/>
      </w:r>
    </w:p>
    <w:p w14:paraId="044E42C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5.2. Предмет досудебного (внесудебного) обжалования.</w:t>
      </w:r>
      <w:r w:rsidRPr="00454B24">
        <w:rPr>
          <w:rFonts w:ascii="Arial" w:eastAsia="Times New Roman" w:hAnsi="Arial" w:cs="Arial"/>
          <w:sz w:val="24"/>
          <w:szCs w:val="24"/>
          <w:lang w:eastAsia="ru-RU"/>
        </w:rPr>
        <w:br/>
      </w:r>
    </w:p>
    <w:p w14:paraId="4963FFA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Предметом досудебного (внесудебного) обжалования являются решения и действия (бездействие) должностных лиц департамента, осуществляемые (принимаемые) в ходе предоставления государственной услуги.</w:t>
      </w:r>
      <w:r w:rsidRPr="00454B24">
        <w:rPr>
          <w:rFonts w:ascii="Arial" w:eastAsia="Times New Roman" w:hAnsi="Arial" w:cs="Arial"/>
          <w:sz w:val="24"/>
          <w:szCs w:val="24"/>
          <w:lang w:eastAsia="ru-RU"/>
        </w:rPr>
        <w:br/>
      </w:r>
    </w:p>
    <w:p w14:paraId="1C5322E3"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Заявитель может обратиться с жалобой, в том числе в следующих случаях:</w:t>
      </w:r>
      <w:r w:rsidRPr="00454B24">
        <w:rPr>
          <w:rFonts w:ascii="Arial" w:eastAsia="Times New Roman" w:hAnsi="Arial" w:cs="Arial"/>
          <w:sz w:val="24"/>
          <w:szCs w:val="24"/>
          <w:lang w:eastAsia="ru-RU"/>
        </w:rPr>
        <w:br/>
      </w:r>
    </w:p>
    <w:p w14:paraId="3C6E0CB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нарушение срока регистрации запроса заявителя о предоставлении государственной услуги;</w:t>
      </w:r>
      <w:r w:rsidRPr="00454B24">
        <w:rPr>
          <w:rFonts w:ascii="Arial" w:eastAsia="Times New Roman" w:hAnsi="Arial" w:cs="Arial"/>
          <w:sz w:val="24"/>
          <w:szCs w:val="24"/>
          <w:lang w:eastAsia="ru-RU"/>
        </w:rPr>
        <w:br/>
      </w:r>
    </w:p>
    <w:p w14:paraId="64E9E546"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нарушение срока предоставления государственной услуги;</w:t>
      </w:r>
      <w:r w:rsidRPr="00454B24">
        <w:rPr>
          <w:rFonts w:ascii="Arial" w:eastAsia="Times New Roman" w:hAnsi="Arial" w:cs="Arial"/>
          <w:sz w:val="24"/>
          <w:szCs w:val="24"/>
          <w:lang w:eastAsia="ru-RU"/>
        </w:rPr>
        <w:br/>
      </w:r>
    </w:p>
    <w:p w14:paraId="7C0D9BB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Брянской области для предоставления государственной услуги;</w:t>
      </w:r>
      <w:r w:rsidRPr="00454B24">
        <w:rPr>
          <w:rFonts w:ascii="Arial" w:eastAsia="Times New Roman" w:hAnsi="Arial" w:cs="Arial"/>
          <w:sz w:val="24"/>
          <w:szCs w:val="24"/>
          <w:lang w:eastAsia="ru-RU"/>
        </w:rPr>
        <w:br/>
      </w:r>
    </w:p>
    <w:p w14:paraId="311CEF1D"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Брянской области для предоставления государственной услуги;</w:t>
      </w:r>
      <w:r w:rsidRPr="00454B24">
        <w:rPr>
          <w:rFonts w:ascii="Arial" w:eastAsia="Times New Roman" w:hAnsi="Arial" w:cs="Arial"/>
          <w:sz w:val="24"/>
          <w:szCs w:val="24"/>
          <w:lang w:eastAsia="ru-RU"/>
        </w:rPr>
        <w:br/>
      </w:r>
    </w:p>
    <w:p w14:paraId="3E0E07C6"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Брянской области;</w:t>
      </w:r>
      <w:r w:rsidRPr="00454B24">
        <w:rPr>
          <w:rFonts w:ascii="Arial" w:eastAsia="Times New Roman" w:hAnsi="Arial" w:cs="Arial"/>
          <w:sz w:val="24"/>
          <w:szCs w:val="24"/>
          <w:lang w:eastAsia="ru-RU"/>
        </w:rPr>
        <w:br/>
      </w:r>
    </w:p>
    <w:p w14:paraId="3B4D0169"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Брянской области;</w:t>
      </w:r>
      <w:r w:rsidRPr="00454B24">
        <w:rPr>
          <w:rFonts w:ascii="Arial" w:eastAsia="Times New Roman" w:hAnsi="Arial" w:cs="Arial"/>
          <w:sz w:val="24"/>
          <w:szCs w:val="24"/>
          <w:lang w:eastAsia="ru-RU"/>
        </w:rPr>
        <w:br/>
      </w:r>
    </w:p>
    <w:p w14:paraId="143BE1C1"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отказ департамента, должностного лица департамента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454B24">
        <w:rPr>
          <w:rFonts w:ascii="Arial" w:eastAsia="Times New Roman" w:hAnsi="Arial" w:cs="Arial"/>
          <w:sz w:val="24"/>
          <w:szCs w:val="24"/>
          <w:lang w:eastAsia="ru-RU"/>
        </w:rPr>
        <w:br/>
      </w:r>
    </w:p>
    <w:p w14:paraId="58505CF6" w14:textId="50B74F69"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 нарушение срока или порядка выдачи документов по результатам предоставления государственной услуги; (в ред. приказа Департамента природных ресурсов и экологии Брянской области от 09.08.2018 N 621)</w:t>
      </w:r>
      <w:r w:rsidRPr="00454B24">
        <w:rPr>
          <w:rFonts w:ascii="Arial" w:eastAsia="Times New Roman" w:hAnsi="Arial" w:cs="Arial"/>
          <w:sz w:val="24"/>
          <w:szCs w:val="24"/>
          <w:lang w:eastAsia="ru-RU"/>
        </w:rPr>
        <w:br/>
      </w:r>
    </w:p>
    <w:p w14:paraId="1E0B3DE2" w14:textId="52426943"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ред. приказа Департамента природных ресурсов и экологии Брянской области от 09.08.2018 N 621)</w:t>
      </w:r>
      <w:r w:rsidRPr="00454B24">
        <w:rPr>
          <w:rFonts w:ascii="Arial" w:eastAsia="Times New Roman" w:hAnsi="Arial" w:cs="Arial"/>
          <w:sz w:val="24"/>
          <w:szCs w:val="24"/>
          <w:lang w:eastAsia="ru-RU"/>
        </w:rPr>
        <w:br/>
      </w:r>
    </w:p>
    <w:p w14:paraId="3051CBE3"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454B24">
        <w:rPr>
          <w:rFonts w:ascii="Arial" w:eastAsia="Times New Roman" w:hAnsi="Arial" w:cs="Arial"/>
          <w:sz w:val="24"/>
          <w:szCs w:val="24"/>
          <w:lang w:eastAsia="ru-RU"/>
        </w:rPr>
        <w:br/>
      </w:r>
    </w:p>
    <w:p w14:paraId="4D07939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оформленная в соответствии с законодательством Российской Федерации доверенность (для физических лиц);</w:t>
      </w:r>
      <w:r w:rsidRPr="00454B24">
        <w:rPr>
          <w:rFonts w:ascii="Arial" w:eastAsia="Times New Roman" w:hAnsi="Arial" w:cs="Arial"/>
          <w:sz w:val="24"/>
          <w:szCs w:val="24"/>
          <w:lang w:eastAsia="ru-RU"/>
        </w:rPr>
        <w:br/>
      </w:r>
    </w:p>
    <w:p w14:paraId="36B4DBD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оформленная в соответствии с законодательством Российской Федерации доверенность, заверенная печатью (при наличии) заявителя и подписанная руководителем заявителя или уполномоченным этим руководителем лицом (для юридических лиц);</w:t>
      </w:r>
      <w:r w:rsidRPr="00454B24">
        <w:rPr>
          <w:rFonts w:ascii="Arial" w:eastAsia="Times New Roman" w:hAnsi="Arial" w:cs="Arial"/>
          <w:sz w:val="24"/>
          <w:szCs w:val="24"/>
          <w:lang w:eastAsia="ru-RU"/>
        </w:rPr>
        <w:br/>
      </w:r>
    </w:p>
    <w:p w14:paraId="5361DF5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454B24">
        <w:rPr>
          <w:rFonts w:ascii="Arial" w:eastAsia="Times New Roman" w:hAnsi="Arial" w:cs="Arial"/>
          <w:sz w:val="24"/>
          <w:szCs w:val="24"/>
          <w:lang w:eastAsia="ru-RU"/>
        </w:rPr>
        <w:br/>
      </w:r>
    </w:p>
    <w:p w14:paraId="6CC183C3"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5.3. Основания для начала процедуры досудебного (внесудебного) обжалования.</w:t>
      </w:r>
      <w:r w:rsidRPr="00454B24">
        <w:rPr>
          <w:rFonts w:ascii="Arial" w:eastAsia="Times New Roman" w:hAnsi="Arial" w:cs="Arial"/>
          <w:sz w:val="24"/>
          <w:szCs w:val="24"/>
          <w:lang w:eastAsia="ru-RU"/>
        </w:rPr>
        <w:br/>
      </w:r>
    </w:p>
    <w:p w14:paraId="56E8BF68"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Основанием для начала процедуры досудебного (внесудебного) обжалования является поступившая жалоба на решения и действия (бездействия) департамента, должностного лица департамента.</w:t>
      </w:r>
      <w:r w:rsidRPr="00454B24">
        <w:rPr>
          <w:rFonts w:ascii="Arial" w:eastAsia="Times New Roman" w:hAnsi="Arial" w:cs="Arial"/>
          <w:sz w:val="24"/>
          <w:szCs w:val="24"/>
          <w:lang w:eastAsia="ru-RU"/>
        </w:rPr>
        <w:br/>
      </w:r>
    </w:p>
    <w:p w14:paraId="3A03E47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Жалоба может быть подана в письменной форме на бумажном носителе или в электронной форме.</w:t>
      </w:r>
      <w:r w:rsidRPr="00454B24">
        <w:rPr>
          <w:rFonts w:ascii="Arial" w:eastAsia="Times New Roman" w:hAnsi="Arial" w:cs="Arial"/>
          <w:sz w:val="24"/>
          <w:szCs w:val="24"/>
          <w:lang w:eastAsia="ru-RU"/>
        </w:rPr>
        <w:br/>
      </w:r>
    </w:p>
    <w:p w14:paraId="426010A7"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департамента, единого портала государственных и муниципальных услуг либо портала государственных и муниципальных услуг Брянской области, а также может быть принята при личном приеме заявителя.</w:t>
      </w:r>
      <w:r w:rsidRPr="00454B24">
        <w:rPr>
          <w:rFonts w:ascii="Arial" w:eastAsia="Times New Roman" w:hAnsi="Arial" w:cs="Arial"/>
          <w:sz w:val="24"/>
          <w:szCs w:val="24"/>
          <w:lang w:eastAsia="ru-RU"/>
        </w:rPr>
        <w:br/>
      </w:r>
    </w:p>
    <w:p w14:paraId="7A6BC0B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Время приема жалоб департаментом совпадает со временем предоставления государственных услуг.</w:t>
      </w:r>
      <w:r w:rsidRPr="00454B24">
        <w:rPr>
          <w:rFonts w:ascii="Arial" w:eastAsia="Times New Roman" w:hAnsi="Arial" w:cs="Arial"/>
          <w:sz w:val="24"/>
          <w:szCs w:val="24"/>
          <w:lang w:eastAsia="ru-RU"/>
        </w:rPr>
        <w:br/>
      </w:r>
    </w:p>
    <w:p w14:paraId="12CC20F8"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В случае подачи жалобы при личном приеме заявитель представляет документ, удостоверяющий его личность в соответствии с законодательством </w:t>
      </w:r>
      <w:r w:rsidRPr="00454B24">
        <w:rPr>
          <w:rFonts w:ascii="Arial" w:eastAsia="Times New Roman" w:hAnsi="Arial" w:cs="Arial"/>
          <w:sz w:val="24"/>
          <w:szCs w:val="24"/>
          <w:lang w:eastAsia="ru-RU"/>
        </w:rPr>
        <w:lastRenderedPageBreak/>
        <w:t>Российской Федерации.</w:t>
      </w:r>
      <w:r w:rsidRPr="00454B24">
        <w:rPr>
          <w:rFonts w:ascii="Arial" w:eastAsia="Times New Roman" w:hAnsi="Arial" w:cs="Arial"/>
          <w:sz w:val="24"/>
          <w:szCs w:val="24"/>
          <w:lang w:eastAsia="ru-RU"/>
        </w:rPr>
        <w:br/>
      </w:r>
    </w:p>
    <w:p w14:paraId="3C19757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Жалоба на решения и действия (бездействие) департамента, должностных лиц департамента, предоставляющих государственные услуги, рассматривается руководителем департамента либо должностным лицом, уполномоченным на рассмотрение жалоб.</w:t>
      </w:r>
      <w:r w:rsidRPr="00454B24">
        <w:rPr>
          <w:rFonts w:ascii="Arial" w:eastAsia="Times New Roman" w:hAnsi="Arial" w:cs="Arial"/>
          <w:sz w:val="24"/>
          <w:szCs w:val="24"/>
          <w:lang w:eastAsia="ru-RU"/>
        </w:rPr>
        <w:br/>
      </w:r>
    </w:p>
    <w:p w14:paraId="37BCA9AE"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Жалоба на решения и действия (бездействие) руководителя органа, предоставляющего государственную услугу, подается в вышестоящий орган.</w:t>
      </w:r>
      <w:r w:rsidRPr="00454B24">
        <w:rPr>
          <w:rFonts w:ascii="Arial" w:eastAsia="Times New Roman" w:hAnsi="Arial" w:cs="Arial"/>
          <w:sz w:val="24"/>
          <w:szCs w:val="24"/>
          <w:lang w:eastAsia="ru-RU"/>
        </w:rPr>
        <w:br/>
      </w:r>
    </w:p>
    <w:p w14:paraId="5BC6425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В электронной форме жалоба может быть подана заявителем посредством:</w:t>
      </w:r>
      <w:r w:rsidRPr="00454B24">
        <w:rPr>
          <w:rFonts w:ascii="Arial" w:eastAsia="Times New Roman" w:hAnsi="Arial" w:cs="Arial"/>
          <w:sz w:val="24"/>
          <w:szCs w:val="24"/>
          <w:lang w:eastAsia="ru-RU"/>
        </w:rPr>
        <w:br/>
      </w:r>
    </w:p>
    <w:p w14:paraId="5FEAE98D"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официальной страницы департамента в сети Интернет: http://www.kpl32.ru;</w:t>
      </w:r>
      <w:r w:rsidRPr="00454B24">
        <w:rPr>
          <w:rFonts w:ascii="Arial" w:eastAsia="Times New Roman" w:hAnsi="Arial" w:cs="Arial"/>
          <w:sz w:val="24"/>
          <w:szCs w:val="24"/>
          <w:lang w:eastAsia="ru-RU"/>
        </w:rPr>
        <w:br/>
      </w:r>
    </w:p>
    <w:p w14:paraId="520EB50A"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информационной системы Брянской области "Портал государственных и муниципальных услуг Брянской области".</w:t>
      </w:r>
      <w:r w:rsidRPr="00454B24">
        <w:rPr>
          <w:rFonts w:ascii="Arial" w:eastAsia="Times New Roman" w:hAnsi="Arial" w:cs="Arial"/>
          <w:sz w:val="24"/>
          <w:szCs w:val="24"/>
          <w:lang w:eastAsia="ru-RU"/>
        </w:rPr>
        <w:br/>
      </w:r>
    </w:p>
    <w:p w14:paraId="19443347"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Жалоба должна содержать:</w:t>
      </w:r>
      <w:r w:rsidRPr="00454B24">
        <w:rPr>
          <w:rFonts w:ascii="Arial" w:eastAsia="Times New Roman" w:hAnsi="Arial" w:cs="Arial"/>
          <w:sz w:val="24"/>
          <w:szCs w:val="24"/>
          <w:lang w:eastAsia="ru-RU"/>
        </w:rPr>
        <w:br/>
      </w:r>
    </w:p>
    <w:p w14:paraId="686FDAD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наименование органа, предоставляющего государственную услугу, должностного лица органа, предоставляющего государственную услугу, решения и действия (бездействие) которого обжалуются;</w:t>
      </w:r>
      <w:r w:rsidRPr="00454B24">
        <w:rPr>
          <w:rFonts w:ascii="Arial" w:eastAsia="Times New Roman" w:hAnsi="Arial" w:cs="Arial"/>
          <w:sz w:val="24"/>
          <w:szCs w:val="24"/>
          <w:lang w:eastAsia="ru-RU"/>
        </w:rPr>
        <w:br/>
      </w:r>
    </w:p>
    <w:p w14:paraId="262A94B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фамилию, имя, отчество (последнее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454B24">
        <w:rPr>
          <w:rFonts w:ascii="Arial" w:eastAsia="Times New Roman" w:hAnsi="Arial" w:cs="Arial"/>
          <w:sz w:val="24"/>
          <w:szCs w:val="24"/>
          <w:lang w:eastAsia="ru-RU"/>
        </w:rPr>
        <w:br/>
      </w:r>
    </w:p>
    <w:p w14:paraId="4A96FB14"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w:t>
      </w:r>
      <w:r w:rsidRPr="00454B24">
        <w:rPr>
          <w:rFonts w:ascii="Arial" w:eastAsia="Times New Roman" w:hAnsi="Arial" w:cs="Arial"/>
          <w:sz w:val="24"/>
          <w:szCs w:val="24"/>
          <w:lang w:eastAsia="ru-RU"/>
        </w:rPr>
        <w:br/>
      </w:r>
    </w:p>
    <w:p w14:paraId="1D2B119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 доводы, на основании которых заявитель не согласен с решением и действием (бездействием) органа или должностного лица либо </w:t>
      </w:r>
      <w:proofErr w:type="gramStart"/>
      <w:r w:rsidRPr="00454B24">
        <w:rPr>
          <w:rFonts w:ascii="Arial" w:eastAsia="Times New Roman" w:hAnsi="Arial" w:cs="Arial"/>
          <w:sz w:val="24"/>
          <w:szCs w:val="24"/>
          <w:lang w:eastAsia="ru-RU"/>
        </w:rPr>
        <w:t>государственного служащего</w:t>
      </w:r>
      <w:proofErr w:type="gramEnd"/>
      <w:r w:rsidRPr="00454B24">
        <w:rPr>
          <w:rFonts w:ascii="Arial" w:eastAsia="Times New Roman" w:hAnsi="Arial" w:cs="Arial"/>
          <w:sz w:val="24"/>
          <w:szCs w:val="24"/>
          <w:lang w:eastAsia="ru-RU"/>
        </w:rPr>
        <w:t xml:space="preserve"> предоставляющего государственную услугу. Заявителем могут быть представлены документы (при наличии), подтверждающие доводы заявителя, либо их копии.</w:t>
      </w:r>
      <w:r w:rsidRPr="00454B24">
        <w:rPr>
          <w:rFonts w:ascii="Arial" w:eastAsia="Times New Roman" w:hAnsi="Arial" w:cs="Arial"/>
          <w:sz w:val="24"/>
          <w:szCs w:val="24"/>
          <w:lang w:eastAsia="ru-RU"/>
        </w:rPr>
        <w:br/>
      </w:r>
    </w:p>
    <w:p w14:paraId="184FD50F"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5.4. Право заявителя на получение информации и документов, необходимых для обоснования и рассмотрения жалобы.</w:t>
      </w:r>
      <w:r w:rsidRPr="00454B24">
        <w:rPr>
          <w:rFonts w:ascii="Arial" w:eastAsia="Times New Roman" w:hAnsi="Arial" w:cs="Arial"/>
          <w:sz w:val="24"/>
          <w:szCs w:val="24"/>
          <w:lang w:eastAsia="ru-RU"/>
        </w:rPr>
        <w:br/>
      </w:r>
    </w:p>
    <w:p w14:paraId="49AD613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w:t>
      </w:r>
      <w:r w:rsidRPr="00454B24">
        <w:rPr>
          <w:rFonts w:ascii="Arial" w:eastAsia="Times New Roman" w:hAnsi="Arial" w:cs="Arial"/>
          <w:sz w:val="24"/>
          <w:szCs w:val="24"/>
          <w:lang w:eastAsia="ru-RU"/>
        </w:rPr>
        <w:br/>
      </w:r>
    </w:p>
    <w:p w14:paraId="1B7645E2"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5.5. Органы государственной власти и должностные лица, которым может быть направлена жалоба заявителя в досудебном (внесудебном) порядке.</w:t>
      </w:r>
      <w:r w:rsidRPr="00454B24">
        <w:rPr>
          <w:rFonts w:ascii="Arial" w:eastAsia="Times New Roman" w:hAnsi="Arial" w:cs="Arial"/>
          <w:sz w:val="24"/>
          <w:szCs w:val="24"/>
          <w:lang w:eastAsia="ru-RU"/>
        </w:rPr>
        <w:br/>
      </w:r>
    </w:p>
    <w:p w14:paraId="2363A19B"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Жалобы на решения, принятые руководителем департамента, подаются в вышестоящий орган.</w:t>
      </w:r>
      <w:r w:rsidRPr="00454B24">
        <w:rPr>
          <w:rFonts w:ascii="Arial" w:eastAsia="Times New Roman" w:hAnsi="Arial" w:cs="Arial"/>
          <w:sz w:val="24"/>
          <w:szCs w:val="24"/>
          <w:lang w:eastAsia="ru-RU"/>
        </w:rPr>
        <w:br/>
      </w:r>
    </w:p>
    <w:p w14:paraId="403B7B1E"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5.6. Сроки регистрации и рассмотрения жалобы.</w:t>
      </w:r>
      <w:r w:rsidRPr="00454B24">
        <w:rPr>
          <w:rFonts w:ascii="Arial" w:eastAsia="Times New Roman" w:hAnsi="Arial" w:cs="Arial"/>
          <w:sz w:val="24"/>
          <w:szCs w:val="24"/>
          <w:lang w:eastAsia="ru-RU"/>
        </w:rPr>
        <w:br/>
      </w:r>
    </w:p>
    <w:p w14:paraId="44EF1680"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Поступившая жалоба подлежит регистрации не позднее следующего дня со дня ее поступления.</w:t>
      </w:r>
      <w:r w:rsidRPr="00454B24">
        <w:rPr>
          <w:rFonts w:ascii="Arial" w:eastAsia="Times New Roman" w:hAnsi="Arial" w:cs="Arial"/>
          <w:sz w:val="24"/>
          <w:szCs w:val="24"/>
          <w:lang w:eastAsia="ru-RU"/>
        </w:rPr>
        <w:br/>
      </w:r>
    </w:p>
    <w:p w14:paraId="233EF5DB" w14:textId="77777777" w:rsidR="00454B24" w:rsidRPr="00454B24" w:rsidRDefault="00454B24" w:rsidP="00454B24">
      <w:pPr>
        <w:shd w:val="clear" w:color="auto" w:fill="FFFFFF"/>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Жалоба, поступившая в департамент,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департамента,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14:paraId="2162521A"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5.7. Результат досудебного (внесудебного) обжалования применительно к каждой процедуре либо инстанции обжалования.</w:t>
      </w:r>
      <w:r w:rsidRPr="00454B24">
        <w:rPr>
          <w:rFonts w:ascii="Times New Roman" w:eastAsia="Times New Roman" w:hAnsi="Times New Roman" w:cs="Times New Roman"/>
          <w:sz w:val="24"/>
          <w:szCs w:val="24"/>
          <w:lang w:eastAsia="ru-RU"/>
        </w:rPr>
        <w:br/>
      </w:r>
    </w:p>
    <w:p w14:paraId="53F475E1"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По результатам рассмотрения жалобы департамент принимает одно из следующих решений:</w:t>
      </w:r>
      <w:r w:rsidRPr="00454B24">
        <w:rPr>
          <w:rFonts w:ascii="Times New Roman" w:eastAsia="Times New Roman" w:hAnsi="Times New Roman" w:cs="Times New Roman"/>
          <w:sz w:val="24"/>
          <w:szCs w:val="24"/>
          <w:lang w:eastAsia="ru-RU"/>
        </w:rPr>
        <w:br/>
      </w:r>
    </w:p>
    <w:p w14:paraId="645B08AF" w14:textId="16A4F66B"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Брянской области; (в ред. приказа Департамента природных ресурсов и экологии Брянской области от 18.09.2018 N 693)</w:t>
      </w:r>
      <w:r w:rsidRPr="00454B24">
        <w:rPr>
          <w:rFonts w:ascii="Times New Roman" w:eastAsia="Times New Roman" w:hAnsi="Times New Roman" w:cs="Times New Roman"/>
          <w:sz w:val="24"/>
          <w:szCs w:val="24"/>
          <w:lang w:eastAsia="ru-RU"/>
        </w:rPr>
        <w:br/>
      </w:r>
    </w:p>
    <w:p w14:paraId="13691A83"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отказывает в удовлетворении жалобы.</w:t>
      </w:r>
      <w:r w:rsidRPr="00454B24">
        <w:rPr>
          <w:rFonts w:ascii="Times New Roman" w:eastAsia="Times New Roman" w:hAnsi="Times New Roman" w:cs="Times New Roman"/>
          <w:sz w:val="24"/>
          <w:szCs w:val="24"/>
          <w:lang w:eastAsia="ru-RU"/>
        </w:rPr>
        <w:br/>
      </w:r>
    </w:p>
    <w:p w14:paraId="422ACD82"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В ответе по результатам рассмотрения жалобы указываются:</w:t>
      </w:r>
      <w:r w:rsidRPr="00454B24">
        <w:rPr>
          <w:rFonts w:ascii="Times New Roman" w:eastAsia="Times New Roman" w:hAnsi="Times New Roman" w:cs="Times New Roman"/>
          <w:sz w:val="24"/>
          <w:szCs w:val="24"/>
          <w:lang w:eastAsia="ru-RU"/>
        </w:rPr>
        <w:br/>
      </w:r>
    </w:p>
    <w:p w14:paraId="7F1ADDB9"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наименование исполнительного органа государственной власти Брянской области,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r w:rsidRPr="00454B24">
        <w:rPr>
          <w:rFonts w:ascii="Times New Roman" w:eastAsia="Times New Roman" w:hAnsi="Times New Roman" w:cs="Times New Roman"/>
          <w:sz w:val="24"/>
          <w:szCs w:val="24"/>
          <w:lang w:eastAsia="ru-RU"/>
        </w:rPr>
        <w:br/>
      </w:r>
    </w:p>
    <w:p w14:paraId="44B8F8D2"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номер, дата, место принятия решения, включая сведения о должностном лице, решение или действие (бездействие) которого обжалуется;</w:t>
      </w:r>
      <w:r w:rsidRPr="00454B24">
        <w:rPr>
          <w:rFonts w:ascii="Times New Roman" w:eastAsia="Times New Roman" w:hAnsi="Times New Roman" w:cs="Times New Roman"/>
          <w:sz w:val="24"/>
          <w:szCs w:val="24"/>
          <w:lang w:eastAsia="ru-RU"/>
        </w:rPr>
        <w:br/>
      </w:r>
    </w:p>
    <w:p w14:paraId="072E5873"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фамилия, имя, отчество (при наличии) или наименование заявителя;</w:t>
      </w:r>
      <w:r w:rsidRPr="00454B24">
        <w:rPr>
          <w:rFonts w:ascii="Times New Roman" w:eastAsia="Times New Roman" w:hAnsi="Times New Roman" w:cs="Times New Roman"/>
          <w:sz w:val="24"/>
          <w:szCs w:val="24"/>
          <w:lang w:eastAsia="ru-RU"/>
        </w:rPr>
        <w:br/>
      </w:r>
    </w:p>
    <w:p w14:paraId="1803E42F"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основания для принятия решения по жалобе;</w:t>
      </w:r>
      <w:r w:rsidRPr="00454B24">
        <w:rPr>
          <w:rFonts w:ascii="Times New Roman" w:eastAsia="Times New Roman" w:hAnsi="Times New Roman" w:cs="Times New Roman"/>
          <w:sz w:val="24"/>
          <w:szCs w:val="24"/>
          <w:lang w:eastAsia="ru-RU"/>
        </w:rPr>
        <w:br/>
      </w:r>
    </w:p>
    <w:p w14:paraId="68559F96"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принятое по жалобе решение;</w:t>
      </w:r>
      <w:r w:rsidRPr="00454B24">
        <w:rPr>
          <w:rFonts w:ascii="Times New Roman" w:eastAsia="Times New Roman" w:hAnsi="Times New Roman" w:cs="Times New Roman"/>
          <w:sz w:val="24"/>
          <w:szCs w:val="24"/>
          <w:lang w:eastAsia="ru-RU"/>
        </w:rPr>
        <w:br/>
      </w:r>
    </w:p>
    <w:p w14:paraId="37D82665"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в случае если жалоба признана обоснованной, сроки устранения выявленных нарушений, в том числе срок предоставления результата государственной услуги;</w:t>
      </w:r>
      <w:r w:rsidRPr="00454B24">
        <w:rPr>
          <w:rFonts w:ascii="Times New Roman" w:eastAsia="Times New Roman" w:hAnsi="Times New Roman" w:cs="Times New Roman"/>
          <w:sz w:val="24"/>
          <w:szCs w:val="24"/>
          <w:lang w:eastAsia="ru-RU"/>
        </w:rPr>
        <w:br/>
      </w:r>
    </w:p>
    <w:p w14:paraId="7A45AF8E"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сведения о порядке обжалования принятого по жалобе решения.</w:t>
      </w:r>
      <w:r w:rsidRPr="00454B24">
        <w:rPr>
          <w:rFonts w:ascii="Times New Roman" w:eastAsia="Times New Roman" w:hAnsi="Times New Roman" w:cs="Times New Roman"/>
          <w:sz w:val="24"/>
          <w:szCs w:val="24"/>
          <w:lang w:eastAsia="ru-RU"/>
        </w:rPr>
        <w:br/>
      </w:r>
    </w:p>
    <w:p w14:paraId="5E6CC3A2"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454B24">
        <w:rPr>
          <w:rFonts w:ascii="Times New Roman" w:eastAsia="Times New Roman" w:hAnsi="Times New Roman" w:cs="Times New Roman"/>
          <w:sz w:val="24"/>
          <w:szCs w:val="24"/>
          <w:lang w:eastAsia="ru-RU"/>
        </w:rPr>
        <w:br/>
      </w:r>
    </w:p>
    <w:p w14:paraId="0D9A112B"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lastRenderedPageBreak/>
        <w:t>В случае если в обращении не указаны фамилия лица,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454B24">
        <w:rPr>
          <w:rFonts w:ascii="Times New Roman" w:eastAsia="Times New Roman" w:hAnsi="Times New Roman" w:cs="Times New Roman"/>
          <w:sz w:val="24"/>
          <w:szCs w:val="24"/>
          <w:lang w:eastAsia="ru-RU"/>
        </w:rPr>
        <w:br/>
      </w:r>
    </w:p>
    <w:p w14:paraId="6A916700"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Департамент или должностное лицо департамента при получении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лицу, направившему обращение, о недопустимости злоупотребления правом.</w:t>
      </w:r>
      <w:r w:rsidRPr="00454B24">
        <w:rPr>
          <w:rFonts w:ascii="Times New Roman" w:eastAsia="Times New Roman" w:hAnsi="Times New Roman" w:cs="Times New Roman"/>
          <w:sz w:val="24"/>
          <w:szCs w:val="24"/>
          <w:lang w:eastAsia="ru-RU"/>
        </w:rPr>
        <w:br/>
      </w:r>
    </w:p>
    <w:p w14:paraId="672956AB"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В случае если текст обращения не поддается прочтению, ответ на него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лицу, направившему обращение, если его фамилия и почтовый адрес поддаются прочтению.</w:t>
      </w:r>
      <w:r w:rsidRPr="00454B24">
        <w:rPr>
          <w:rFonts w:ascii="Times New Roman" w:eastAsia="Times New Roman" w:hAnsi="Times New Roman" w:cs="Times New Roman"/>
          <w:sz w:val="24"/>
          <w:szCs w:val="24"/>
          <w:lang w:eastAsia="ru-RU"/>
        </w:rPr>
        <w:br/>
      </w:r>
    </w:p>
    <w:p w14:paraId="37EEDF00"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В случае если в обращении заявителя содержится вопрос, на который ему неоднократно давались письменные ответы по существу в связи с ранее направляемыми обращениями, и при этом не приводятся новые доводы или обстоятельства, руководитель департамента либо уполномоченное на то лицо вправе принять решение о безосновательности очередного обращения и прекращении переписки с лицом по данному вопросу при условии, что указанное обращение и ранее направляемые обращения направлялись в департамент или одному и тому же должностному лицу. О данном решении уведомляется лицо, направившее обращение.</w:t>
      </w:r>
      <w:r w:rsidRPr="00454B24">
        <w:rPr>
          <w:rFonts w:ascii="Times New Roman" w:eastAsia="Times New Roman" w:hAnsi="Times New Roman" w:cs="Times New Roman"/>
          <w:sz w:val="24"/>
          <w:szCs w:val="24"/>
          <w:lang w:eastAsia="ru-RU"/>
        </w:rPr>
        <w:br/>
      </w:r>
    </w:p>
    <w:p w14:paraId="61EDC6A9" w14:textId="48348C50"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 (в ред. приказа Департамента природных ресурсов и экологии Брянской области от 09.08.2018 N 621)</w:t>
      </w:r>
      <w:r w:rsidRPr="00454B24">
        <w:rPr>
          <w:rFonts w:ascii="Times New Roman" w:eastAsia="Times New Roman" w:hAnsi="Times New Roman" w:cs="Times New Roman"/>
          <w:sz w:val="24"/>
          <w:szCs w:val="24"/>
          <w:lang w:eastAsia="ru-RU"/>
        </w:rPr>
        <w:br/>
      </w:r>
    </w:p>
    <w:p w14:paraId="79EB1C0E"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Основания для отказа в удовлетворении жалобы:</w:t>
      </w:r>
      <w:r w:rsidRPr="00454B24">
        <w:rPr>
          <w:rFonts w:ascii="Times New Roman" w:eastAsia="Times New Roman" w:hAnsi="Times New Roman" w:cs="Times New Roman"/>
          <w:sz w:val="24"/>
          <w:szCs w:val="24"/>
          <w:lang w:eastAsia="ru-RU"/>
        </w:rPr>
        <w:br/>
      </w:r>
    </w:p>
    <w:p w14:paraId="4BA03D0C"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наличие вступившего в законную силу решения суда, арбитражного суда по жалобе о том же предмете и по тем же основаниям;</w:t>
      </w:r>
      <w:r w:rsidRPr="00454B24">
        <w:rPr>
          <w:rFonts w:ascii="Times New Roman" w:eastAsia="Times New Roman" w:hAnsi="Times New Roman" w:cs="Times New Roman"/>
          <w:sz w:val="24"/>
          <w:szCs w:val="24"/>
          <w:lang w:eastAsia="ru-RU"/>
        </w:rPr>
        <w:br/>
      </w:r>
    </w:p>
    <w:p w14:paraId="5D52C7DB"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подача жалобы лицом, полномочия которого не подтверждены в порядке, установленном законодательством;</w:t>
      </w:r>
      <w:r w:rsidRPr="00454B24">
        <w:rPr>
          <w:rFonts w:ascii="Times New Roman" w:eastAsia="Times New Roman" w:hAnsi="Times New Roman" w:cs="Times New Roman"/>
          <w:sz w:val="24"/>
          <w:szCs w:val="24"/>
          <w:lang w:eastAsia="ru-RU"/>
        </w:rPr>
        <w:br/>
      </w:r>
    </w:p>
    <w:p w14:paraId="4BC9F5DF" w14:textId="77777777" w:rsidR="00454B24" w:rsidRPr="00454B24" w:rsidRDefault="00454B24" w:rsidP="00454B24">
      <w:pPr>
        <w:spacing w:after="0" w:line="240" w:lineRule="auto"/>
        <w:ind w:firstLine="480"/>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наличие решения по жалобе, принятого ранее в отношении того же заявителя и по тому же предмету жалобы.</w:t>
      </w:r>
      <w:r w:rsidRPr="00454B24">
        <w:rPr>
          <w:rFonts w:ascii="Times New Roman" w:eastAsia="Times New Roman" w:hAnsi="Times New Roman" w:cs="Times New Roman"/>
          <w:sz w:val="24"/>
          <w:szCs w:val="24"/>
          <w:lang w:eastAsia="ru-RU"/>
        </w:rPr>
        <w:br/>
      </w:r>
    </w:p>
    <w:p w14:paraId="1DEA59A2" w14:textId="77777777" w:rsidR="00454B24" w:rsidRPr="00454B24" w:rsidRDefault="00454B24" w:rsidP="00454B24">
      <w:pPr>
        <w:spacing w:after="0" w:line="240" w:lineRule="auto"/>
        <w:jc w:val="right"/>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br/>
      </w:r>
      <w:r w:rsidRPr="00454B24">
        <w:rPr>
          <w:rFonts w:ascii="Times New Roman" w:eastAsia="Times New Roman" w:hAnsi="Times New Roman" w:cs="Times New Roman"/>
          <w:sz w:val="24"/>
          <w:szCs w:val="24"/>
          <w:lang w:eastAsia="ru-RU"/>
        </w:rPr>
        <w:br/>
      </w:r>
      <w:r w:rsidRPr="00454B24">
        <w:rPr>
          <w:rFonts w:ascii="Times New Roman" w:eastAsia="Times New Roman" w:hAnsi="Times New Roman" w:cs="Times New Roman"/>
          <w:sz w:val="24"/>
          <w:szCs w:val="24"/>
          <w:lang w:eastAsia="ru-RU"/>
        </w:rPr>
        <w:br/>
        <w:t>Приложение 1</w:t>
      </w:r>
      <w:r w:rsidRPr="00454B24">
        <w:rPr>
          <w:rFonts w:ascii="Times New Roman" w:eastAsia="Times New Roman" w:hAnsi="Times New Roman" w:cs="Times New Roman"/>
          <w:sz w:val="24"/>
          <w:szCs w:val="24"/>
          <w:lang w:eastAsia="ru-RU"/>
        </w:rPr>
        <w:br/>
        <w:t>к административному регламенту</w:t>
      </w:r>
      <w:r w:rsidRPr="00454B24">
        <w:rPr>
          <w:rFonts w:ascii="Times New Roman" w:eastAsia="Times New Roman" w:hAnsi="Times New Roman" w:cs="Times New Roman"/>
          <w:sz w:val="24"/>
          <w:szCs w:val="24"/>
          <w:lang w:eastAsia="ru-RU"/>
        </w:rPr>
        <w:br/>
        <w:t>департамента природных ресурсов</w:t>
      </w:r>
      <w:r w:rsidRPr="00454B24">
        <w:rPr>
          <w:rFonts w:ascii="Times New Roman" w:eastAsia="Times New Roman" w:hAnsi="Times New Roman" w:cs="Times New Roman"/>
          <w:sz w:val="24"/>
          <w:szCs w:val="24"/>
          <w:lang w:eastAsia="ru-RU"/>
        </w:rPr>
        <w:br/>
        <w:t>и экологии Брянской области</w:t>
      </w:r>
      <w:r w:rsidRPr="00454B24">
        <w:rPr>
          <w:rFonts w:ascii="Times New Roman" w:eastAsia="Times New Roman" w:hAnsi="Times New Roman" w:cs="Times New Roman"/>
          <w:sz w:val="24"/>
          <w:szCs w:val="24"/>
          <w:lang w:eastAsia="ru-RU"/>
        </w:rPr>
        <w:br/>
      </w:r>
      <w:r w:rsidRPr="00454B24">
        <w:rPr>
          <w:rFonts w:ascii="Times New Roman" w:eastAsia="Times New Roman" w:hAnsi="Times New Roman" w:cs="Times New Roman"/>
          <w:sz w:val="24"/>
          <w:szCs w:val="24"/>
          <w:lang w:eastAsia="ru-RU"/>
        </w:rPr>
        <w:lastRenderedPageBreak/>
        <w:t>по предоставлению государственной услуги</w:t>
      </w:r>
      <w:r w:rsidRPr="00454B24">
        <w:rPr>
          <w:rFonts w:ascii="Times New Roman" w:eastAsia="Times New Roman" w:hAnsi="Times New Roman" w:cs="Times New Roman"/>
          <w:sz w:val="24"/>
          <w:szCs w:val="24"/>
          <w:lang w:eastAsia="ru-RU"/>
        </w:rPr>
        <w:br/>
        <w:t>"Организация и проведение государственной</w:t>
      </w:r>
      <w:r w:rsidRPr="00454B24">
        <w:rPr>
          <w:rFonts w:ascii="Times New Roman" w:eastAsia="Times New Roman" w:hAnsi="Times New Roman" w:cs="Times New Roman"/>
          <w:sz w:val="24"/>
          <w:szCs w:val="24"/>
          <w:lang w:eastAsia="ru-RU"/>
        </w:rPr>
        <w:br/>
        <w:t>экологической экспертизы</w:t>
      </w:r>
      <w:r w:rsidRPr="00454B24">
        <w:rPr>
          <w:rFonts w:ascii="Times New Roman" w:eastAsia="Times New Roman" w:hAnsi="Times New Roman" w:cs="Times New Roman"/>
          <w:sz w:val="24"/>
          <w:szCs w:val="24"/>
          <w:lang w:eastAsia="ru-RU"/>
        </w:rPr>
        <w:br/>
        <w:t>объектов регионального уровня"</w:t>
      </w:r>
    </w:p>
    <w:p w14:paraId="427D6BBA" w14:textId="77777777" w:rsidR="00454B24" w:rsidRPr="00454B24" w:rsidRDefault="00454B24" w:rsidP="00454B2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454B24">
        <w:rPr>
          <w:rFonts w:ascii="Times New Roman" w:eastAsia="Times New Roman" w:hAnsi="Times New Roman" w:cs="Times New Roman"/>
          <w:b/>
          <w:bCs/>
          <w:sz w:val="24"/>
          <w:szCs w:val="24"/>
          <w:lang w:eastAsia="ru-RU"/>
        </w:rPr>
        <w:t>БЛОК-СХЕМА</w:t>
      </w:r>
      <w:r w:rsidRPr="00454B24">
        <w:rPr>
          <w:rFonts w:ascii="Times New Roman" w:eastAsia="Times New Roman" w:hAnsi="Times New Roman" w:cs="Times New Roman"/>
          <w:b/>
          <w:bCs/>
          <w:sz w:val="24"/>
          <w:szCs w:val="24"/>
          <w:lang w:eastAsia="ru-RU"/>
        </w:rPr>
        <w:br/>
        <w:t>ОРГАНИЗАЦИИ И ПРОВЕДЕНИЯ ГОСУДАРСТВЕННОЙ ЭКОЛОГИЧЕСКОЙ ЭКСПЕРТИЗЫ РЕГИОНАЛЬНОГО УРОВНЯ</w:t>
      </w:r>
    </w:p>
    <w:p w14:paraId="609A8A2C"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noProof/>
          <w:sz w:val="24"/>
          <w:szCs w:val="24"/>
          <w:lang w:eastAsia="ru-RU"/>
        </w:rPr>
        <w:drawing>
          <wp:inline distT="0" distB="0" distL="0" distR="0" wp14:anchorId="601D234F" wp14:editId="58E081FD">
            <wp:extent cx="5943600" cy="5581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c7cdbd5eaa474d3f">
                      <a:extLst>
                        <a:ext uri="{28A0092B-C50C-407E-A947-70E740481C1C}">
                          <a14:useLocalDpi xmlns:a14="http://schemas.microsoft.com/office/drawing/2010/main" val="0"/>
                        </a:ext>
                      </a:extLst>
                    </a:blip>
                    <a:srcRect/>
                    <a:stretch>
                      <a:fillRect/>
                    </a:stretch>
                  </pic:blipFill>
                  <pic:spPr bwMode="auto">
                    <a:xfrm>
                      <a:off x="0" y="0"/>
                      <a:ext cx="5943600" cy="5581650"/>
                    </a:xfrm>
                    <a:prstGeom prst="rect">
                      <a:avLst/>
                    </a:prstGeom>
                    <a:noFill/>
                    <a:ln>
                      <a:noFill/>
                    </a:ln>
                  </pic:spPr>
                </pic:pic>
              </a:graphicData>
            </a:graphic>
          </wp:inline>
        </w:drawing>
      </w:r>
    </w:p>
    <w:p w14:paraId="23B39E64" w14:textId="77777777" w:rsidR="00454B24" w:rsidRPr="00454B24" w:rsidRDefault="00454B24" w:rsidP="00454B24">
      <w:pPr>
        <w:spacing w:after="24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noProof/>
          <w:sz w:val="24"/>
          <w:szCs w:val="24"/>
          <w:lang w:eastAsia="ru-RU"/>
        </w:rPr>
        <w:lastRenderedPageBreak/>
        <w:drawing>
          <wp:inline distT="0" distB="0" distL="0" distR="0" wp14:anchorId="37E79D27" wp14:editId="4B84BDA1">
            <wp:extent cx="5943600" cy="56864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f7e3d27370fa46af">
                      <a:extLst>
                        <a:ext uri="{28A0092B-C50C-407E-A947-70E740481C1C}">
                          <a14:useLocalDpi xmlns:a14="http://schemas.microsoft.com/office/drawing/2010/main" val="0"/>
                        </a:ext>
                      </a:extLst>
                    </a:blip>
                    <a:srcRect/>
                    <a:stretch>
                      <a:fillRect/>
                    </a:stretch>
                  </pic:blipFill>
                  <pic:spPr bwMode="auto">
                    <a:xfrm>
                      <a:off x="0" y="0"/>
                      <a:ext cx="5943600" cy="5686425"/>
                    </a:xfrm>
                    <a:prstGeom prst="rect">
                      <a:avLst/>
                    </a:prstGeom>
                    <a:noFill/>
                    <a:ln>
                      <a:noFill/>
                    </a:ln>
                  </pic:spPr>
                </pic:pic>
              </a:graphicData>
            </a:graphic>
          </wp:inline>
        </w:drawing>
      </w:r>
    </w:p>
    <w:p w14:paraId="3CD02517" w14:textId="77777777" w:rsidR="00454B24" w:rsidRPr="00454B24" w:rsidRDefault="00454B24" w:rsidP="00454B24">
      <w:pPr>
        <w:spacing w:after="24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noProof/>
          <w:sz w:val="24"/>
          <w:szCs w:val="24"/>
          <w:lang w:eastAsia="ru-RU"/>
        </w:rPr>
        <w:lastRenderedPageBreak/>
        <w:drawing>
          <wp:inline distT="0" distB="0" distL="0" distR="0" wp14:anchorId="3E6BA8DF" wp14:editId="433A559E">
            <wp:extent cx="5943600" cy="403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526a21f630604a71">
                      <a:extLst>
                        <a:ext uri="{28A0092B-C50C-407E-A947-70E740481C1C}">
                          <a14:useLocalDpi xmlns:a14="http://schemas.microsoft.com/office/drawing/2010/main" val="0"/>
                        </a:ext>
                      </a:extLst>
                    </a:blip>
                    <a:srcRect/>
                    <a:stretch>
                      <a:fillRect/>
                    </a:stretch>
                  </pic:blipFill>
                  <pic:spPr bwMode="auto">
                    <a:xfrm>
                      <a:off x="0" y="0"/>
                      <a:ext cx="5943600" cy="4038600"/>
                    </a:xfrm>
                    <a:prstGeom prst="rect">
                      <a:avLst/>
                    </a:prstGeom>
                    <a:noFill/>
                    <a:ln>
                      <a:noFill/>
                    </a:ln>
                  </pic:spPr>
                </pic:pic>
              </a:graphicData>
            </a:graphic>
          </wp:inline>
        </w:drawing>
      </w:r>
    </w:p>
    <w:p w14:paraId="182BB721" w14:textId="77777777" w:rsidR="00454B24" w:rsidRPr="00454B24" w:rsidRDefault="00454B24" w:rsidP="00454B24">
      <w:pPr>
        <w:spacing w:after="24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noProof/>
          <w:sz w:val="24"/>
          <w:szCs w:val="24"/>
          <w:lang w:eastAsia="ru-RU"/>
        </w:rPr>
        <w:drawing>
          <wp:inline distT="0" distB="0" distL="0" distR="0" wp14:anchorId="2FF369BD" wp14:editId="282C3B3F">
            <wp:extent cx="5781675" cy="18954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cb223ded098d4d0e">
                      <a:extLst>
                        <a:ext uri="{28A0092B-C50C-407E-A947-70E740481C1C}">
                          <a14:useLocalDpi xmlns:a14="http://schemas.microsoft.com/office/drawing/2010/main" val="0"/>
                        </a:ext>
                      </a:extLst>
                    </a:blip>
                    <a:srcRect/>
                    <a:stretch>
                      <a:fillRect/>
                    </a:stretch>
                  </pic:blipFill>
                  <pic:spPr bwMode="auto">
                    <a:xfrm>
                      <a:off x="0" y="0"/>
                      <a:ext cx="5781675" cy="1895475"/>
                    </a:xfrm>
                    <a:prstGeom prst="rect">
                      <a:avLst/>
                    </a:prstGeom>
                    <a:noFill/>
                    <a:ln>
                      <a:noFill/>
                    </a:ln>
                  </pic:spPr>
                </pic:pic>
              </a:graphicData>
            </a:graphic>
          </wp:inline>
        </w:drawing>
      </w:r>
    </w:p>
    <w:p w14:paraId="3EB6A6C9" w14:textId="77777777" w:rsidR="00454B24" w:rsidRPr="00454B24" w:rsidRDefault="00454B24" w:rsidP="00454B24">
      <w:pPr>
        <w:spacing w:after="0" w:line="240" w:lineRule="auto"/>
        <w:jc w:val="right"/>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Приложение 2</w:t>
      </w:r>
      <w:r w:rsidRPr="00454B24">
        <w:rPr>
          <w:rFonts w:ascii="Arial" w:eastAsia="Times New Roman" w:hAnsi="Arial" w:cs="Arial"/>
          <w:sz w:val="24"/>
          <w:szCs w:val="24"/>
          <w:lang w:eastAsia="ru-RU"/>
        </w:rPr>
        <w:br/>
        <w:t>к административному регламенту</w:t>
      </w:r>
      <w:r w:rsidRPr="00454B24">
        <w:rPr>
          <w:rFonts w:ascii="Arial" w:eastAsia="Times New Roman" w:hAnsi="Arial" w:cs="Arial"/>
          <w:sz w:val="24"/>
          <w:szCs w:val="24"/>
          <w:lang w:eastAsia="ru-RU"/>
        </w:rPr>
        <w:br/>
        <w:t>департамента природных ресурсов</w:t>
      </w:r>
      <w:r w:rsidRPr="00454B24">
        <w:rPr>
          <w:rFonts w:ascii="Arial" w:eastAsia="Times New Roman" w:hAnsi="Arial" w:cs="Arial"/>
          <w:sz w:val="24"/>
          <w:szCs w:val="24"/>
          <w:lang w:eastAsia="ru-RU"/>
        </w:rPr>
        <w:br/>
        <w:t>и экологии Брянской области</w:t>
      </w:r>
      <w:r w:rsidRPr="00454B24">
        <w:rPr>
          <w:rFonts w:ascii="Arial" w:eastAsia="Times New Roman" w:hAnsi="Arial" w:cs="Arial"/>
          <w:sz w:val="24"/>
          <w:szCs w:val="24"/>
          <w:lang w:eastAsia="ru-RU"/>
        </w:rPr>
        <w:br/>
        <w:t>по предоставлению государственной услуги</w:t>
      </w:r>
      <w:r w:rsidRPr="00454B24">
        <w:rPr>
          <w:rFonts w:ascii="Arial" w:eastAsia="Times New Roman" w:hAnsi="Arial" w:cs="Arial"/>
          <w:sz w:val="24"/>
          <w:szCs w:val="24"/>
          <w:lang w:eastAsia="ru-RU"/>
        </w:rPr>
        <w:br/>
        <w:t>"Организация и проведение государственной</w:t>
      </w:r>
      <w:r w:rsidRPr="00454B24">
        <w:rPr>
          <w:rFonts w:ascii="Arial" w:eastAsia="Times New Roman" w:hAnsi="Arial" w:cs="Arial"/>
          <w:sz w:val="24"/>
          <w:szCs w:val="24"/>
          <w:lang w:eastAsia="ru-RU"/>
        </w:rPr>
        <w:br/>
        <w:t>экологической экспертизы</w:t>
      </w:r>
      <w:r w:rsidRPr="00454B24">
        <w:rPr>
          <w:rFonts w:ascii="Arial" w:eastAsia="Times New Roman" w:hAnsi="Arial" w:cs="Arial"/>
          <w:sz w:val="24"/>
          <w:szCs w:val="24"/>
          <w:lang w:eastAsia="ru-RU"/>
        </w:rPr>
        <w:br/>
        <w:t>объектов регионального уровня"</w:t>
      </w:r>
    </w:p>
    <w:p w14:paraId="00294032" w14:textId="77777777" w:rsidR="00454B24" w:rsidRPr="00454B24" w:rsidRDefault="00454B24" w:rsidP="00454B24">
      <w:pPr>
        <w:spacing w:after="240" w:line="240" w:lineRule="auto"/>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от ____________ N _____________</w:t>
      </w:r>
      <w:r w:rsidRPr="00454B24">
        <w:rPr>
          <w:rFonts w:ascii="Arial" w:eastAsia="Times New Roman" w:hAnsi="Arial" w:cs="Arial"/>
          <w:b/>
          <w:bCs/>
          <w:sz w:val="24"/>
          <w:szCs w:val="24"/>
          <w:lang w:eastAsia="ru-RU"/>
        </w:rPr>
        <w:br/>
      </w:r>
    </w:p>
    <w:p w14:paraId="4990631A" w14:textId="77777777" w:rsidR="00454B24" w:rsidRPr="00454B24" w:rsidRDefault="00454B24" w:rsidP="00454B24">
      <w:pPr>
        <w:spacing w:after="0" w:line="240" w:lineRule="auto"/>
        <w:jc w:val="right"/>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Директору департамента</w:t>
      </w:r>
      <w:r w:rsidRPr="00454B24">
        <w:rPr>
          <w:rFonts w:ascii="Arial" w:eastAsia="Times New Roman" w:hAnsi="Arial" w:cs="Arial"/>
          <w:sz w:val="24"/>
          <w:szCs w:val="24"/>
          <w:lang w:eastAsia="ru-RU"/>
        </w:rPr>
        <w:br/>
        <w:t>природных ресурсов и экологии</w:t>
      </w:r>
      <w:r w:rsidRPr="00454B24">
        <w:rPr>
          <w:rFonts w:ascii="Arial" w:eastAsia="Times New Roman" w:hAnsi="Arial" w:cs="Arial"/>
          <w:sz w:val="24"/>
          <w:szCs w:val="24"/>
          <w:lang w:eastAsia="ru-RU"/>
        </w:rPr>
        <w:br/>
        <w:t>Брянской области</w:t>
      </w:r>
    </w:p>
    <w:p w14:paraId="4336CB57" w14:textId="77777777" w:rsidR="00454B24" w:rsidRPr="00454B24" w:rsidRDefault="00454B24" w:rsidP="00454B24">
      <w:pPr>
        <w:spacing w:after="240" w:line="240" w:lineRule="auto"/>
        <w:jc w:val="center"/>
        <w:textAlignment w:val="baseline"/>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br/>
        <w:t>Заявление</w:t>
      </w:r>
    </w:p>
    <w:p w14:paraId="2823AA3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p>
    <w:p w14:paraId="7B46B3A2"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Направляем для организации и проведения государственной   экологической экспертизы материалы:</w:t>
      </w:r>
    </w:p>
    <w:p w14:paraId="62664702"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___________________________________________________________________________</w:t>
      </w:r>
    </w:p>
    <w:p w14:paraId="08BF0CFE"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(название объекта государственной экологической экспертизы)</w:t>
      </w:r>
      <w:r w:rsidRPr="00454B24">
        <w:rPr>
          <w:rFonts w:ascii="Arial" w:eastAsia="Times New Roman" w:hAnsi="Arial" w:cs="Arial"/>
          <w:sz w:val="24"/>
          <w:szCs w:val="24"/>
          <w:lang w:eastAsia="ru-RU"/>
        </w:rPr>
        <w:br/>
      </w:r>
    </w:p>
    <w:p w14:paraId="24622A0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proofErr w:type="gramStart"/>
      <w:r w:rsidRPr="00454B24">
        <w:rPr>
          <w:rFonts w:ascii="Arial" w:eastAsia="Times New Roman" w:hAnsi="Arial" w:cs="Arial"/>
          <w:sz w:val="24"/>
          <w:szCs w:val="24"/>
          <w:lang w:eastAsia="ru-RU"/>
        </w:rPr>
        <w:t>Приложение:   </w:t>
      </w:r>
      <w:proofErr w:type="gramEnd"/>
      <w:r w:rsidRPr="00454B24">
        <w:rPr>
          <w:rFonts w:ascii="Arial" w:eastAsia="Times New Roman" w:hAnsi="Arial" w:cs="Arial"/>
          <w:sz w:val="24"/>
          <w:szCs w:val="24"/>
          <w:lang w:eastAsia="ru-RU"/>
        </w:rPr>
        <w:t>  подробная    опись    материалов,     представляемых на</w:t>
      </w:r>
    </w:p>
    <w:p w14:paraId="64F2A8B4"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государственную экологическую экспертизу.</w:t>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p>
    <w:p w14:paraId="4C3EE5A5"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Руководитель организации    _____________               </w:t>
      </w:r>
      <w:proofErr w:type="gramStart"/>
      <w:r w:rsidRPr="00454B24">
        <w:rPr>
          <w:rFonts w:ascii="Arial" w:eastAsia="Times New Roman" w:hAnsi="Arial" w:cs="Arial"/>
          <w:sz w:val="24"/>
          <w:szCs w:val="24"/>
          <w:lang w:eastAsia="ru-RU"/>
        </w:rPr>
        <w:t>   (</w:t>
      </w:r>
      <w:proofErr w:type="gramEnd"/>
      <w:r w:rsidRPr="00454B24">
        <w:rPr>
          <w:rFonts w:ascii="Arial" w:eastAsia="Times New Roman" w:hAnsi="Arial" w:cs="Arial"/>
          <w:sz w:val="24"/>
          <w:szCs w:val="24"/>
          <w:lang w:eastAsia="ru-RU"/>
        </w:rPr>
        <w:t>Ф.И.О.)</w:t>
      </w:r>
    </w:p>
    <w:p w14:paraId="23FCC622"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(подпись)</w:t>
      </w:r>
      <w:r w:rsidRPr="00454B24">
        <w:rPr>
          <w:rFonts w:ascii="Arial" w:eastAsia="Times New Roman" w:hAnsi="Arial" w:cs="Arial"/>
          <w:sz w:val="24"/>
          <w:szCs w:val="24"/>
          <w:lang w:eastAsia="ru-RU"/>
        </w:rPr>
        <w:br/>
      </w:r>
    </w:p>
    <w:p w14:paraId="3349BC00" w14:textId="77777777" w:rsidR="00454B24" w:rsidRPr="00454B24" w:rsidRDefault="00454B24" w:rsidP="00454B24">
      <w:pPr>
        <w:spacing w:after="0" w:line="240" w:lineRule="auto"/>
        <w:jc w:val="right"/>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t>Приложение 3</w:t>
      </w:r>
      <w:r w:rsidRPr="00454B24">
        <w:rPr>
          <w:rFonts w:ascii="Arial" w:eastAsia="Times New Roman" w:hAnsi="Arial" w:cs="Arial"/>
          <w:sz w:val="24"/>
          <w:szCs w:val="24"/>
          <w:lang w:eastAsia="ru-RU"/>
        </w:rPr>
        <w:br/>
        <w:t>к административному регламенту</w:t>
      </w:r>
      <w:r w:rsidRPr="00454B24">
        <w:rPr>
          <w:rFonts w:ascii="Arial" w:eastAsia="Times New Roman" w:hAnsi="Arial" w:cs="Arial"/>
          <w:sz w:val="24"/>
          <w:szCs w:val="24"/>
          <w:lang w:eastAsia="ru-RU"/>
        </w:rPr>
        <w:br/>
        <w:t>департамента природных ресурсов</w:t>
      </w:r>
      <w:r w:rsidRPr="00454B24">
        <w:rPr>
          <w:rFonts w:ascii="Arial" w:eastAsia="Times New Roman" w:hAnsi="Arial" w:cs="Arial"/>
          <w:sz w:val="24"/>
          <w:szCs w:val="24"/>
          <w:lang w:eastAsia="ru-RU"/>
        </w:rPr>
        <w:br/>
        <w:t>и экологии Брянской области</w:t>
      </w:r>
      <w:r w:rsidRPr="00454B24">
        <w:rPr>
          <w:rFonts w:ascii="Arial" w:eastAsia="Times New Roman" w:hAnsi="Arial" w:cs="Arial"/>
          <w:sz w:val="24"/>
          <w:szCs w:val="24"/>
          <w:lang w:eastAsia="ru-RU"/>
        </w:rPr>
        <w:br/>
        <w:t>по предоставлению государственной услуги</w:t>
      </w:r>
      <w:r w:rsidRPr="00454B24">
        <w:rPr>
          <w:rFonts w:ascii="Arial" w:eastAsia="Times New Roman" w:hAnsi="Arial" w:cs="Arial"/>
          <w:sz w:val="24"/>
          <w:szCs w:val="24"/>
          <w:lang w:eastAsia="ru-RU"/>
        </w:rPr>
        <w:br/>
        <w:t>"Организация и проведение государственной</w:t>
      </w:r>
      <w:r w:rsidRPr="00454B24">
        <w:rPr>
          <w:rFonts w:ascii="Arial" w:eastAsia="Times New Roman" w:hAnsi="Arial" w:cs="Arial"/>
          <w:sz w:val="24"/>
          <w:szCs w:val="24"/>
          <w:lang w:eastAsia="ru-RU"/>
        </w:rPr>
        <w:br/>
        <w:t>экологической экспертизы</w:t>
      </w:r>
      <w:r w:rsidRPr="00454B24">
        <w:rPr>
          <w:rFonts w:ascii="Arial" w:eastAsia="Times New Roman" w:hAnsi="Arial" w:cs="Arial"/>
          <w:sz w:val="24"/>
          <w:szCs w:val="24"/>
          <w:lang w:eastAsia="ru-RU"/>
        </w:rPr>
        <w:br/>
        <w:t>объектов регионального уровня"</w:t>
      </w:r>
    </w:p>
    <w:p w14:paraId="2EBE27F0" w14:textId="77777777" w:rsidR="00454B24" w:rsidRPr="00454B24" w:rsidRDefault="00454B24" w:rsidP="00454B24">
      <w:pPr>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ПОРЯДОК</w:t>
      </w:r>
      <w:r w:rsidRPr="00454B24">
        <w:rPr>
          <w:rFonts w:ascii="Arial" w:eastAsia="Times New Roman" w:hAnsi="Arial" w:cs="Arial"/>
          <w:b/>
          <w:bCs/>
          <w:sz w:val="24"/>
          <w:szCs w:val="24"/>
          <w:lang w:eastAsia="ru-RU"/>
        </w:rPr>
        <w:br/>
        <w:t>ОПРЕДЕЛЕНИЯ СМЕТЫ РАСХОДОВ НА ПРОВЕДЕНИЕ ГОСУДАРСТВЕННОЙ ЭКОЛОГИЧЕСКОЙ ЭКСПЕРТИЗЫ</w:t>
      </w:r>
    </w:p>
    <w:p w14:paraId="500EF728" w14:textId="77777777" w:rsidR="00454B24" w:rsidRPr="00454B24" w:rsidRDefault="00454B24" w:rsidP="00454B24">
      <w:pPr>
        <w:spacing w:after="0" w:line="240" w:lineRule="auto"/>
        <w:jc w:val="center"/>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t>I. Общие положения</w:t>
      </w:r>
    </w:p>
    <w:p w14:paraId="692C929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1.1. Настоящий Порядок устанавливает порядок определения сметы расходов на проведение государственной экологической экспертизы объектов государственной экологической экспертизы регионального уровня.</w:t>
      </w:r>
      <w:r w:rsidRPr="00454B24">
        <w:rPr>
          <w:rFonts w:ascii="Arial" w:eastAsia="Times New Roman" w:hAnsi="Arial" w:cs="Arial"/>
          <w:sz w:val="24"/>
          <w:szCs w:val="24"/>
          <w:lang w:eastAsia="ru-RU"/>
        </w:rPr>
        <w:br/>
      </w:r>
    </w:p>
    <w:p w14:paraId="6E01B67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1.2. Финансовое обеспечение проведения государственной экологической экспертизы объектов государственной экологической экспертизы, в том числе ее повторное проведение, осуществляется за счет соответствующего бюджета при условии внесения заказчиком документации, подлежащей государственной экологической экспертизе, сбора, рассчитанного в соответствии со сметой расходов на проведение государственной экологической экспертизы, определяемой департаментом в соответствии с настоящим Порядком &lt;*&gt;.</w:t>
      </w:r>
    </w:p>
    <w:p w14:paraId="52C2428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w:t>
      </w:r>
    </w:p>
    <w:p w14:paraId="01803282"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&lt;*&gt; Статья 28 Федерального закона от 23 ноября 1995 года N 174-ФЗ "Об экологической экспертизе".</w:t>
      </w:r>
      <w:r w:rsidRPr="00454B24">
        <w:rPr>
          <w:rFonts w:ascii="Arial" w:eastAsia="Times New Roman" w:hAnsi="Arial" w:cs="Arial"/>
          <w:sz w:val="24"/>
          <w:szCs w:val="24"/>
          <w:lang w:eastAsia="ru-RU"/>
        </w:rPr>
        <w:br/>
      </w:r>
    </w:p>
    <w:p w14:paraId="2E1E4E70" w14:textId="77777777" w:rsidR="00454B24" w:rsidRPr="00454B24" w:rsidRDefault="00454B24" w:rsidP="00454B24">
      <w:pPr>
        <w:spacing w:after="0" w:line="240" w:lineRule="auto"/>
        <w:jc w:val="center"/>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II. Определение сметы расходов на проведение государственной экологической экспертизы</w:t>
      </w:r>
    </w:p>
    <w:p w14:paraId="5BB3F4C8"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2.1. Расходы на проведение государственной экологической экспертизы определяются по каждому объекту экспертизы и складываются из основных и </w:t>
      </w:r>
      <w:r w:rsidRPr="00454B24">
        <w:rPr>
          <w:rFonts w:ascii="Arial" w:eastAsia="Times New Roman" w:hAnsi="Arial" w:cs="Arial"/>
          <w:sz w:val="24"/>
          <w:szCs w:val="24"/>
          <w:lang w:eastAsia="ru-RU"/>
        </w:rPr>
        <w:lastRenderedPageBreak/>
        <w:t>накладных расходов.</w:t>
      </w:r>
      <w:r w:rsidRPr="00454B24">
        <w:rPr>
          <w:rFonts w:ascii="Arial" w:eastAsia="Times New Roman" w:hAnsi="Arial" w:cs="Arial"/>
          <w:sz w:val="24"/>
          <w:szCs w:val="24"/>
          <w:lang w:eastAsia="ru-RU"/>
        </w:rPr>
        <w:br/>
      </w:r>
    </w:p>
    <w:p w14:paraId="21C276A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2.2. Основные расходы на проведение государственной экологической экспертизы включают в себя:</w:t>
      </w:r>
      <w:r w:rsidRPr="00454B24">
        <w:rPr>
          <w:rFonts w:ascii="Arial" w:eastAsia="Times New Roman" w:hAnsi="Arial" w:cs="Arial"/>
          <w:sz w:val="24"/>
          <w:szCs w:val="24"/>
          <w:lang w:eastAsia="ru-RU"/>
        </w:rPr>
        <w:br/>
      </w:r>
    </w:p>
    <w:p w14:paraId="3C4FE77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2.2.1. Расходы на оплату труда внештатных экспертов государственной экологической экспертизы (далее - внештатные эксперты).</w:t>
      </w:r>
      <w:r w:rsidRPr="00454B24">
        <w:rPr>
          <w:rFonts w:ascii="Arial" w:eastAsia="Times New Roman" w:hAnsi="Arial" w:cs="Arial"/>
          <w:sz w:val="24"/>
          <w:szCs w:val="24"/>
          <w:lang w:eastAsia="ru-RU"/>
        </w:rPr>
        <w:br/>
      </w:r>
    </w:p>
    <w:p w14:paraId="606EF261"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2.2.2. Расходы на уплату страховых взносов в фонды Российской Федерации в порядке и размерах, установленных законодательством Российской Федерации.</w:t>
      </w:r>
      <w:r w:rsidRPr="00454B24">
        <w:rPr>
          <w:rFonts w:ascii="Arial" w:eastAsia="Times New Roman" w:hAnsi="Arial" w:cs="Arial"/>
          <w:sz w:val="24"/>
          <w:szCs w:val="24"/>
          <w:lang w:eastAsia="ru-RU"/>
        </w:rPr>
        <w:br/>
      </w:r>
    </w:p>
    <w:p w14:paraId="1B5557A5"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2.3. Накладные расходы на проведение государственной экологической экспертизы определяются в соответствии с действующим законодательством Российской Федерации и состоят из расходов на компенсацию затрат, связанных с выездом внештатных экспертов на место реализации объекта экспертизы, и прочих накладных расходов.</w:t>
      </w:r>
      <w:r w:rsidRPr="00454B24">
        <w:rPr>
          <w:rFonts w:ascii="Arial" w:eastAsia="Times New Roman" w:hAnsi="Arial" w:cs="Arial"/>
          <w:sz w:val="24"/>
          <w:szCs w:val="24"/>
          <w:lang w:eastAsia="ru-RU"/>
        </w:rPr>
        <w:br/>
      </w:r>
    </w:p>
    <w:p w14:paraId="341017B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2.3.1. Компенсация затрат, связанных с выездом внештатных экспертов на место реализации объекта экспертизы, определяется отдельной строкой в смете расходов на проведение государственной экологической экспертизы.</w:t>
      </w:r>
      <w:r w:rsidRPr="00454B24">
        <w:rPr>
          <w:rFonts w:ascii="Arial" w:eastAsia="Times New Roman" w:hAnsi="Arial" w:cs="Arial"/>
          <w:sz w:val="24"/>
          <w:szCs w:val="24"/>
          <w:lang w:eastAsia="ru-RU"/>
        </w:rPr>
        <w:br/>
      </w:r>
    </w:p>
    <w:p w14:paraId="686A282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Состав затрат, связанных с выездом внештатных экспертов на место реализации объекта экспертизы (наем жилого помещения, выплата суточных, проезд к месту реализации объекта экспертизы и обратно и другое), которые подлежат компенсации, определяется договором (контрактом), заключенным между департаментом природных ресурсов и экологии Брянской области и внештатным экспертом в соответствии с приказом об организации и проведении государственной экологической экспертизы по конкретному объекту.</w:t>
      </w:r>
      <w:r w:rsidRPr="00454B24">
        <w:rPr>
          <w:rFonts w:ascii="Arial" w:eastAsia="Times New Roman" w:hAnsi="Arial" w:cs="Arial"/>
          <w:sz w:val="24"/>
          <w:szCs w:val="24"/>
          <w:lang w:eastAsia="ru-RU"/>
        </w:rPr>
        <w:br/>
      </w:r>
    </w:p>
    <w:p w14:paraId="4B938995"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2.3.2. Прочие накладные расходы составляют 50% к основным расходам.</w:t>
      </w:r>
      <w:r w:rsidRPr="00454B24">
        <w:rPr>
          <w:rFonts w:ascii="Arial" w:eastAsia="Times New Roman" w:hAnsi="Arial" w:cs="Arial"/>
          <w:sz w:val="24"/>
          <w:szCs w:val="24"/>
          <w:lang w:eastAsia="ru-RU"/>
        </w:rPr>
        <w:br/>
      </w:r>
    </w:p>
    <w:p w14:paraId="7611E70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2.4. Расходы на проведение государственной экологической экспертизы определяются по формуле:</w:t>
      </w:r>
      <w:r w:rsidRPr="00454B24">
        <w:rPr>
          <w:rFonts w:ascii="Arial" w:eastAsia="Times New Roman" w:hAnsi="Arial" w:cs="Arial"/>
          <w:sz w:val="24"/>
          <w:szCs w:val="24"/>
          <w:lang w:eastAsia="ru-RU"/>
        </w:rPr>
        <w:br/>
      </w:r>
    </w:p>
    <w:p w14:paraId="27D9DA55" w14:textId="77777777" w:rsidR="00454B24" w:rsidRPr="00454B24" w:rsidRDefault="00454B24" w:rsidP="00454B24">
      <w:pPr>
        <w:spacing w:after="0" w:line="240" w:lineRule="auto"/>
        <w:jc w:val="center"/>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xml:space="preserve">N = L + </w:t>
      </w:r>
      <w:proofErr w:type="spellStart"/>
      <w:r w:rsidRPr="00454B24">
        <w:rPr>
          <w:rFonts w:ascii="Arial" w:eastAsia="Times New Roman" w:hAnsi="Arial" w:cs="Arial"/>
          <w:sz w:val="24"/>
          <w:szCs w:val="24"/>
          <w:lang w:eastAsia="ru-RU"/>
        </w:rPr>
        <w:t>Lk</w:t>
      </w:r>
      <w:proofErr w:type="spellEnd"/>
      <w:r w:rsidRPr="00454B24">
        <w:rPr>
          <w:rFonts w:ascii="Arial" w:eastAsia="Times New Roman" w:hAnsi="Arial" w:cs="Arial"/>
          <w:sz w:val="24"/>
          <w:szCs w:val="24"/>
          <w:lang w:eastAsia="ru-RU"/>
        </w:rPr>
        <w:t xml:space="preserve"> + (L x 50%),</w:t>
      </w:r>
    </w:p>
    <w:p w14:paraId="6B99A50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где: N - расходы на проведение государственной экологической экспертизы;</w:t>
      </w:r>
    </w:p>
    <w:p w14:paraId="005DCA1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L - основные расходы на проведение государственной экологической экспертизы;</w:t>
      </w:r>
    </w:p>
    <w:p w14:paraId="291E198A"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proofErr w:type="spellStart"/>
      <w:r w:rsidRPr="00454B24">
        <w:rPr>
          <w:rFonts w:ascii="Arial" w:eastAsia="Times New Roman" w:hAnsi="Arial" w:cs="Arial"/>
          <w:sz w:val="24"/>
          <w:szCs w:val="24"/>
          <w:lang w:eastAsia="ru-RU"/>
        </w:rPr>
        <w:t>Lk</w:t>
      </w:r>
      <w:proofErr w:type="spellEnd"/>
      <w:r w:rsidRPr="00454B24">
        <w:rPr>
          <w:rFonts w:ascii="Arial" w:eastAsia="Times New Roman" w:hAnsi="Arial" w:cs="Arial"/>
          <w:sz w:val="24"/>
          <w:szCs w:val="24"/>
          <w:lang w:eastAsia="ru-RU"/>
        </w:rPr>
        <w:t xml:space="preserve"> - компенсация затрат, связанных с выездом внештатных экспертов на место реализации объекта экспертизы;</w:t>
      </w:r>
    </w:p>
    <w:p w14:paraId="02C6866D"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L x 50% - прочие накладные расходы на проведение государственной экологической экспертизы.</w:t>
      </w:r>
      <w:r w:rsidRPr="00454B24">
        <w:rPr>
          <w:rFonts w:ascii="Arial" w:eastAsia="Times New Roman" w:hAnsi="Arial" w:cs="Arial"/>
          <w:sz w:val="24"/>
          <w:szCs w:val="24"/>
          <w:lang w:eastAsia="ru-RU"/>
        </w:rPr>
        <w:br/>
      </w:r>
    </w:p>
    <w:p w14:paraId="151FA372" w14:textId="3E47F02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2.5. Расходы на оплату труда внештатных экспертов государственной экологической экспертизы определяются в соответствии с Приказом Министерства природных ресурсов и экологии Российской Федерации от 23 сентября 2013 года N 404 "Об утверждении Порядка оплаты труда внештатных экспертов государственной экологической экспертизы" (зарегистрирован Министерством юстиции Российской Федерации 1 апреля 2014 года, регистрационный N 31794) (Российская газета, 2014, N 80).</w:t>
      </w:r>
      <w:r w:rsidRPr="00454B24">
        <w:rPr>
          <w:rFonts w:ascii="Arial" w:eastAsia="Times New Roman" w:hAnsi="Arial" w:cs="Arial"/>
          <w:sz w:val="24"/>
          <w:szCs w:val="24"/>
          <w:lang w:eastAsia="ru-RU"/>
        </w:rPr>
        <w:br/>
      </w:r>
    </w:p>
    <w:p w14:paraId="79CE0775"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2.6. Рекомендуемый образец оформления сметы расходов на проведение государственной экологической экспертизы приведен в приложении к настоящему Порядку.</w:t>
      </w:r>
      <w:r w:rsidRPr="00454B24">
        <w:rPr>
          <w:rFonts w:ascii="Arial" w:eastAsia="Times New Roman" w:hAnsi="Arial" w:cs="Arial"/>
          <w:sz w:val="24"/>
          <w:szCs w:val="24"/>
          <w:lang w:eastAsia="ru-RU"/>
        </w:rPr>
        <w:br/>
      </w:r>
    </w:p>
    <w:p w14:paraId="70010970" w14:textId="77777777" w:rsidR="00454B24" w:rsidRPr="00454B24" w:rsidRDefault="00454B24" w:rsidP="00454B24">
      <w:pPr>
        <w:spacing w:after="0" w:line="240" w:lineRule="auto"/>
        <w:jc w:val="right"/>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t>Приложение</w:t>
      </w:r>
      <w:r w:rsidRPr="00454B24">
        <w:rPr>
          <w:rFonts w:ascii="Arial" w:eastAsia="Times New Roman" w:hAnsi="Arial" w:cs="Arial"/>
          <w:sz w:val="24"/>
          <w:szCs w:val="24"/>
          <w:lang w:eastAsia="ru-RU"/>
        </w:rPr>
        <w:br/>
        <w:t>к Порядку определения</w:t>
      </w:r>
      <w:r w:rsidRPr="00454B24">
        <w:rPr>
          <w:rFonts w:ascii="Arial" w:eastAsia="Times New Roman" w:hAnsi="Arial" w:cs="Arial"/>
          <w:sz w:val="24"/>
          <w:szCs w:val="24"/>
          <w:lang w:eastAsia="ru-RU"/>
        </w:rPr>
        <w:br/>
        <w:t>сметы расходов на проведение</w:t>
      </w:r>
      <w:r w:rsidRPr="00454B24">
        <w:rPr>
          <w:rFonts w:ascii="Arial" w:eastAsia="Times New Roman" w:hAnsi="Arial" w:cs="Arial"/>
          <w:sz w:val="24"/>
          <w:szCs w:val="24"/>
          <w:lang w:eastAsia="ru-RU"/>
        </w:rPr>
        <w:br/>
        <w:t>государственной экологической</w:t>
      </w:r>
      <w:r w:rsidRPr="00454B24">
        <w:rPr>
          <w:rFonts w:ascii="Arial" w:eastAsia="Times New Roman" w:hAnsi="Arial" w:cs="Arial"/>
          <w:sz w:val="24"/>
          <w:szCs w:val="24"/>
          <w:lang w:eastAsia="ru-RU"/>
        </w:rPr>
        <w:br/>
        <w:t>экспертизы, утвержденному</w:t>
      </w:r>
      <w:r w:rsidRPr="00454B24">
        <w:rPr>
          <w:rFonts w:ascii="Arial" w:eastAsia="Times New Roman" w:hAnsi="Arial" w:cs="Arial"/>
          <w:sz w:val="24"/>
          <w:szCs w:val="24"/>
          <w:lang w:eastAsia="ru-RU"/>
        </w:rPr>
        <w:br/>
        <w:t>приказом Минприроды России</w:t>
      </w:r>
      <w:r w:rsidRPr="00454B24">
        <w:rPr>
          <w:rFonts w:ascii="Arial" w:eastAsia="Times New Roman" w:hAnsi="Arial" w:cs="Arial"/>
          <w:sz w:val="24"/>
          <w:szCs w:val="24"/>
          <w:lang w:eastAsia="ru-RU"/>
        </w:rPr>
        <w:br/>
        <w:t>от 12.05.2014 N 205</w:t>
      </w:r>
    </w:p>
    <w:p w14:paraId="72D40A4A" w14:textId="77777777" w:rsidR="00454B24" w:rsidRPr="00454B24" w:rsidRDefault="00454B24" w:rsidP="00454B24">
      <w:pPr>
        <w:spacing w:after="240" w:line="240" w:lineRule="auto"/>
        <w:jc w:val="right"/>
        <w:textAlignment w:val="baseline"/>
        <w:outlineLvl w:val="3"/>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br/>
        <w:t>Рекомендуемый образец</w:t>
      </w:r>
    </w:p>
    <w:p w14:paraId="4B9BBBC8" w14:textId="77777777" w:rsidR="00454B24" w:rsidRPr="00454B24" w:rsidRDefault="00454B24" w:rsidP="00454B24">
      <w:pPr>
        <w:spacing w:after="240" w:line="240" w:lineRule="auto"/>
        <w:jc w:val="center"/>
        <w:textAlignment w:val="baseline"/>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Смета расходов</w:t>
      </w:r>
      <w:r w:rsidRPr="00454B24">
        <w:rPr>
          <w:rFonts w:ascii="Arial" w:eastAsia="Times New Roman" w:hAnsi="Arial" w:cs="Arial"/>
          <w:b/>
          <w:bCs/>
          <w:sz w:val="24"/>
          <w:szCs w:val="24"/>
          <w:lang w:eastAsia="ru-RU"/>
        </w:rPr>
        <w:br/>
        <w:t>на проведение государственной экологической экспертизы</w:t>
      </w:r>
      <w:r w:rsidRPr="00454B24">
        <w:rPr>
          <w:rFonts w:ascii="Arial" w:eastAsia="Times New Roman" w:hAnsi="Arial" w:cs="Arial"/>
          <w:b/>
          <w:bCs/>
          <w:sz w:val="24"/>
          <w:szCs w:val="24"/>
          <w:lang w:eastAsia="ru-RU"/>
        </w:rPr>
        <w:br/>
        <w:t>по __________________________________________________</w:t>
      </w:r>
      <w:r w:rsidRPr="00454B24">
        <w:rPr>
          <w:rFonts w:ascii="Arial" w:eastAsia="Times New Roman" w:hAnsi="Arial" w:cs="Arial"/>
          <w:b/>
          <w:bCs/>
          <w:sz w:val="24"/>
          <w:szCs w:val="24"/>
          <w:lang w:eastAsia="ru-RU"/>
        </w:rPr>
        <w:br/>
        <w:t>(наименование представленных на экспертизу</w:t>
      </w:r>
      <w:r w:rsidRPr="00454B24">
        <w:rPr>
          <w:rFonts w:ascii="Arial" w:eastAsia="Times New Roman" w:hAnsi="Arial" w:cs="Arial"/>
          <w:b/>
          <w:bCs/>
          <w:sz w:val="24"/>
          <w:szCs w:val="24"/>
          <w:lang w:eastAsia="ru-RU"/>
        </w:rPr>
        <w:br/>
        <w:t>документации или материалов)</w:t>
      </w:r>
    </w:p>
    <w:tbl>
      <w:tblPr>
        <w:tblW w:w="0" w:type="auto"/>
        <w:tblCellMar>
          <w:left w:w="0" w:type="dxa"/>
          <w:right w:w="0" w:type="dxa"/>
        </w:tblCellMar>
        <w:tblLook w:val="04A0" w:firstRow="1" w:lastRow="0" w:firstColumn="1" w:lastColumn="0" w:noHBand="0" w:noVBand="1"/>
      </w:tblPr>
      <w:tblGrid>
        <w:gridCol w:w="551"/>
        <w:gridCol w:w="4943"/>
        <w:gridCol w:w="919"/>
        <w:gridCol w:w="734"/>
        <w:gridCol w:w="1103"/>
        <w:gridCol w:w="1105"/>
      </w:tblGrid>
      <w:tr w:rsidR="00454B24" w:rsidRPr="00454B24" w14:paraId="361D3799" w14:textId="77777777" w:rsidTr="00454B24">
        <w:trPr>
          <w:trHeight w:val="15"/>
        </w:trPr>
        <w:tc>
          <w:tcPr>
            <w:tcW w:w="554" w:type="dxa"/>
            <w:tcBorders>
              <w:top w:val="nil"/>
              <w:left w:val="nil"/>
              <w:bottom w:val="nil"/>
              <w:right w:val="nil"/>
            </w:tcBorders>
            <w:shd w:val="clear" w:color="auto" w:fill="auto"/>
            <w:hideMark/>
          </w:tcPr>
          <w:p w14:paraId="307FCE16" w14:textId="77777777" w:rsidR="00454B24" w:rsidRPr="00454B24" w:rsidRDefault="00454B24" w:rsidP="00454B24">
            <w:pPr>
              <w:spacing w:after="0" w:line="240" w:lineRule="auto"/>
              <w:rPr>
                <w:rFonts w:ascii="Arial" w:eastAsia="Times New Roman" w:hAnsi="Arial" w:cs="Arial"/>
                <w:b/>
                <w:bCs/>
                <w:sz w:val="24"/>
                <w:szCs w:val="24"/>
                <w:lang w:eastAsia="ru-RU"/>
              </w:rPr>
            </w:pPr>
          </w:p>
        </w:tc>
        <w:tc>
          <w:tcPr>
            <w:tcW w:w="4990" w:type="dxa"/>
            <w:tcBorders>
              <w:top w:val="nil"/>
              <w:left w:val="nil"/>
              <w:bottom w:val="nil"/>
              <w:right w:val="nil"/>
            </w:tcBorders>
            <w:shd w:val="clear" w:color="auto" w:fill="auto"/>
            <w:hideMark/>
          </w:tcPr>
          <w:p w14:paraId="3211E115"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72F4BA38"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3198DD26"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068B65F"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C2943DC"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62D1BAF0"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9EAB8E8"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CC46B54"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Наименование показателей</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656678E"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Ед. изм.</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BCF9DF5"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К-во</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6EBA516"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ФОТ</w:t>
            </w:r>
            <w:r w:rsidRPr="00454B24">
              <w:rPr>
                <w:rFonts w:ascii="Times New Roman" w:eastAsia="Times New Roman" w:hAnsi="Times New Roman" w:cs="Times New Roman"/>
                <w:sz w:val="24"/>
                <w:szCs w:val="24"/>
                <w:lang w:eastAsia="ru-RU"/>
              </w:rPr>
              <w:br/>
              <w:t>(руб.)</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928F1D0"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Сумма</w:t>
            </w:r>
            <w:r w:rsidRPr="00454B24">
              <w:rPr>
                <w:rFonts w:ascii="Times New Roman" w:eastAsia="Times New Roman" w:hAnsi="Times New Roman" w:cs="Times New Roman"/>
                <w:sz w:val="24"/>
                <w:szCs w:val="24"/>
                <w:lang w:eastAsia="ru-RU"/>
              </w:rPr>
              <w:br/>
              <w:t>(руб.)</w:t>
            </w:r>
          </w:p>
        </w:tc>
      </w:tr>
      <w:tr w:rsidR="00454B24" w:rsidRPr="00454B24" w14:paraId="65822258"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2FD6520"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1</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E1D5197"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5D00D4E"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99B687D"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A0466B0"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5E461A0"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6</w:t>
            </w:r>
          </w:p>
        </w:tc>
      </w:tr>
      <w:tr w:rsidR="00454B24" w:rsidRPr="00454B24" w14:paraId="4FD2EAB8"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C6C8766"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1.</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A933070"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Расходы на оплату труда внештатных экспертов - всего, в том числе:</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BB63776"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чел.</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87AB6F6"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6C9B00B"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273641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27CECC1C"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9836923"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1654AD0"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Руководитель экспертной комиссии</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5F40B5E"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чел.</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E64EE17"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10EB32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BFB03D5"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7DB34B87"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3791DD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879DE5A"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xml:space="preserve">Эксперт по отдельным разделам </w:t>
            </w:r>
            <w:proofErr w:type="spellStart"/>
            <w:r w:rsidRPr="00454B24">
              <w:rPr>
                <w:rFonts w:ascii="Times New Roman" w:eastAsia="Times New Roman" w:hAnsi="Times New Roman" w:cs="Times New Roman"/>
                <w:sz w:val="24"/>
                <w:szCs w:val="24"/>
                <w:lang w:eastAsia="ru-RU"/>
              </w:rPr>
              <w:t>экспертируемых</w:t>
            </w:r>
            <w:proofErr w:type="spellEnd"/>
            <w:r w:rsidRPr="00454B24">
              <w:rPr>
                <w:rFonts w:ascii="Times New Roman" w:eastAsia="Times New Roman" w:hAnsi="Times New Roman" w:cs="Times New Roman"/>
                <w:sz w:val="24"/>
                <w:szCs w:val="24"/>
                <w:lang w:eastAsia="ru-RU"/>
              </w:rPr>
              <w:t xml:space="preserve"> материалов</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653ED1A"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чел.</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CBBC016"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9C4C3F7"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C9EA881"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2F239F33"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265851C"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2.</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BB061CE"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Начисления на фонд оплаты труда внештатных экспертов - всего</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8A5057C"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DD0446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9DC3160"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F5F1E8B"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2ACF2484"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49F462A"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3.</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D537C8A"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Итого основные расходы (п. 1 + п. 2)</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6DDBEAF"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3E8FF7C"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C9E35ED"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C87A4EE"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02118980"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7B89EB6"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4.</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0ADA640"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Компенсация затрат, связанных с выездом внештатных экспертов на место реализации объекта экспертизы</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0CFC1F1"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D4FE21E"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CA248C7"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8CED6C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23CEDF4B"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5D4AFBD"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5.</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B66E75C"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Прочие накладные расходы (50% от п. 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5C6B560"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328EE95"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4558146"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F4D4EA6"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71C1EB77"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259016F"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6.</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B98DA36"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Итого накладные расходы (п. 4 + п. 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1F8301E"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95ADB5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D9CAC56"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E8C2706"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183D0D5B"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7732FB7"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7.</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8FA4024"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Итого (п. 3 + п. 6)</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37B9BEB"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8193CFF"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B45C61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ECC8CA9"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bl>
    <w:p w14:paraId="79362D5A"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p>
    <w:p w14:paraId="2E76D8F9"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НДС не облагается в соответствии с подпунктом 4 пункта 2 статьи 146 Налогового кодекса Российской Федерации (Собрание законодательства Российской Федерации, 2000, N 32, ст. 3340; 2001, N 1, ст. 18; N 33, ст. 3413; 2002, N 22, ст. 2026; 2004, N 34, ст. 3524; 2005, N 30, ст. 3129; 2006, N 45, ст. 4627; 2007, N 1, ст. 39; N 49, ст. 6071; 2009, N 48, ст. 5731; 2010, N 15, ст. 1737; N 48, ст. 6247; 2011, N 1, ст. 7; N 30, ст. 4587, 4593; N 48, ст. 6729; N 49, ст. 7016; 2013, N 23, ст. 2866; N 30, ст. 4049).</w:t>
      </w:r>
      <w:r w:rsidRPr="00454B24">
        <w:rPr>
          <w:rFonts w:ascii="Arial" w:eastAsia="Times New Roman" w:hAnsi="Arial" w:cs="Arial"/>
          <w:sz w:val="24"/>
          <w:szCs w:val="24"/>
          <w:lang w:eastAsia="ru-RU"/>
        </w:rPr>
        <w:br/>
      </w:r>
    </w:p>
    <w:p w14:paraId="206E84ED"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Составил: Ф.И.О., должность &lt;*&gt;</w:t>
      </w:r>
    </w:p>
    <w:p w14:paraId="4AEE41FA"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подпись: ______________________</w:t>
      </w:r>
    </w:p>
    <w:p w14:paraId="3165F168"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w:t>
      </w:r>
    </w:p>
    <w:p w14:paraId="2EEAF79A"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lastRenderedPageBreak/>
        <w:t>&lt;*&gt; Подписывается уполномоченным работником департамента в области экологической экспертизы.</w:t>
      </w:r>
      <w:r w:rsidRPr="00454B24">
        <w:rPr>
          <w:rFonts w:ascii="Arial" w:eastAsia="Times New Roman" w:hAnsi="Arial" w:cs="Arial"/>
          <w:sz w:val="24"/>
          <w:szCs w:val="24"/>
          <w:lang w:eastAsia="ru-RU"/>
        </w:rPr>
        <w:br/>
      </w:r>
    </w:p>
    <w:p w14:paraId="07299A1A" w14:textId="77777777" w:rsidR="00454B24" w:rsidRPr="00454B24" w:rsidRDefault="00454B24" w:rsidP="00454B24">
      <w:pPr>
        <w:spacing w:after="0" w:line="240" w:lineRule="auto"/>
        <w:jc w:val="right"/>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t>Приложение 4</w:t>
      </w:r>
      <w:r w:rsidRPr="00454B24">
        <w:rPr>
          <w:rFonts w:ascii="Arial" w:eastAsia="Times New Roman" w:hAnsi="Arial" w:cs="Arial"/>
          <w:sz w:val="24"/>
          <w:szCs w:val="24"/>
          <w:lang w:eastAsia="ru-RU"/>
        </w:rPr>
        <w:br/>
        <w:t>к административному регламенту</w:t>
      </w:r>
      <w:r w:rsidRPr="00454B24">
        <w:rPr>
          <w:rFonts w:ascii="Arial" w:eastAsia="Times New Roman" w:hAnsi="Arial" w:cs="Arial"/>
          <w:sz w:val="24"/>
          <w:szCs w:val="24"/>
          <w:lang w:eastAsia="ru-RU"/>
        </w:rPr>
        <w:br/>
        <w:t>департамента природных ресурсов</w:t>
      </w:r>
      <w:r w:rsidRPr="00454B24">
        <w:rPr>
          <w:rFonts w:ascii="Arial" w:eastAsia="Times New Roman" w:hAnsi="Arial" w:cs="Arial"/>
          <w:sz w:val="24"/>
          <w:szCs w:val="24"/>
          <w:lang w:eastAsia="ru-RU"/>
        </w:rPr>
        <w:br/>
        <w:t>и экологии Брянской области</w:t>
      </w:r>
      <w:r w:rsidRPr="00454B24">
        <w:rPr>
          <w:rFonts w:ascii="Arial" w:eastAsia="Times New Roman" w:hAnsi="Arial" w:cs="Arial"/>
          <w:sz w:val="24"/>
          <w:szCs w:val="24"/>
          <w:lang w:eastAsia="ru-RU"/>
        </w:rPr>
        <w:br/>
        <w:t>по предоставлению государственной услуги</w:t>
      </w:r>
      <w:r w:rsidRPr="00454B24">
        <w:rPr>
          <w:rFonts w:ascii="Arial" w:eastAsia="Times New Roman" w:hAnsi="Arial" w:cs="Arial"/>
          <w:sz w:val="24"/>
          <w:szCs w:val="24"/>
          <w:lang w:eastAsia="ru-RU"/>
        </w:rPr>
        <w:br/>
        <w:t>"Организация и проведение государственной</w:t>
      </w:r>
      <w:r w:rsidRPr="00454B24">
        <w:rPr>
          <w:rFonts w:ascii="Arial" w:eastAsia="Times New Roman" w:hAnsi="Arial" w:cs="Arial"/>
          <w:sz w:val="24"/>
          <w:szCs w:val="24"/>
          <w:lang w:eastAsia="ru-RU"/>
        </w:rPr>
        <w:br/>
        <w:t>экологической экспертизы</w:t>
      </w:r>
      <w:r w:rsidRPr="00454B24">
        <w:rPr>
          <w:rFonts w:ascii="Arial" w:eastAsia="Times New Roman" w:hAnsi="Arial" w:cs="Arial"/>
          <w:sz w:val="24"/>
          <w:szCs w:val="24"/>
          <w:lang w:eastAsia="ru-RU"/>
        </w:rPr>
        <w:br/>
        <w:t>объектов регионального уровня"</w:t>
      </w:r>
    </w:p>
    <w:p w14:paraId="6209920A" w14:textId="77777777" w:rsidR="00454B24" w:rsidRPr="00454B24" w:rsidRDefault="00454B24" w:rsidP="00454B24">
      <w:pPr>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t>ПОРЯДОК</w:t>
      </w:r>
      <w:r w:rsidRPr="00454B24">
        <w:rPr>
          <w:rFonts w:ascii="Arial" w:eastAsia="Times New Roman" w:hAnsi="Arial" w:cs="Arial"/>
          <w:b/>
          <w:bCs/>
          <w:sz w:val="24"/>
          <w:szCs w:val="24"/>
          <w:lang w:eastAsia="ru-RU"/>
        </w:rPr>
        <w:br/>
        <w:t>ОПЛАТЫ ТРУДА ВНЕШТАТНЫХ ЭКСПЕРТОВ ГОСУДАРСТВЕННОЙ ЭКОЛОГИЧЕСКОЙ ЭКСПЕРТИЗЫ</w:t>
      </w:r>
    </w:p>
    <w:p w14:paraId="2434651F"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1. Настоящий Порядок устанавливает порядок оплаты труда внештатных экспертов, привлекаемых к проведению государственной экологической экспертизы объектов государственной экологической экспертизы регионального уровня.</w:t>
      </w:r>
      <w:r w:rsidRPr="00454B24">
        <w:rPr>
          <w:rFonts w:ascii="Arial" w:eastAsia="Times New Roman" w:hAnsi="Arial" w:cs="Arial"/>
          <w:sz w:val="24"/>
          <w:szCs w:val="24"/>
          <w:lang w:eastAsia="ru-RU"/>
        </w:rPr>
        <w:br/>
      </w:r>
    </w:p>
    <w:p w14:paraId="091827CA"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2. Оплата труда внештатных экспертов государственной экологической экспертизы осуществляется департаментом природных ресурсов и экологии Брянской области согласно договорам (контрактам), заключенным между департаментом и внештатным экспертом государственной экологической экспертизы в соответствии с приказом об организации и проведении государственной экологической экспертизы по конкретному объекту.</w:t>
      </w:r>
      <w:r w:rsidRPr="00454B24">
        <w:rPr>
          <w:rFonts w:ascii="Arial" w:eastAsia="Times New Roman" w:hAnsi="Arial" w:cs="Arial"/>
          <w:sz w:val="24"/>
          <w:szCs w:val="24"/>
          <w:lang w:eastAsia="ru-RU"/>
        </w:rPr>
        <w:br/>
      </w:r>
    </w:p>
    <w:p w14:paraId="7EBB1578"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3. Величина оплаты труда одного внештатного эксперта государственной экологической экспертизы за участие в проведении одной государственной экологической экспертизы по одному объекту устанавливается в размере:</w:t>
      </w:r>
      <w:r w:rsidRPr="00454B24">
        <w:rPr>
          <w:rFonts w:ascii="Arial" w:eastAsia="Times New Roman" w:hAnsi="Arial" w:cs="Arial"/>
          <w:sz w:val="24"/>
          <w:szCs w:val="24"/>
          <w:lang w:eastAsia="ru-RU"/>
        </w:rPr>
        <w:br/>
      </w:r>
    </w:p>
    <w:p w14:paraId="6A33996C"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а) за составление заключения по отдельным разделам материалов, представленных на государственную экологическую экспертизу:</w:t>
      </w:r>
      <w:r w:rsidRPr="00454B24">
        <w:rPr>
          <w:rFonts w:ascii="Arial" w:eastAsia="Times New Roman" w:hAnsi="Arial" w:cs="Arial"/>
          <w:sz w:val="24"/>
          <w:szCs w:val="24"/>
          <w:lang w:eastAsia="ru-RU"/>
        </w:rPr>
        <w:br/>
      </w:r>
    </w:p>
    <w:p w14:paraId="5891B5C0"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регионального уровня - 11000 рублей;</w:t>
      </w:r>
      <w:r w:rsidRPr="00454B24">
        <w:rPr>
          <w:rFonts w:ascii="Arial" w:eastAsia="Times New Roman" w:hAnsi="Arial" w:cs="Arial"/>
          <w:sz w:val="24"/>
          <w:szCs w:val="24"/>
          <w:lang w:eastAsia="ru-RU"/>
        </w:rPr>
        <w:br/>
      </w:r>
    </w:p>
    <w:p w14:paraId="68F667B4"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б) за руководство экспертной комиссией государственной экологической экспертизы и составление сводного заключения экспертной комиссии государственной экологической экспертизы:</w:t>
      </w:r>
      <w:r w:rsidRPr="00454B24">
        <w:rPr>
          <w:rFonts w:ascii="Arial" w:eastAsia="Times New Roman" w:hAnsi="Arial" w:cs="Arial"/>
          <w:sz w:val="24"/>
          <w:szCs w:val="24"/>
          <w:lang w:eastAsia="ru-RU"/>
        </w:rPr>
        <w:br/>
      </w:r>
    </w:p>
    <w:p w14:paraId="4FF5663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регионального уровня - 16000 рублей.</w:t>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br/>
      </w:r>
    </w:p>
    <w:p w14:paraId="14602A0C" w14:textId="77777777" w:rsidR="00454B24" w:rsidRPr="00454B24" w:rsidRDefault="00454B24" w:rsidP="00454B24">
      <w:pPr>
        <w:spacing w:after="0" w:line="240" w:lineRule="auto"/>
        <w:jc w:val="right"/>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Приложение 5</w:t>
      </w:r>
      <w:r w:rsidRPr="00454B24">
        <w:rPr>
          <w:rFonts w:ascii="Arial" w:eastAsia="Times New Roman" w:hAnsi="Arial" w:cs="Arial"/>
          <w:sz w:val="24"/>
          <w:szCs w:val="24"/>
          <w:lang w:eastAsia="ru-RU"/>
        </w:rPr>
        <w:br/>
        <w:t>к административному регламенту</w:t>
      </w:r>
      <w:r w:rsidRPr="00454B24">
        <w:rPr>
          <w:rFonts w:ascii="Arial" w:eastAsia="Times New Roman" w:hAnsi="Arial" w:cs="Arial"/>
          <w:sz w:val="24"/>
          <w:szCs w:val="24"/>
          <w:lang w:eastAsia="ru-RU"/>
        </w:rPr>
        <w:br/>
        <w:t>департамента природных ресурсов</w:t>
      </w:r>
      <w:r w:rsidRPr="00454B24">
        <w:rPr>
          <w:rFonts w:ascii="Arial" w:eastAsia="Times New Roman" w:hAnsi="Arial" w:cs="Arial"/>
          <w:sz w:val="24"/>
          <w:szCs w:val="24"/>
          <w:lang w:eastAsia="ru-RU"/>
        </w:rPr>
        <w:br/>
        <w:t>и экологии Брянской области</w:t>
      </w:r>
      <w:r w:rsidRPr="00454B24">
        <w:rPr>
          <w:rFonts w:ascii="Arial" w:eastAsia="Times New Roman" w:hAnsi="Arial" w:cs="Arial"/>
          <w:sz w:val="24"/>
          <w:szCs w:val="24"/>
          <w:lang w:eastAsia="ru-RU"/>
        </w:rPr>
        <w:br/>
        <w:t>по предоставлению государственной услуги</w:t>
      </w:r>
      <w:r w:rsidRPr="00454B24">
        <w:rPr>
          <w:rFonts w:ascii="Arial" w:eastAsia="Times New Roman" w:hAnsi="Arial" w:cs="Arial"/>
          <w:sz w:val="24"/>
          <w:szCs w:val="24"/>
          <w:lang w:eastAsia="ru-RU"/>
        </w:rPr>
        <w:br/>
        <w:t>"Организация и проведение государственной</w:t>
      </w:r>
      <w:r w:rsidRPr="00454B24">
        <w:rPr>
          <w:rFonts w:ascii="Arial" w:eastAsia="Times New Roman" w:hAnsi="Arial" w:cs="Arial"/>
          <w:sz w:val="24"/>
          <w:szCs w:val="24"/>
          <w:lang w:eastAsia="ru-RU"/>
        </w:rPr>
        <w:br/>
      </w:r>
      <w:r w:rsidRPr="00454B24">
        <w:rPr>
          <w:rFonts w:ascii="Arial" w:eastAsia="Times New Roman" w:hAnsi="Arial" w:cs="Arial"/>
          <w:sz w:val="24"/>
          <w:szCs w:val="24"/>
          <w:lang w:eastAsia="ru-RU"/>
        </w:rPr>
        <w:lastRenderedPageBreak/>
        <w:t>экологической экспертизы</w:t>
      </w:r>
      <w:r w:rsidRPr="00454B24">
        <w:rPr>
          <w:rFonts w:ascii="Arial" w:eastAsia="Times New Roman" w:hAnsi="Arial" w:cs="Arial"/>
          <w:sz w:val="24"/>
          <w:szCs w:val="24"/>
          <w:lang w:eastAsia="ru-RU"/>
        </w:rPr>
        <w:br/>
        <w:t>объектов регионального уровня"</w:t>
      </w:r>
    </w:p>
    <w:p w14:paraId="4839D9D0" w14:textId="77777777" w:rsidR="00454B24" w:rsidRPr="00454B24" w:rsidRDefault="00454B24" w:rsidP="00454B24">
      <w:pPr>
        <w:spacing w:after="240" w:line="240" w:lineRule="auto"/>
        <w:jc w:val="center"/>
        <w:textAlignment w:val="baseline"/>
        <w:outlineLvl w:val="2"/>
        <w:rPr>
          <w:rFonts w:ascii="Arial" w:eastAsia="Times New Roman" w:hAnsi="Arial" w:cs="Arial"/>
          <w:b/>
          <w:bCs/>
          <w:sz w:val="24"/>
          <w:szCs w:val="24"/>
          <w:lang w:eastAsia="ru-RU"/>
        </w:rPr>
      </w:pPr>
      <w:r w:rsidRPr="00454B24">
        <w:rPr>
          <w:rFonts w:ascii="Arial" w:eastAsia="Times New Roman" w:hAnsi="Arial" w:cs="Arial"/>
          <w:b/>
          <w:bCs/>
          <w:sz w:val="24"/>
          <w:szCs w:val="24"/>
          <w:lang w:eastAsia="ru-RU"/>
        </w:rPr>
        <w:br/>
        <w:t>Образец заполнения платежного поручения</w:t>
      </w:r>
    </w:p>
    <w:tbl>
      <w:tblPr>
        <w:tblW w:w="0" w:type="auto"/>
        <w:tblCellMar>
          <w:left w:w="0" w:type="dxa"/>
          <w:right w:w="0" w:type="dxa"/>
        </w:tblCellMar>
        <w:tblLook w:val="04A0" w:firstRow="1" w:lastRow="0" w:firstColumn="1" w:lastColumn="0" w:noHBand="0" w:noVBand="1"/>
      </w:tblPr>
      <w:tblGrid>
        <w:gridCol w:w="1653"/>
        <w:gridCol w:w="916"/>
        <w:gridCol w:w="549"/>
        <w:gridCol w:w="185"/>
        <w:gridCol w:w="367"/>
        <w:gridCol w:w="919"/>
        <w:gridCol w:w="367"/>
        <w:gridCol w:w="1647"/>
        <w:gridCol w:w="552"/>
        <w:gridCol w:w="918"/>
        <w:gridCol w:w="731"/>
        <w:gridCol w:w="551"/>
      </w:tblGrid>
      <w:tr w:rsidR="00454B24" w:rsidRPr="00454B24" w14:paraId="184DC325" w14:textId="77777777" w:rsidTr="00454B24">
        <w:trPr>
          <w:trHeight w:val="15"/>
        </w:trPr>
        <w:tc>
          <w:tcPr>
            <w:tcW w:w="1663" w:type="dxa"/>
            <w:tcBorders>
              <w:top w:val="nil"/>
              <w:left w:val="nil"/>
              <w:bottom w:val="nil"/>
              <w:right w:val="nil"/>
            </w:tcBorders>
            <w:shd w:val="clear" w:color="auto" w:fill="auto"/>
            <w:hideMark/>
          </w:tcPr>
          <w:p w14:paraId="6E65D707" w14:textId="77777777" w:rsidR="00454B24" w:rsidRPr="00454B24" w:rsidRDefault="00454B24" w:rsidP="00454B24">
            <w:pPr>
              <w:spacing w:after="0" w:line="240" w:lineRule="auto"/>
              <w:rPr>
                <w:rFonts w:ascii="Arial" w:eastAsia="Times New Roman" w:hAnsi="Arial" w:cs="Arial"/>
                <w:sz w:val="24"/>
                <w:szCs w:val="24"/>
                <w:lang w:eastAsia="ru-RU"/>
              </w:rPr>
            </w:pPr>
          </w:p>
        </w:tc>
        <w:tc>
          <w:tcPr>
            <w:tcW w:w="924" w:type="dxa"/>
            <w:tcBorders>
              <w:top w:val="nil"/>
              <w:left w:val="nil"/>
              <w:bottom w:val="nil"/>
              <w:right w:val="nil"/>
            </w:tcBorders>
            <w:shd w:val="clear" w:color="auto" w:fill="auto"/>
            <w:hideMark/>
          </w:tcPr>
          <w:p w14:paraId="53F718E9"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498375BD"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5348BE5B"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28BB9C13"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05F57C6"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24B71CB9"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1FD5BE39"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65EF6274"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2BA0DC80"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5537E49A"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5C49DA6F"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4300D42D" w14:textId="77777777" w:rsidTr="00454B24">
        <w:tc>
          <w:tcPr>
            <w:tcW w:w="3696" w:type="dxa"/>
            <w:gridSpan w:val="5"/>
            <w:tcBorders>
              <w:top w:val="single" w:sz="6" w:space="0" w:color="000000"/>
              <w:left w:val="nil"/>
              <w:bottom w:val="nil"/>
              <w:right w:val="single" w:sz="6" w:space="0" w:color="000000"/>
            </w:tcBorders>
            <w:shd w:val="clear" w:color="auto" w:fill="auto"/>
            <w:tcMar>
              <w:top w:w="0" w:type="dxa"/>
              <w:left w:w="74" w:type="dxa"/>
              <w:bottom w:w="0" w:type="dxa"/>
              <w:right w:w="74" w:type="dxa"/>
            </w:tcMar>
            <w:hideMark/>
          </w:tcPr>
          <w:p w14:paraId="7A442EB7"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4C11F3D"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БИК</w:t>
            </w:r>
          </w:p>
        </w:tc>
        <w:tc>
          <w:tcPr>
            <w:tcW w:w="4435" w:type="dxa"/>
            <w:gridSpan w:val="5"/>
            <w:tcBorders>
              <w:top w:val="single" w:sz="6" w:space="0" w:color="000000"/>
              <w:left w:val="single" w:sz="6" w:space="0" w:color="000000"/>
              <w:bottom w:val="nil"/>
              <w:right w:val="nil"/>
            </w:tcBorders>
            <w:shd w:val="clear" w:color="auto" w:fill="auto"/>
            <w:tcMar>
              <w:top w:w="0" w:type="dxa"/>
              <w:left w:w="74" w:type="dxa"/>
              <w:bottom w:w="0" w:type="dxa"/>
              <w:right w:w="74" w:type="dxa"/>
            </w:tcMar>
            <w:hideMark/>
          </w:tcPr>
          <w:p w14:paraId="1FD82B46"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52745723" w14:textId="77777777" w:rsidTr="00454B24">
        <w:tc>
          <w:tcPr>
            <w:tcW w:w="3696" w:type="dxa"/>
            <w:gridSpan w:val="5"/>
            <w:tcBorders>
              <w:top w:val="nil"/>
              <w:left w:val="nil"/>
              <w:bottom w:val="single" w:sz="6" w:space="0" w:color="000000"/>
              <w:right w:val="single" w:sz="6" w:space="0" w:color="000000"/>
            </w:tcBorders>
            <w:shd w:val="clear" w:color="auto" w:fill="auto"/>
            <w:tcMar>
              <w:top w:w="0" w:type="dxa"/>
              <w:left w:w="74" w:type="dxa"/>
              <w:bottom w:w="0" w:type="dxa"/>
              <w:right w:w="74" w:type="dxa"/>
            </w:tcMar>
            <w:hideMark/>
          </w:tcPr>
          <w:p w14:paraId="11D8A196"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Банк получателя</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EBBA5CC"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proofErr w:type="spellStart"/>
            <w:r w:rsidRPr="00454B24">
              <w:rPr>
                <w:rFonts w:ascii="Times New Roman" w:eastAsia="Times New Roman" w:hAnsi="Times New Roman" w:cs="Times New Roman"/>
                <w:sz w:val="24"/>
                <w:szCs w:val="24"/>
                <w:lang w:eastAsia="ru-RU"/>
              </w:rPr>
              <w:t>Сч</w:t>
            </w:r>
            <w:proofErr w:type="spellEnd"/>
            <w:r w:rsidRPr="00454B24">
              <w:rPr>
                <w:rFonts w:ascii="Times New Roman" w:eastAsia="Times New Roman" w:hAnsi="Times New Roman" w:cs="Times New Roman"/>
                <w:sz w:val="24"/>
                <w:szCs w:val="24"/>
                <w:lang w:eastAsia="ru-RU"/>
              </w:rPr>
              <w:t>. N</w:t>
            </w:r>
          </w:p>
        </w:tc>
        <w:tc>
          <w:tcPr>
            <w:tcW w:w="4435" w:type="dxa"/>
            <w:gridSpan w:val="5"/>
            <w:tcBorders>
              <w:top w:val="nil"/>
              <w:left w:val="single" w:sz="6" w:space="0" w:color="000000"/>
              <w:bottom w:val="nil"/>
              <w:right w:val="nil"/>
            </w:tcBorders>
            <w:shd w:val="clear" w:color="auto" w:fill="auto"/>
            <w:tcMar>
              <w:top w:w="0" w:type="dxa"/>
              <w:left w:w="74" w:type="dxa"/>
              <w:bottom w:w="0" w:type="dxa"/>
              <w:right w:w="74" w:type="dxa"/>
            </w:tcMar>
            <w:hideMark/>
          </w:tcPr>
          <w:p w14:paraId="3FD466B0"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61DE200E" w14:textId="77777777" w:rsidTr="00454B24">
        <w:tc>
          <w:tcPr>
            <w:tcW w:w="2587" w:type="dxa"/>
            <w:gridSpan w:val="2"/>
            <w:tcBorders>
              <w:top w:val="single" w:sz="6" w:space="0" w:color="000000"/>
              <w:left w:val="nil"/>
              <w:bottom w:val="single" w:sz="6" w:space="0" w:color="000000"/>
              <w:right w:val="single" w:sz="6" w:space="0" w:color="000000"/>
            </w:tcBorders>
            <w:shd w:val="clear" w:color="auto" w:fill="auto"/>
            <w:tcMar>
              <w:top w:w="0" w:type="dxa"/>
              <w:left w:w="74" w:type="dxa"/>
              <w:bottom w:w="0" w:type="dxa"/>
              <w:right w:w="74" w:type="dxa"/>
            </w:tcMar>
            <w:hideMark/>
          </w:tcPr>
          <w:p w14:paraId="543FB474"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AFA9EB5"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gridSpan w:val="2"/>
            <w:tcBorders>
              <w:top w:val="single" w:sz="6" w:space="0" w:color="000000"/>
              <w:left w:val="single" w:sz="6" w:space="0" w:color="000000"/>
              <w:bottom w:val="nil"/>
              <w:right w:val="single" w:sz="6" w:space="0" w:color="000000"/>
            </w:tcBorders>
            <w:shd w:val="clear" w:color="auto" w:fill="auto"/>
            <w:tcMar>
              <w:top w:w="0" w:type="dxa"/>
              <w:left w:w="74" w:type="dxa"/>
              <w:bottom w:w="0" w:type="dxa"/>
              <w:right w:w="74" w:type="dxa"/>
            </w:tcMar>
            <w:hideMark/>
          </w:tcPr>
          <w:p w14:paraId="6BA7540D"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proofErr w:type="spellStart"/>
            <w:r w:rsidRPr="00454B24">
              <w:rPr>
                <w:rFonts w:ascii="Times New Roman" w:eastAsia="Times New Roman" w:hAnsi="Times New Roman" w:cs="Times New Roman"/>
                <w:sz w:val="24"/>
                <w:szCs w:val="24"/>
                <w:lang w:eastAsia="ru-RU"/>
              </w:rPr>
              <w:t>Сч</w:t>
            </w:r>
            <w:proofErr w:type="spellEnd"/>
            <w:r w:rsidRPr="00454B24">
              <w:rPr>
                <w:rFonts w:ascii="Times New Roman" w:eastAsia="Times New Roman" w:hAnsi="Times New Roman" w:cs="Times New Roman"/>
                <w:sz w:val="24"/>
                <w:szCs w:val="24"/>
                <w:lang w:eastAsia="ru-RU"/>
              </w:rPr>
              <w:t>. N</w:t>
            </w:r>
          </w:p>
        </w:tc>
        <w:tc>
          <w:tcPr>
            <w:tcW w:w="4435" w:type="dxa"/>
            <w:gridSpan w:val="5"/>
            <w:tcBorders>
              <w:top w:val="nil"/>
              <w:left w:val="single" w:sz="6" w:space="0" w:color="000000"/>
              <w:bottom w:val="nil"/>
              <w:right w:val="nil"/>
            </w:tcBorders>
            <w:shd w:val="clear" w:color="auto" w:fill="auto"/>
            <w:tcMar>
              <w:top w:w="0" w:type="dxa"/>
              <w:left w:w="74" w:type="dxa"/>
              <w:bottom w:w="0" w:type="dxa"/>
              <w:right w:w="74" w:type="dxa"/>
            </w:tcMar>
            <w:hideMark/>
          </w:tcPr>
          <w:p w14:paraId="0D506FCF"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6C53464D" w14:textId="77777777" w:rsidTr="00454B24">
        <w:tc>
          <w:tcPr>
            <w:tcW w:w="3696" w:type="dxa"/>
            <w:gridSpan w:val="5"/>
            <w:tcBorders>
              <w:top w:val="single" w:sz="6" w:space="0" w:color="000000"/>
              <w:left w:val="nil"/>
              <w:bottom w:val="nil"/>
              <w:right w:val="single" w:sz="6" w:space="0" w:color="000000"/>
            </w:tcBorders>
            <w:shd w:val="clear" w:color="auto" w:fill="auto"/>
            <w:tcMar>
              <w:top w:w="0" w:type="dxa"/>
              <w:left w:w="74" w:type="dxa"/>
              <w:bottom w:w="0" w:type="dxa"/>
              <w:right w:w="74" w:type="dxa"/>
            </w:tcMar>
            <w:hideMark/>
          </w:tcPr>
          <w:p w14:paraId="21809A58"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gridSpan w:val="2"/>
            <w:tcBorders>
              <w:top w:val="nil"/>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DADF2F7"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4435" w:type="dxa"/>
            <w:gridSpan w:val="5"/>
            <w:tcBorders>
              <w:top w:val="nil"/>
              <w:left w:val="single" w:sz="6" w:space="0" w:color="000000"/>
              <w:bottom w:val="single" w:sz="6" w:space="0" w:color="000000"/>
              <w:right w:val="nil"/>
            </w:tcBorders>
            <w:shd w:val="clear" w:color="auto" w:fill="auto"/>
            <w:tcMar>
              <w:top w:w="0" w:type="dxa"/>
              <w:left w:w="74" w:type="dxa"/>
              <w:bottom w:w="0" w:type="dxa"/>
              <w:right w:w="74" w:type="dxa"/>
            </w:tcMar>
            <w:hideMark/>
          </w:tcPr>
          <w:p w14:paraId="754ED521"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5518F7BD" w14:textId="77777777" w:rsidTr="00454B24">
        <w:tc>
          <w:tcPr>
            <w:tcW w:w="3696" w:type="dxa"/>
            <w:gridSpan w:val="5"/>
            <w:tcBorders>
              <w:top w:val="nil"/>
              <w:left w:val="nil"/>
              <w:bottom w:val="nil"/>
              <w:right w:val="single" w:sz="6" w:space="0" w:color="000000"/>
            </w:tcBorders>
            <w:shd w:val="clear" w:color="auto" w:fill="auto"/>
            <w:tcMar>
              <w:top w:w="0" w:type="dxa"/>
              <w:left w:w="74" w:type="dxa"/>
              <w:bottom w:w="0" w:type="dxa"/>
              <w:right w:w="74" w:type="dxa"/>
            </w:tcMar>
            <w:hideMark/>
          </w:tcPr>
          <w:p w14:paraId="51BCE6CA"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6EEC619"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Вид оп.</w:t>
            </w:r>
          </w:p>
        </w:tc>
        <w:tc>
          <w:tcPr>
            <w:tcW w:w="1663" w:type="dxa"/>
            <w:tcBorders>
              <w:top w:val="single" w:sz="6" w:space="0" w:color="000000"/>
              <w:left w:val="single" w:sz="6" w:space="0" w:color="000000"/>
              <w:bottom w:val="nil"/>
              <w:right w:val="single" w:sz="6" w:space="0" w:color="000000"/>
            </w:tcBorders>
            <w:shd w:val="clear" w:color="auto" w:fill="auto"/>
            <w:tcMar>
              <w:top w:w="0" w:type="dxa"/>
              <w:left w:w="74" w:type="dxa"/>
              <w:bottom w:w="0" w:type="dxa"/>
              <w:right w:w="74" w:type="dxa"/>
            </w:tcMar>
            <w:hideMark/>
          </w:tcPr>
          <w:p w14:paraId="21328A72"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AF5F754"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Срок плат.</w:t>
            </w:r>
          </w:p>
        </w:tc>
        <w:tc>
          <w:tcPr>
            <w:tcW w:w="1294" w:type="dxa"/>
            <w:gridSpan w:val="2"/>
            <w:tcBorders>
              <w:top w:val="single" w:sz="6" w:space="0" w:color="000000"/>
              <w:left w:val="single" w:sz="6" w:space="0" w:color="000000"/>
              <w:bottom w:val="nil"/>
              <w:right w:val="nil"/>
            </w:tcBorders>
            <w:shd w:val="clear" w:color="auto" w:fill="auto"/>
            <w:tcMar>
              <w:top w:w="0" w:type="dxa"/>
              <w:left w:w="74" w:type="dxa"/>
              <w:bottom w:w="0" w:type="dxa"/>
              <w:right w:w="74" w:type="dxa"/>
            </w:tcMar>
            <w:hideMark/>
          </w:tcPr>
          <w:p w14:paraId="391E2908"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0264E042" w14:textId="77777777" w:rsidTr="00454B24">
        <w:tc>
          <w:tcPr>
            <w:tcW w:w="3696" w:type="dxa"/>
            <w:gridSpan w:val="5"/>
            <w:tcBorders>
              <w:top w:val="nil"/>
              <w:left w:val="nil"/>
              <w:bottom w:val="nil"/>
              <w:right w:val="single" w:sz="6" w:space="0" w:color="000000"/>
            </w:tcBorders>
            <w:shd w:val="clear" w:color="auto" w:fill="auto"/>
            <w:tcMar>
              <w:top w:w="0" w:type="dxa"/>
              <w:left w:w="74" w:type="dxa"/>
              <w:bottom w:w="0" w:type="dxa"/>
              <w:right w:w="74" w:type="dxa"/>
            </w:tcMar>
            <w:hideMark/>
          </w:tcPr>
          <w:p w14:paraId="39E4F3B7"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F667618"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Наз. пл.</w:t>
            </w:r>
          </w:p>
        </w:tc>
        <w:tc>
          <w:tcPr>
            <w:tcW w:w="1663" w:type="dxa"/>
            <w:tcBorders>
              <w:top w:val="nil"/>
              <w:left w:val="single" w:sz="6" w:space="0" w:color="000000"/>
              <w:bottom w:val="nil"/>
              <w:right w:val="single" w:sz="6" w:space="0" w:color="000000"/>
            </w:tcBorders>
            <w:shd w:val="clear" w:color="auto" w:fill="auto"/>
            <w:tcMar>
              <w:top w:w="0" w:type="dxa"/>
              <w:left w:w="74" w:type="dxa"/>
              <w:bottom w:w="0" w:type="dxa"/>
              <w:right w:w="74" w:type="dxa"/>
            </w:tcMar>
            <w:hideMark/>
          </w:tcPr>
          <w:p w14:paraId="38CD3C8D"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498D227"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Очер. плат.</w:t>
            </w:r>
          </w:p>
        </w:tc>
        <w:tc>
          <w:tcPr>
            <w:tcW w:w="1294" w:type="dxa"/>
            <w:gridSpan w:val="2"/>
            <w:tcBorders>
              <w:top w:val="nil"/>
              <w:left w:val="single" w:sz="6" w:space="0" w:color="000000"/>
              <w:bottom w:val="nil"/>
              <w:right w:val="nil"/>
            </w:tcBorders>
            <w:shd w:val="clear" w:color="auto" w:fill="auto"/>
            <w:tcMar>
              <w:top w:w="0" w:type="dxa"/>
              <w:left w:w="74" w:type="dxa"/>
              <w:bottom w:w="0" w:type="dxa"/>
              <w:right w:w="74" w:type="dxa"/>
            </w:tcMar>
            <w:hideMark/>
          </w:tcPr>
          <w:p w14:paraId="65C2EF58"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18DE7DD1" w14:textId="77777777" w:rsidTr="00454B24">
        <w:tc>
          <w:tcPr>
            <w:tcW w:w="3696" w:type="dxa"/>
            <w:gridSpan w:val="5"/>
            <w:tcBorders>
              <w:top w:val="nil"/>
              <w:left w:val="nil"/>
              <w:bottom w:val="single" w:sz="6" w:space="0" w:color="000000"/>
              <w:right w:val="single" w:sz="6" w:space="0" w:color="000000"/>
            </w:tcBorders>
            <w:shd w:val="clear" w:color="auto" w:fill="auto"/>
            <w:tcMar>
              <w:top w:w="0" w:type="dxa"/>
              <w:left w:w="74" w:type="dxa"/>
              <w:bottom w:w="0" w:type="dxa"/>
              <w:right w:w="74" w:type="dxa"/>
            </w:tcMar>
            <w:hideMark/>
          </w:tcPr>
          <w:p w14:paraId="72FBFCEB"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Получатель</w:t>
            </w: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822C560"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Код</w:t>
            </w:r>
          </w:p>
        </w:tc>
        <w:tc>
          <w:tcPr>
            <w:tcW w:w="1663" w:type="dxa"/>
            <w:tcBorders>
              <w:top w:val="nil"/>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8FAC3F8"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73D07F7"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Рез. поле</w:t>
            </w:r>
          </w:p>
        </w:tc>
        <w:tc>
          <w:tcPr>
            <w:tcW w:w="1294" w:type="dxa"/>
            <w:gridSpan w:val="2"/>
            <w:tcBorders>
              <w:top w:val="nil"/>
              <w:left w:val="single" w:sz="6" w:space="0" w:color="000000"/>
              <w:bottom w:val="single" w:sz="6" w:space="0" w:color="000000"/>
              <w:right w:val="nil"/>
            </w:tcBorders>
            <w:shd w:val="clear" w:color="auto" w:fill="auto"/>
            <w:tcMar>
              <w:top w:w="0" w:type="dxa"/>
              <w:left w:w="74" w:type="dxa"/>
              <w:bottom w:w="0" w:type="dxa"/>
              <w:right w:w="74" w:type="dxa"/>
            </w:tcMar>
            <w:hideMark/>
          </w:tcPr>
          <w:p w14:paraId="0B6766C6"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3D7C48B4" w14:textId="77777777" w:rsidTr="00454B24">
        <w:tc>
          <w:tcPr>
            <w:tcW w:w="1663" w:type="dxa"/>
            <w:tcBorders>
              <w:top w:val="single" w:sz="6" w:space="0" w:color="000000"/>
              <w:left w:val="nil"/>
              <w:bottom w:val="single" w:sz="6" w:space="0" w:color="000000"/>
              <w:right w:val="single" w:sz="6" w:space="0" w:color="000000"/>
            </w:tcBorders>
            <w:shd w:val="clear" w:color="auto" w:fill="auto"/>
            <w:tcMar>
              <w:top w:w="0" w:type="dxa"/>
              <w:left w:w="74" w:type="dxa"/>
              <w:bottom w:w="0" w:type="dxa"/>
              <w:right w:w="74" w:type="dxa"/>
            </w:tcMar>
            <w:hideMark/>
          </w:tcPr>
          <w:p w14:paraId="2A8D842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212D197"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6FF3B09"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888B66A"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258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FCADAF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43E58F8"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6E80106"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1FCFECCD" w14:textId="77777777" w:rsidTr="00454B24">
        <w:tc>
          <w:tcPr>
            <w:tcW w:w="9425" w:type="dxa"/>
            <w:gridSpan w:val="12"/>
            <w:tcBorders>
              <w:top w:val="single" w:sz="6" w:space="0" w:color="000000"/>
              <w:left w:val="nil"/>
              <w:bottom w:val="single" w:sz="6" w:space="0" w:color="000000"/>
              <w:right w:val="nil"/>
            </w:tcBorders>
            <w:shd w:val="clear" w:color="auto" w:fill="auto"/>
            <w:tcMar>
              <w:top w:w="0" w:type="dxa"/>
              <w:left w:w="74" w:type="dxa"/>
              <w:bottom w:w="0" w:type="dxa"/>
              <w:right w:w="74" w:type="dxa"/>
            </w:tcMar>
            <w:hideMark/>
          </w:tcPr>
          <w:p w14:paraId="63FDEF3D" w14:textId="77777777" w:rsidR="00454B24" w:rsidRPr="00454B24" w:rsidRDefault="00454B24" w:rsidP="00454B24">
            <w:pPr>
              <w:spacing w:after="0" w:line="240" w:lineRule="auto"/>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Назначение платежа</w:t>
            </w:r>
          </w:p>
        </w:tc>
      </w:tr>
    </w:tbl>
    <w:p w14:paraId="06BC2EB2" w14:textId="77777777" w:rsidR="00454B24" w:rsidRPr="00454B24" w:rsidRDefault="00454B24" w:rsidP="00454B24">
      <w:pPr>
        <w:spacing w:after="0" w:line="240" w:lineRule="auto"/>
        <w:jc w:val="center"/>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w:t>
      </w:r>
      <w:r w:rsidRPr="00454B24">
        <w:rPr>
          <w:rFonts w:ascii="Arial" w:eastAsia="Times New Roman" w:hAnsi="Arial" w:cs="Arial"/>
          <w:sz w:val="24"/>
          <w:szCs w:val="24"/>
          <w:lang w:eastAsia="ru-RU"/>
        </w:rPr>
        <w:br/>
        <w:t>СЧЕТ N</w:t>
      </w:r>
    </w:p>
    <w:p w14:paraId="7C581B4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Заказчик:</w:t>
      </w:r>
    </w:p>
    <w:p w14:paraId="5B1C8BD3"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Плательщик:</w:t>
      </w:r>
      <w:r w:rsidRPr="00454B24">
        <w:rPr>
          <w:rFonts w:ascii="Arial" w:eastAsia="Times New Roman" w:hAnsi="Arial" w:cs="Arial"/>
          <w:sz w:val="24"/>
          <w:szCs w:val="24"/>
          <w:lang w:eastAsia="ru-RU"/>
        </w:rPr>
        <w:br/>
      </w:r>
    </w:p>
    <w:p w14:paraId="712D0DAB"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Основание</w:t>
      </w:r>
    </w:p>
    <w:tbl>
      <w:tblPr>
        <w:tblW w:w="0" w:type="auto"/>
        <w:tblCellMar>
          <w:left w:w="0" w:type="dxa"/>
          <w:right w:w="0" w:type="dxa"/>
        </w:tblCellMar>
        <w:tblLook w:val="04A0" w:firstRow="1" w:lastRow="0" w:firstColumn="1" w:lastColumn="0" w:noHBand="0" w:noVBand="1"/>
      </w:tblPr>
      <w:tblGrid>
        <w:gridCol w:w="491"/>
        <w:gridCol w:w="2737"/>
        <w:gridCol w:w="1224"/>
        <w:gridCol w:w="1349"/>
        <w:gridCol w:w="2136"/>
        <w:gridCol w:w="1418"/>
      </w:tblGrid>
      <w:tr w:rsidR="00454B24" w:rsidRPr="00454B24" w14:paraId="095DD03B" w14:textId="77777777" w:rsidTr="00454B24">
        <w:trPr>
          <w:trHeight w:val="15"/>
        </w:trPr>
        <w:tc>
          <w:tcPr>
            <w:tcW w:w="554" w:type="dxa"/>
            <w:tcBorders>
              <w:top w:val="nil"/>
              <w:left w:val="nil"/>
              <w:bottom w:val="nil"/>
              <w:right w:val="nil"/>
            </w:tcBorders>
            <w:shd w:val="clear" w:color="auto" w:fill="auto"/>
            <w:hideMark/>
          </w:tcPr>
          <w:p w14:paraId="6872482A" w14:textId="77777777" w:rsidR="00454B24" w:rsidRPr="00454B24" w:rsidRDefault="00454B24" w:rsidP="00454B24">
            <w:pPr>
              <w:spacing w:after="0" w:line="240" w:lineRule="auto"/>
              <w:rPr>
                <w:rFonts w:ascii="Arial" w:eastAsia="Times New Roman" w:hAnsi="Arial" w:cs="Arial"/>
                <w:sz w:val="24"/>
                <w:szCs w:val="24"/>
                <w:lang w:eastAsia="ru-RU"/>
              </w:rPr>
            </w:pPr>
          </w:p>
        </w:tc>
        <w:tc>
          <w:tcPr>
            <w:tcW w:w="3142" w:type="dxa"/>
            <w:tcBorders>
              <w:top w:val="nil"/>
              <w:left w:val="nil"/>
              <w:bottom w:val="nil"/>
              <w:right w:val="nil"/>
            </w:tcBorders>
            <w:shd w:val="clear" w:color="auto" w:fill="auto"/>
            <w:hideMark/>
          </w:tcPr>
          <w:p w14:paraId="03475498"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6284FCD2"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22E3E793"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2402" w:type="dxa"/>
            <w:tcBorders>
              <w:top w:val="nil"/>
              <w:left w:val="nil"/>
              <w:bottom w:val="nil"/>
              <w:right w:val="nil"/>
            </w:tcBorders>
            <w:shd w:val="clear" w:color="auto" w:fill="auto"/>
            <w:hideMark/>
          </w:tcPr>
          <w:p w14:paraId="1C37B05F"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1F75E84F"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4859A569"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F0A1D61"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N</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2160A0C"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Наименование товаров (работ, услуг)</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28C5948"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Единица измерения</w:t>
            </w: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D4A00C9"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Количество</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B0D12DC"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Цена (российский рубль)</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F9954DE"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Сумма (российский рубль)</w:t>
            </w:r>
          </w:p>
        </w:tc>
      </w:tr>
      <w:tr w:rsidR="00454B24" w:rsidRPr="00454B24" w14:paraId="25526CAA" w14:textId="77777777" w:rsidTr="00454B24">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22B820A" w14:textId="77777777" w:rsidR="00454B24" w:rsidRPr="00454B24" w:rsidRDefault="00454B24" w:rsidP="00454B24">
            <w:pPr>
              <w:spacing w:after="0" w:line="240" w:lineRule="auto"/>
              <w:jc w:val="center"/>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A288BC1"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08647F4"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A831125"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1356014"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7B3BC7A" w14:textId="77777777" w:rsidR="00454B24" w:rsidRPr="00454B24" w:rsidRDefault="00454B24" w:rsidP="00454B24">
            <w:pPr>
              <w:spacing w:after="0" w:line="240" w:lineRule="auto"/>
              <w:rPr>
                <w:rFonts w:ascii="Times New Roman" w:eastAsia="Times New Roman" w:hAnsi="Times New Roman" w:cs="Times New Roman"/>
                <w:sz w:val="20"/>
                <w:szCs w:val="20"/>
                <w:lang w:eastAsia="ru-RU"/>
              </w:rPr>
            </w:pPr>
          </w:p>
        </w:tc>
      </w:tr>
      <w:tr w:rsidR="00454B24" w:rsidRPr="00454B24" w14:paraId="6CAE2658" w14:textId="77777777" w:rsidTr="00454B24">
        <w:tc>
          <w:tcPr>
            <w:tcW w:w="8316" w:type="dxa"/>
            <w:gridSpan w:val="5"/>
            <w:tcBorders>
              <w:top w:val="single" w:sz="6" w:space="0" w:color="000000"/>
              <w:left w:val="nil"/>
              <w:bottom w:val="nil"/>
              <w:right w:val="single" w:sz="6" w:space="0" w:color="000000"/>
            </w:tcBorders>
            <w:shd w:val="clear" w:color="auto" w:fill="auto"/>
            <w:tcMar>
              <w:top w:w="0" w:type="dxa"/>
              <w:left w:w="74" w:type="dxa"/>
              <w:bottom w:w="0" w:type="dxa"/>
              <w:right w:w="74" w:type="dxa"/>
            </w:tcMar>
            <w:hideMark/>
          </w:tcPr>
          <w:p w14:paraId="661F6F27" w14:textId="77777777" w:rsidR="00454B24" w:rsidRPr="00454B24" w:rsidRDefault="00454B24" w:rsidP="00454B24">
            <w:pPr>
              <w:spacing w:after="0" w:line="240" w:lineRule="auto"/>
              <w:jc w:val="right"/>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EF80A40"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1411F71C" w14:textId="77777777" w:rsidTr="00454B24">
        <w:tc>
          <w:tcPr>
            <w:tcW w:w="8316" w:type="dxa"/>
            <w:gridSpan w:val="5"/>
            <w:tcBorders>
              <w:top w:val="nil"/>
              <w:left w:val="nil"/>
              <w:bottom w:val="nil"/>
              <w:right w:val="single" w:sz="6" w:space="0" w:color="000000"/>
            </w:tcBorders>
            <w:shd w:val="clear" w:color="auto" w:fill="auto"/>
            <w:tcMar>
              <w:top w:w="0" w:type="dxa"/>
              <w:left w:w="74" w:type="dxa"/>
              <w:bottom w:w="0" w:type="dxa"/>
              <w:right w:w="74" w:type="dxa"/>
            </w:tcMar>
            <w:hideMark/>
          </w:tcPr>
          <w:p w14:paraId="7001E9CA" w14:textId="77777777" w:rsidR="00454B24" w:rsidRPr="00454B24" w:rsidRDefault="00454B24" w:rsidP="00454B24">
            <w:pPr>
              <w:spacing w:after="0" w:line="240" w:lineRule="auto"/>
              <w:jc w:val="right"/>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 xml:space="preserve">В </w:t>
            </w:r>
            <w:proofErr w:type="gramStart"/>
            <w:r w:rsidRPr="00454B24">
              <w:rPr>
                <w:rFonts w:ascii="Times New Roman" w:eastAsia="Times New Roman" w:hAnsi="Times New Roman" w:cs="Times New Roman"/>
                <w:sz w:val="24"/>
                <w:szCs w:val="24"/>
                <w:lang w:eastAsia="ru-RU"/>
              </w:rPr>
              <w:t>т.ч.</w:t>
            </w:r>
            <w:proofErr w:type="gramEnd"/>
            <w:r w:rsidRPr="00454B24">
              <w:rPr>
                <w:rFonts w:ascii="Times New Roman" w:eastAsia="Times New Roman" w:hAnsi="Times New Roman" w:cs="Times New Roman"/>
                <w:sz w:val="24"/>
                <w:szCs w:val="24"/>
                <w:lang w:eastAsia="ru-RU"/>
              </w:rPr>
              <w:t xml:space="preserve"> НДС:</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472D2E9"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r w:rsidR="00454B24" w:rsidRPr="00454B24" w14:paraId="110AA4C3" w14:textId="77777777" w:rsidTr="00454B24">
        <w:tc>
          <w:tcPr>
            <w:tcW w:w="8316" w:type="dxa"/>
            <w:gridSpan w:val="5"/>
            <w:tcBorders>
              <w:top w:val="nil"/>
              <w:left w:val="nil"/>
              <w:bottom w:val="nil"/>
              <w:right w:val="single" w:sz="6" w:space="0" w:color="000000"/>
            </w:tcBorders>
            <w:shd w:val="clear" w:color="auto" w:fill="auto"/>
            <w:tcMar>
              <w:top w:w="0" w:type="dxa"/>
              <w:left w:w="74" w:type="dxa"/>
              <w:bottom w:w="0" w:type="dxa"/>
              <w:right w:w="74" w:type="dxa"/>
            </w:tcMar>
            <w:hideMark/>
          </w:tcPr>
          <w:p w14:paraId="1041A512" w14:textId="77777777" w:rsidR="00454B24" w:rsidRPr="00454B24" w:rsidRDefault="00454B24" w:rsidP="00454B24">
            <w:pPr>
              <w:spacing w:after="0" w:line="240" w:lineRule="auto"/>
              <w:jc w:val="right"/>
              <w:textAlignment w:val="baseline"/>
              <w:rPr>
                <w:rFonts w:ascii="Times New Roman" w:eastAsia="Times New Roman" w:hAnsi="Times New Roman" w:cs="Times New Roman"/>
                <w:sz w:val="24"/>
                <w:szCs w:val="24"/>
                <w:lang w:eastAsia="ru-RU"/>
              </w:rPr>
            </w:pPr>
            <w:r w:rsidRPr="00454B24">
              <w:rPr>
                <w:rFonts w:ascii="Times New Roman" w:eastAsia="Times New Roman" w:hAnsi="Times New Roman" w:cs="Times New Roman"/>
                <w:sz w:val="24"/>
                <w:szCs w:val="24"/>
                <w:lang w:eastAsia="ru-RU"/>
              </w:rPr>
              <w:t>Всего к оплате:</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1666A59" w14:textId="77777777" w:rsidR="00454B24" w:rsidRPr="00454B24" w:rsidRDefault="00454B24" w:rsidP="00454B24">
            <w:pPr>
              <w:spacing w:after="0" w:line="240" w:lineRule="auto"/>
              <w:rPr>
                <w:rFonts w:ascii="Times New Roman" w:eastAsia="Times New Roman" w:hAnsi="Times New Roman" w:cs="Times New Roman"/>
                <w:sz w:val="24"/>
                <w:szCs w:val="24"/>
                <w:lang w:eastAsia="ru-RU"/>
              </w:rPr>
            </w:pPr>
          </w:p>
        </w:tc>
      </w:tr>
    </w:tbl>
    <w:p w14:paraId="605F8ACE" w14:textId="77777777" w:rsidR="00454B24" w:rsidRPr="00454B24" w:rsidRDefault="00454B24" w:rsidP="00454B24">
      <w:pPr>
        <w:spacing w:after="0" w:line="240" w:lineRule="auto"/>
        <w:ind w:firstLine="480"/>
        <w:textAlignment w:val="baseline"/>
        <w:rPr>
          <w:rFonts w:ascii="Arial" w:eastAsia="Times New Roman" w:hAnsi="Arial" w:cs="Arial"/>
          <w:sz w:val="24"/>
          <w:szCs w:val="24"/>
          <w:lang w:eastAsia="ru-RU"/>
        </w:rPr>
      </w:pPr>
    </w:p>
    <w:p w14:paraId="4C5CE2FE"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Руководитель ________________________</w:t>
      </w:r>
      <w:r w:rsidRPr="00454B24">
        <w:rPr>
          <w:rFonts w:ascii="Arial" w:eastAsia="Times New Roman" w:hAnsi="Arial" w:cs="Arial"/>
          <w:sz w:val="24"/>
          <w:szCs w:val="24"/>
          <w:lang w:eastAsia="ru-RU"/>
        </w:rPr>
        <w:br/>
      </w:r>
    </w:p>
    <w:p w14:paraId="227D022B"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Главный бухгалтер ___________________</w:t>
      </w:r>
      <w:r w:rsidRPr="00454B24">
        <w:rPr>
          <w:rFonts w:ascii="Arial" w:eastAsia="Times New Roman" w:hAnsi="Arial" w:cs="Arial"/>
          <w:sz w:val="24"/>
          <w:szCs w:val="24"/>
          <w:lang w:eastAsia="ru-RU"/>
        </w:rPr>
        <w:br/>
      </w:r>
    </w:p>
    <w:p w14:paraId="30C8E192" w14:textId="77777777" w:rsidR="00454B24" w:rsidRPr="00454B24" w:rsidRDefault="00454B24" w:rsidP="00454B24">
      <w:pPr>
        <w:spacing w:after="0" w:line="240" w:lineRule="auto"/>
        <w:textAlignment w:val="baseline"/>
        <w:rPr>
          <w:rFonts w:ascii="Arial" w:eastAsia="Times New Roman" w:hAnsi="Arial" w:cs="Arial"/>
          <w:sz w:val="24"/>
          <w:szCs w:val="24"/>
          <w:lang w:eastAsia="ru-RU"/>
        </w:rPr>
      </w:pPr>
      <w:r w:rsidRPr="00454B24">
        <w:rPr>
          <w:rFonts w:ascii="Arial" w:eastAsia="Times New Roman" w:hAnsi="Arial" w:cs="Arial"/>
          <w:sz w:val="24"/>
          <w:szCs w:val="24"/>
          <w:lang w:eastAsia="ru-RU"/>
        </w:rPr>
        <w:t>                           М.П.</w:t>
      </w:r>
    </w:p>
    <w:p w14:paraId="2482CEFD" w14:textId="77777777" w:rsidR="007C1D64" w:rsidRPr="00454B24" w:rsidRDefault="007C1D6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454B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454B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c7cdbd5eaa474d3f" /><Relationship Type="http://schemas.openxmlformats.org/officeDocument/2006/relationships/image" Target="/media/image2.bin" Id="Rf7e3d27370fa46af" /><Relationship Type="http://schemas.openxmlformats.org/officeDocument/2006/relationships/image" Target="/media/image3.bin" Id="R526a21f630604a71" /><Relationship Type="http://schemas.openxmlformats.org/officeDocument/2006/relationships/image" Target="/media/image4.bin" Id="Rcb223ded098d4d0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