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20689ED" w14:textId="77777777" w:rsidR="0003493C" w:rsidRPr="0003493C" w:rsidRDefault="0003493C" w:rsidP="0003493C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3493C">
        <w:rPr>
          <w:rFonts w:ascii="Arial" w:hAnsi="Arial" w:cs="Arial"/>
          <w:sz w:val="24"/>
          <w:szCs w:val="24"/>
        </w:rPr>
        <w:t>ПРАВИТЕЛЬСТВО СЕВАСТОПОЛЯ</w:t>
      </w:r>
    </w:p>
    <w:p w14:paraId="2FE627CF" w14:textId="77777777" w:rsidR="0003493C" w:rsidRPr="0003493C" w:rsidRDefault="0003493C" w:rsidP="0003493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3493C">
        <w:rPr>
          <w:rFonts w:ascii="Arial" w:hAnsi="Arial" w:cs="Arial"/>
          <w:b/>
          <w:bCs/>
        </w:rPr>
        <w:t>ПОСТАНОВЛЕНИЕ</w:t>
      </w:r>
    </w:p>
    <w:p w14:paraId="2B91FA74" w14:textId="77777777" w:rsidR="0003493C" w:rsidRPr="0003493C" w:rsidRDefault="0003493C" w:rsidP="0003493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3493C">
        <w:rPr>
          <w:rFonts w:ascii="Arial" w:hAnsi="Arial" w:cs="Arial"/>
          <w:b/>
          <w:bCs/>
        </w:rPr>
        <w:t>от 6 июля 2017 года N 505-ПП</w:t>
      </w:r>
      <w:r w:rsidRPr="0003493C">
        <w:rPr>
          <w:rFonts w:ascii="Arial" w:hAnsi="Arial" w:cs="Arial"/>
          <w:b/>
          <w:bCs/>
        </w:rPr>
        <w:br/>
      </w:r>
    </w:p>
    <w:p w14:paraId="1A420E35" w14:textId="77777777" w:rsidR="0003493C" w:rsidRPr="0003493C" w:rsidRDefault="0003493C" w:rsidP="0003493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3493C">
        <w:rPr>
          <w:rFonts w:ascii="Arial" w:hAnsi="Arial" w:cs="Arial"/>
          <w:b/>
          <w:bCs/>
        </w:rPr>
        <w:t>ОБ УТВЕРЖДЕНИИ ПРАВИЛ ДОБЫВАНИЯ (ИЗЪЯТИЯ) ОБЪЕКТОВ ЖИВОТНОГО И РАСТИТЕЛЬНОГО МИРА, ЗАНЕСЕННЫХ В КРАСНУЮ КНИГУ ГОРОДА СЕВАСТОПОЛЯ, ЗА ИСКЛЮЧЕНИЕМ ОБЪЕКТОВ ЖИВОТНОГО И РАСТИТЕЛЬНОГО МИРА, ЗАНЕСЕННЫХ В КРАСНУЮ КНИГУ РОССИЙСКОЙ ФЕДЕРАЦИИ, И ВОДНЫХ БИОЛОГИЧЕСКИХ РЕСУРСОВ</w:t>
      </w:r>
      <w:r w:rsidRPr="0003493C">
        <w:rPr>
          <w:rFonts w:ascii="Arial" w:hAnsi="Arial" w:cs="Arial"/>
          <w:b/>
          <w:bCs/>
        </w:rPr>
        <w:br/>
      </w:r>
    </w:p>
    <w:p w14:paraId="7327C777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81C139E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В соответствии с федеральными законами от 24.04.1995 N 52-ФЗ "О животном мире", от 10.01.2002 N 7-ФЗ "Об охране окружающей среды", Уставом города Севастополя, законами города Севастополя от 30.04.2014 N 5-ЗС "О Правительстве Севастополя", от 29.09.2015 N 185-ЗС "О правовых актах города Севастополя", в целях определения механизма добывания (изъятия) объектов животного и растительного мира, занесенных в Красную книгу города Севастополя, Правительство Севастополя постановляет:</w:t>
      </w:r>
      <w:r w:rsidRPr="0003493C">
        <w:rPr>
          <w:rFonts w:ascii="Arial" w:hAnsi="Arial" w:cs="Arial"/>
        </w:rPr>
        <w:br/>
      </w:r>
    </w:p>
    <w:p w14:paraId="48298A1C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1. Утвердить Правила добывания (изъятия) объектов животного и растительного мира, занесенных в Красную книгу города Севастополя, за исключением объектов животного и растительного мира, занесенных в Красную книгу Российской Федерации, и водных биологических ресурсов (прилагаются).</w:t>
      </w:r>
      <w:r w:rsidRPr="0003493C">
        <w:rPr>
          <w:rFonts w:ascii="Arial" w:hAnsi="Arial" w:cs="Arial"/>
        </w:rPr>
        <w:br/>
      </w:r>
    </w:p>
    <w:p w14:paraId="7CA43BB8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2. Настоящее постановление вступает в силу по истечении десяти дней после дня его официального опубликования.</w:t>
      </w:r>
      <w:r w:rsidRPr="0003493C">
        <w:rPr>
          <w:rFonts w:ascii="Arial" w:hAnsi="Arial" w:cs="Arial"/>
        </w:rPr>
        <w:br/>
      </w:r>
    </w:p>
    <w:p w14:paraId="43940318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 xml:space="preserve">3. Контроль за исполнением настоящего постановления возложить на заместителя Губернатора - Председателя Правительства Севастополя Базарова </w:t>
      </w:r>
      <w:proofErr w:type="gramStart"/>
      <w:r w:rsidRPr="0003493C">
        <w:rPr>
          <w:rFonts w:ascii="Arial" w:hAnsi="Arial" w:cs="Arial"/>
        </w:rPr>
        <w:t>В.В.</w:t>
      </w:r>
      <w:proofErr w:type="gramEnd"/>
      <w:r w:rsidRPr="0003493C">
        <w:rPr>
          <w:rFonts w:ascii="Arial" w:hAnsi="Arial" w:cs="Arial"/>
        </w:rPr>
        <w:br/>
      </w:r>
    </w:p>
    <w:p w14:paraId="2047964C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Временно исполняющий обязанности</w:t>
      </w:r>
      <w:r w:rsidRPr="0003493C">
        <w:rPr>
          <w:rFonts w:ascii="Arial" w:hAnsi="Arial" w:cs="Arial"/>
        </w:rPr>
        <w:br/>
        <w:t>Губернатора города Севастополя,</w:t>
      </w:r>
      <w:r w:rsidRPr="0003493C">
        <w:rPr>
          <w:rFonts w:ascii="Arial" w:hAnsi="Arial" w:cs="Arial"/>
        </w:rPr>
        <w:br/>
        <w:t>Председателя Правительства Севастополя</w:t>
      </w:r>
      <w:r w:rsidRPr="0003493C">
        <w:rPr>
          <w:rFonts w:ascii="Arial" w:hAnsi="Arial" w:cs="Arial"/>
        </w:rPr>
        <w:br/>
        <w:t>Д.В.ОВСЯННИКОВ</w:t>
      </w:r>
      <w:r w:rsidRPr="0003493C">
        <w:rPr>
          <w:rFonts w:ascii="Arial" w:hAnsi="Arial" w:cs="Arial"/>
        </w:rPr>
        <w:br/>
      </w:r>
    </w:p>
    <w:p w14:paraId="755DAEA2" w14:textId="77777777" w:rsidR="0003493C" w:rsidRPr="0003493C" w:rsidRDefault="0003493C" w:rsidP="0003493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3493C">
        <w:rPr>
          <w:rFonts w:ascii="Arial" w:hAnsi="Arial" w:cs="Arial"/>
          <w:sz w:val="24"/>
          <w:szCs w:val="24"/>
        </w:rPr>
        <w:br/>
        <w:t>Утверждены</w:t>
      </w:r>
      <w:r w:rsidRPr="0003493C">
        <w:rPr>
          <w:rFonts w:ascii="Arial" w:hAnsi="Arial" w:cs="Arial"/>
          <w:sz w:val="24"/>
          <w:szCs w:val="24"/>
        </w:rPr>
        <w:br/>
        <w:t>постановлением</w:t>
      </w:r>
      <w:r w:rsidRPr="0003493C">
        <w:rPr>
          <w:rFonts w:ascii="Arial" w:hAnsi="Arial" w:cs="Arial"/>
          <w:sz w:val="24"/>
          <w:szCs w:val="24"/>
        </w:rPr>
        <w:br/>
        <w:t>Правительства Севастополя</w:t>
      </w:r>
      <w:r w:rsidRPr="0003493C">
        <w:rPr>
          <w:rFonts w:ascii="Arial" w:hAnsi="Arial" w:cs="Arial"/>
          <w:sz w:val="24"/>
          <w:szCs w:val="24"/>
        </w:rPr>
        <w:br/>
        <w:t>от 06.07.2017 N 505-ПП</w:t>
      </w:r>
    </w:p>
    <w:p w14:paraId="26017291" w14:textId="77777777" w:rsidR="0003493C" w:rsidRPr="0003493C" w:rsidRDefault="0003493C" w:rsidP="0003493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3493C">
        <w:rPr>
          <w:rFonts w:ascii="Arial" w:hAnsi="Arial" w:cs="Arial"/>
          <w:b/>
          <w:bCs/>
        </w:rPr>
        <w:t>ПРАВИЛА ДОБЫВАНИЯ (ИЗЪЯТИЯ) ОБЪЕКТОВ ЖИВОТНОГО И РАСТИТЕЛЬНОГО МИРА, ЗАНЕСЕННЫХ В КРАСНУЮ КНИГУ ГОРОДА СЕВАСТОПОЛЯ, ЗА ИСКЛЮЧЕНИЕМ ОБЪЕКТОВ ЖИВОТНОГО И РАСТИТЕЛЬНОГО МИРА, ЗАНЕСЕННЫХ В КРАСНУЮ КНИГУ РОССИЙСКОЙ ФЕДЕРАЦИИ, И ВОДНЫХ БИОЛОГИЧЕСКИХ РЕСУРСОВ</w:t>
      </w:r>
    </w:p>
    <w:p w14:paraId="2094E5F1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lastRenderedPageBreak/>
        <w:t>1. Настоящие Правила определяют механизм добывания (изъятия) объектов животного и растительного мира, занесенных в Красную книгу города Севастополя, за исключением объектов животного и растительного мира, занесенных в Красную книгу Российской Федерации, и водных биологических ресурсов и являются обязательными для исполнения юридическими лицами и гражданами Российской Федерации, иностранными юридическими лицами и гражданами, а также лицами без гражданства в городе Севастополе.</w:t>
      </w:r>
      <w:r w:rsidRPr="0003493C">
        <w:rPr>
          <w:rFonts w:ascii="Arial" w:hAnsi="Arial" w:cs="Arial"/>
        </w:rPr>
        <w:br/>
      </w:r>
    </w:p>
    <w:p w14:paraId="0B460A0C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2. Добывание (изъятие) объектов животного мира, занесенных в Красную книгу города Севастополя, за исключением объектов животного мира, занесенных в Красную книгу Российской Федерации, и водных биологических ресурсов (далее - объекты животного мира) допускается в исключительных случаях в целях:</w:t>
      </w:r>
      <w:r w:rsidRPr="0003493C">
        <w:rPr>
          <w:rFonts w:ascii="Arial" w:hAnsi="Arial" w:cs="Arial"/>
        </w:rPr>
        <w:br/>
      </w:r>
    </w:p>
    <w:p w14:paraId="18FC2A61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1) сохранения объектов животного мира;</w:t>
      </w:r>
      <w:r w:rsidRPr="0003493C">
        <w:rPr>
          <w:rFonts w:ascii="Arial" w:hAnsi="Arial" w:cs="Arial"/>
        </w:rPr>
        <w:br/>
      </w:r>
    </w:p>
    <w:p w14:paraId="1CF291AC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2) осуществления мониторинга состояния популяций объектов животного мира;</w:t>
      </w:r>
      <w:r w:rsidRPr="0003493C">
        <w:rPr>
          <w:rFonts w:ascii="Arial" w:hAnsi="Arial" w:cs="Arial"/>
        </w:rPr>
        <w:br/>
      </w:r>
    </w:p>
    <w:p w14:paraId="20CB436F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3) регулирования численности объектов животного мира;</w:t>
      </w:r>
      <w:r w:rsidRPr="0003493C">
        <w:rPr>
          <w:rFonts w:ascii="Arial" w:hAnsi="Arial" w:cs="Arial"/>
        </w:rPr>
        <w:br/>
      </w:r>
    </w:p>
    <w:p w14:paraId="30E6CBE5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4) охраны здоровья населения;</w:t>
      </w:r>
      <w:r w:rsidRPr="0003493C">
        <w:rPr>
          <w:rFonts w:ascii="Arial" w:hAnsi="Arial" w:cs="Arial"/>
        </w:rPr>
        <w:br/>
      </w:r>
    </w:p>
    <w:p w14:paraId="2128F07A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5) устранения угрозы для жизни человека;</w:t>
      </w:r>
      <w:r w:rsidRPr="0003493C">
        <w:rPr>
          <w:rFonts w:ascii="Arial" w:hAnsi="Arial" w:cs="Arial"/>
        </w:rPr>
        <w:br/>
      </w:r>
    </w:p>
    <w:p w14:paraId="3A9E3B75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6) предохранения от массовых заболеваний сельскохозяйственных и других домашних животных.</w:t>
      </w:r>
      <w:r w:rsidRPr="0003493C">
        <w:rPr>
          <w:rFonts w:ascii="Arial" w:hAnsi="Arial" w:cs="Arial"/>
        </w:rPr>
        <w:br/>
      </w:r>
    </w:p>
    <w:p w14:paraId="635BC7C0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3. Добывание (изъятие) объектов растительного мира, занесенных в Красную книгу города Севастополя, за исключением объектов растительного мира, занесенных в Красную книгу Российской Федерации, и водных биологических ресурсов (далее - объекты растительного мира) допускается в исключительных случаях в целях:</w:t>
      </w:r>
      <w:r w:rsidRPr="0003493C">
        <w:rPr>
          <w:rFonts w:ascii="Arial" w:hAnsi="Arial" w:cs="Arial"/>
        </w:rPr>
        <w:br/>
      </w:r>
    </w:p>
    <w:p w14:paraId="530AFF32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1) осуществления мониторинга состояния популяций объектов растительного мира;</w:t>
      </w:r>
      <w:r w:rsidRPr="0003493C">
        <w:rPr>
          <w:rFonts w:ascii="Arial" w:hAnsi="Arial" w:cs="Arial"/>
        </w:rPr>
        <w:br/>
      </w:r>
    </w:p>
    <w:p w14:paraId="67ECF0F6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2) сохранения и восстановления численности объектов растительного мира в естественной среде обитания;</w:t>
      </w:r>
      <w:r w:rsidRPr="0003493C">
        <w:rPr>
          <w:rFonts w:ascii="Arial" w:hAnsi="Arial" w:cs="Arial"/>
        </w:rPr>
        <w:br/>
      </w:r>
    </w:p>
    <w:p w14:paraId="07E4F85E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3) проведения научно-исследовательских работ;</w:t>
      </w:r>
      <w:r w:rsidRPr="0003493C">
        <w:rPr>
          <w:rFonts w:ascii="Arial" w:hAnsi="Arial" w:cs="Arial"/>
        </w:rPr>
        <w:br/>
      </w:r>
    </w:p>
    <w:p w14:paraId="7618F04F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4) устранения угрозы для жизни и здоровья населения;</w:t>
      </w:r>
      <w:r w:rsidRPr="0003493C">
        <w:rPr>
          <w:rFonts w:ascii="Arial" w:hAnsi="Arial" w:cs="Arial"/>
        </w:rPr>
        <w:br/>
      </w:r>
    </w:p>
    <w:p w14:paraId="35C7EF73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5) при строительстве объектов хозяйственной и иной деятельности.</w:t>
      </w:r>
      <w:r w:rsidRPr="0003493C">
        <w:rPr>
          <w:rFonts w:ascii="Arial" w:hAnsi="Arial" w:cs="Arial"/>
        </w:rPr>
        <w:br/>
      </w:r>
    </w:p>
    <w:p w14:paraId="5239E638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 xml:space="preserve">4. Добывание (изъятие) объектов животного и растительного мира производится только на основании разрешения (далее - разрешение), выдаваемого исполнительным органом государственной власти города Севастополя, осуществляющим функции по реализации государственных полномочий города Севастополя в области охраны, использования и воспроизводства редких и находящихся под угрозой исчезновения видов (подвидов) животного и растительного мира, занесенных в Красную книгу города </w:t>
      </w:r>
      <w:r w:rsidRPr="0003493C">
        <w:rPr>
          <w:rFonts w:ascii="Arial" w:hAnsi="Arial" w:cs="Arial"/>
        </w:rPr>
        <w:lastRenderedPageBreak/>
        <w:t>Севастополя (далее - исполнительный орган).</w:t>
      </w:r>
      <w:r w:rsidRPr="0003493C">
        <w:rPr>
          <w:rFonts w:ascii="Arial" w:hAnsi="Arial" w:cs="Arial"/>
        </w:rPr>
        <w:br/>
      </w:r>
    </w:p>
    <w:p w14:paraId="1241CB36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Разрешение на добывание (изъятие) объектов растительного мира при строительстве объектов хозяйственной и иной деятельности может быть выдано только в случае невозможности размещения указанных объектов вне мест произрастания объектов растительного мира, с обязательным проведением компенсационных мероприятий.</w:t>
      </w:r>
      <w:r w:rsidRPr="0003493C">
        <w:rPr>
          <w:rFonts w:ascii="Arial" w:hAnsi="Arial" w:cs="Arial"/>
        </w:rPr>
        <w:br/>
      </w:r>
    </w:p>
    <w:p w14:paraId="011D9A6E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5. По факту каждого добывания (изъятия) объекта животного или растительного мира уполномоченный представитель исполнительного органа на месте добывания (изъятия) объекта животного или растительного мира составляет акт о добывании (изъятии) объектов животного и растительного мира, занесенных в Красную книгу города Севастополя, за исключением объектов животного и растительного мира, занесенных в Красную книгу Российской Федерации, и водных биологических ресурсов (далее - акт).</w:t>
      </w:r>
      <w:r w:rsidRPr="0003493C">
        <w:rPr>
          <w:rFonts w:ascii="Arial" w:hAnsi="Arial" w:cs="Arial"/>
        </w:rPr>
        <w:br/>
      </w:r>
    </w:p>
    <w:p w14:paraId="67BA3032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5.1. Акт должен содержать следующую информацию:</w:t>
      </w:r>
      <w:r w:rsidRPr="0003493C">
        <w:rPr>
          <w:rFonts w:ascii="Arial" w:hAnsi="Arial" w:cs="Arial"/>
        </w:rPr>
        <w:br/>
      </w:r>
    </w:p>
    <w:p w14:paraId="6CD7DDE2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1) название и количество добытых (изъятых) объектов животного и растительного мира;</w:t>
      </w:r>
      <w:r w:rsidRPr="0003493C">
        <w:rPr>
          <w:rFonts w:ascii="Arial" w:hAnsi="Arial" w:cs="Arial"/>
        </w:rPr>
        <w:br/>
      </w:r>
    </w:p>
    <w:p w14:paraId="306805BD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2) описание основных параметров объектов животного и растительного мира, набор которых определяется особенностями организации охраняемых объектов и включает: онтогенетические (возраст, стадия, фаза жизненного цикла), биометрические (размеры, масса), морфологические (особые приметы), физиологические (целостность, жизнеспособность);</w:t>
      </w:r>
      <w:r w:rsidRPr="0003493C">
        <w:rPr>
          <w:rFonts w:ascii="Arial" w:hAnsi="Arial" w:cs="Arial"/>
        </w:rPr>
        <w:br/>
      </w:r>
    </w:p>
    <w:p w14:paraId="21B0E706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3) фотографии объектов животного и растительного мира (в ракурсах, пригодных для дальнейшей идентификации объекта, времени, места, способа, орудий добывания (изъятия));</w:t>
      </w:r>
      <w:r w:rsidRPr="0003493C">
        <w:rPr>
          <w:rFonts w:ascii="Arial" w:hAnsi="Arial" w:cs="Arial"/>
        </w:rPr>
        <w:br/>
      </w:r>
    </w:p>
    <w:p w14:paraId="1A9B8FF9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4) фамилии лиц, ответственных и привлеченных для добывания (изъятия) объектов животного и растительного мира.</w:t>
      </w:r>
      <w:r w:rsidRPr="0003493C">
        <w:rPr>
          <w:rFonts w:ascii="Arial" w:hAnsi="Arial" w:cs="Arial"/>
        </w:rPr>
        <w:br/>
      </w:r>
    </w:p>
    <w:p w14:paraId="5CEEFF2C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5.2. Акт подписывается лицом, которому выдано разрешение, либо его уполномоченным представителем, уполномоченным представителем исполнительного органа, а также лицами, ответственными и привлеченными к добыванию (изъятию) объектов животного и растительного мира.</w:t>
      </w:r>
      <w:r w:rsidRPr="0003493C">
        <w:rPr>
          <w:rFonts w:ascii="Arial" w:hAnsi="Arial" w:cs="Arial"/>
        </w:rPr>
        <w:br/>
      </w:r>
    </w:p>
    <w:p w14:paraId="57C03245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6. Лицо, которому выдано разрешение, обязано в течение 30 календарных дней со дня окончания срока действия разрешения возвратить разрешение в исполнительный орган. Вместе с разрешением исполнительному органу представляется отчет о результатах добывания (изъятия) объектов животного и растительного мира, на которые было выдано разрешение.</w:t>
      </w:r>
      <w:r w:rsidRPr="0003493C">
        <w:rPr>
          <w:rFonts w:ascii="Arial" w:hAnsi="Arial" w:cs="Arial"/>
        </w:rPr>
        <w:br/>
      </w:r>
    </w:p>
    <w:p w14:paraId="03556181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7. Неиспользованное разрешение в течение 30 календарных дней со дня окончания срока его действия возвращается в исполнительный орган с указанием причин неиспользования.</w:t>
      </w:r>
      <w:r w:rsidRPr="0003493C">
        <w:rPr>
          <w:rFonts w:ascii="Arial" w:hAnsi="Arial" w:cs="Arial"/>
        </w:rPr>
        <w:br/>
      </w:r>
    </w:p>
    <w:p w14:paraId="7D8A3C92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 xml:space="preserve">8. Сроки и способы добывания (изъятия) объектов животного и растительного мира определяются в соответствии с целями добывания (изъятия) объектов животного и растительного мира и не должны наносить ущерб естественным </w:t>
      </w:r>
      <w:r w:rsidRPr="0003493C">
        <w:rPr>
          <w:rFonts w:ascii="Arial" w:hAnsi="Arial" w:cs="Arial"/>
        </w:rPr>
        <w:lastRenderedPageBreak/>
        <w:t>популяциям этих видов и местам их обитания (произрастания).</w:t>
      </w:r>
      <w:r w:rsidRPr="0003493C">
        <w:rPr>
          <w:rFonts w:ascii="Arial" w:hAnsi="Arial" w:cs="Arial"/>
        </w:rPr>
        <w:br/>
      </w:r>
    </w:p>
    <w:p w14:paraId="3B429B69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9. При добывании (изъятии) объектов животного и растительного мира орудия и способы добывания (изъятия) должны обеспечивать избирательность действия, а при добывании (изъятии) животных (млекопитающих и птиц) в живом виде - снижать возможность нанесения им физических и психических травм.</w:t>
      </w:r>
      <w:r w:rsidRPr="0003493C">
        <w:rPr>
          <w:rFonts w:ascii="Arial" w:hAnsi="Arial" w:cs="Arial"/>
        </w:rPr>
        <w:br/>
      </w:r>
    </w:p>
    <w:p w14:paraId="0550EAFB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10. Лица, виновные в нарушении настоящих Правил, несут ответственность согласно законодательству Российской Федерации.</w:t>
      </w:r>
      <w:r w:rsidRPr="0003493C">
        <w:rPr>
          <w:rFonts w:ascii="Arial" w:hAnsi="Arial" w:cs="Arial"/>
        </w:rPr>
        <w:br/>
      </w:r>
    </w:p>
    <w:p w14:paraId="0C535EE0" w14:textId="77777777" w:rsidR="0003493C" w:rsidRPr="0003493C" w:rsidRDefault="0003493C" w:rsidP="000349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3493C">
        <w:rPr>
          <w:rFonts w:ascii="Arial" w:hAnsi="Arial" w:cs="Arial"/>
        </w:rPr>
        <w:t>11. Контроль за соблюдением настоящих Правил осуществляет исполнительный орган.</w:t>
      </w:r>
    </w:p>
    <w:p w14:paraId="756B79FC" w14:textId="77777777" w:rsidR="0003493C" w:rsidRPr="0003493C" w:rsidRDefault="0003493C" w:rsidP="0003493C"/>
    <w:p w14:paraId="54FB1CA0" w14:textId="77777777" w:rsidR="00C22ED3" w:rsidRPr="0003493C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3493C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349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3493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0349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349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