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410DE" w:rsidRPr="003410DE" w:rsidRDefault="003410DE" w:rsidP="003410DE">
      <w:pPr>
        <w:jc w:val="center"/>
        <w:rPr>
          <w:rFonts w:ascii="Times New Roman" w:hAnsi="Times New Roman" w:cs="Times New Roman"/>
          <w:b/>
          <w:sz w:val="24"/>
          <w:szCs w:val="24"/>
        </w:rPr>
      </w:pPr>
      <w:r w:rsidRPr="003410DE">
        <w:rPr>
          <w:rFonts w:ascii="Times New Roman" w:hAnsi="Times New Roman" w:cs="Times New Roman"/>
          <w:b/>
          <w:sz w:val="24"/>
          <w:szCs w:val="24"/>
        </w:rPr>
        <w:t>Об утверждении предельных тарифов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муниципальных образований городской округ "Город Обнинск", муниципальный район "Боровский район", муниципальный район "Медынский район" (с изменениями на 19 ноября 2018 года)</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МИНИСТЕРСТВО КОНКУРЕНТНОЙ ПОЛИТИКИ КАЛУЖСКОЙ ОБЛАСТИ</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ПРИКАЗ</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от 6 августа 2018 года N 49-РК</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Об утверждении предельных тарифов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муниципальных образований городской округ "Город Обнинск", муниципальный район "Боровский район", муниципальный район "Медынский район"</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(с изменениями на 19 ноября 2018 года)</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(в ред. Приказов Министерства конкурентной политики Калужской области от 02.11.2018 N 119-РК, от 19.11.2018 N 164-РК)</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r w:rsidRPr="003410DE">
        <w:rPr>
          <w:rFonts w:ascii="Times New Roman" w:hAnsi="Times New Roman" w:cs="Times New Roman"/>
          <w:sz w:val="24"/>
          <w:szCs w:val="24"/>
        </w:rPr>
        <w:t xml:space="preserve">В соответствии с Федеральным законом "Об отходах производства и потребления", постановлением Правительства Российской Федерации от 30.05.2016 N 484 "О ценообразовании в области обращения с твердыми коммунальными отходами" (в ред. постановлений Правительства Российской Федерации от 28.10.2016 N 1098, от 26.12.2016 N 1498, от 05.05.2017 N 534, от 31.03.2018 N 389, от 29.06.2018 N 758, от 25.07.2018 N 867), приказом Федеральной </w:t>
      </w:r>
      <w:r w:rsidRPr="003410DE">
        <w:rPr>
          <w:rFonts w:ascii="Times New Roman" w:hAnsi="Times New Roman" w:cs="Times New Roman"/>
          <w:sz w:val="24"/>
          <w:szCs w:val="24"/>
        </w:rPr>
        <w:lastRenderedPageBreak/>
        <w:t>антимонопольной службы от 21.11.2016 N 1638/16 "Об утверждении Методических указаний по расчету регулируемых тарифов в области обращения с твердыми коммунальными отходами", постановлением Правительства Калужской области от 04.04.2007 N 88 "О министерстве конкурентной политики Калужской области" (в ред. постановлений Правительства Калужской области от 07.06.2007 N 145, от 06.09.2007 N 214, от 09.11.2007 N 285, от 22.04.2008 N 171, от 09.09.2010 N 355, от 17.01.2011 N 12, от 24.01.2012 N 20, от 02.05.2012 N 221, от 05.06.2012 N 278, от 17.12.2012 N 627, от 01.03.2013 N 112, от 02.08.2013 N 403, от 26.02.2014 N 128, от 26.03.2014 N 196, от 01.02.2016 N 62, от 18.05.2016 N 294, от 16.11.2016 N 617, от 18.01.2017 N 26, от 29.03.2017 N 173, от 26.07.2017 N 425, от 31.10.2017 N 623, от 06.12.2017 N 714, от 18.12.2017 N 748, от 05.02.2018 N 81), приказом министерства конкурентной политики Калужской области от 06.08.2018 N 48-РК "Об утверждении производственной программы в области обращения с твердыми коммунальными отходами для государственного предприятия Калужской области "Калужский региональный экологический оператор" на 2018 год", на основании протокола заседания комиссии по тарифам и ценам министерства конкурентной политики Калужской области от 06.08.2018</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r w:rsidRPr="003410DE">
        <w:rPr>
          <w:rFonts w:ascii="Times New Roman" w:hAnsi="Times New Roman" w:cs="Times New Roman"/>
          <w:sz w:val="24"/>
          <w:szCs w:val="24"/>
        </w:rPr>
        <w:t>ПРИКАЗЫВАЮ:</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r w:rsidRPr="003410DE">
        <w:rPr>
          <w:rFonts w:ascii="Times New Roman" w:hAnsi="Times New Roman" w:cs="Times New Roman"/>
          <w:sz w:val="24"/>
          <w:szCs w:val="24"/>
        </w:rPr>
        <w:t>1. Утвердить и ввести в действие с 1 сентября 2018 года предельные тарифы на захоронение твердых коммунальных отходов для применяющего общую систему налогообложения государственного предприятия Калужской области "Калужский региональный экологический оператор" на территории муниципальных образований городской округ "Город Обнинск", муниципальный район "Боровский район", муниципальный район "Медынский район" согласно приложениям N 1 - 3 к настоящему Приказу.</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r w:rsidRPr="003410DE">
        <w:rPr>
          <w:rFonts w:ascii="Times New Roman" w:hAnsi="Times New Roman" w:cs="Times New Roman"/>
          <w:sz w:val="24"/>
          <w:szCs w:val="24"/>
        </w:rPr>
        <w:t>2. Настоящий Приказ вступает в силу с 1 сентября 2018 года.</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Министр</w:t>
      </w:r>
    </w:p>
    <w:p w:rsid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Н.В.Владимиров</w:t>
      </w:r>
    </w:p>
    <w:p w:rsidR="003410DE" w:rsidRDefault="003410DE" w:rsidP="003410DE">
      <w:pPr>
        <w:jc w:val="right"/>
        <w:rPr>
          <w:rFonts w:ascii="Times New Roman" w:hAnsi="Times New Roman" w:cs="Times New Roman"/>
          <w:sz w:val="24"/>
          <w:szCs w:val="24"/>
        </w:rPr>
      </w:pPr>
    </w:p>
    <w:p w:rsidR="003410DE" w:rsidRPr="003410DE" w:rsidRDefault="003410DE" w:rsidP="003410DE">
      <w:pPr>
        <w:jc w:val="right"/>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Приложение N 1. 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 городской...</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Приложение N 1</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 Приказу</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министерства конкурентной политики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Калужской области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от 6 августа 2018 г. N 49-РК</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 ГОРОДСКОЙ ОКРУГ "ГОРОД ОБНИНСК"</w:t>
      </w:r>
    </w:p>
    <w:p w:rsidR="003410DE" w:rsidRPr="003410DE" w:rsidRDefault="003410DE" w:rsidP="003410DE">
      <w:pPr>
        <w:jc w:val="center"/>
        <w:rPr>
          <w:rFonts w:ascii="Times New Roman" w:hAnsi="Times New Roman" w:cs="Times New Roman"/>
          <w:sz w:val="24"/>
          <w:szCs w:val="24"/>
        </w:rPr>
      </w:pPr>
    </w:p>
    <w:p w:rsidR="007A79BC"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(в ред. Приказа Министерства конкурентной политики Калужской области от 19.11.2018 N 164-РК)</w:t>
      </w:r>
    </w:p>
    <w:p w:rsidR="003410DE" w:rsidRDefault="003410DE" w:rsidP="003410D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817"/>
        <w:gridCol w:w="1508"/>
        <w:gridCol w:w="1693"/>
        <w:gridCol w:w="1708"/>
      </w:tblGrid>
      <w:tr w:rsidR="003410DE" w:rsidRPr="003410DE" w:rsidTr="003410DE">
        <w:trPr>
          <w:trHeight w:val="15"/>
          <w:tblCellSpacing w:w="15" w:type="dxa"/>
        </w:trPr>
        <w:tc>
          <w:tcPr>
            <w:tcW w:w="2772"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r>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Вид товара (услуги)</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Единица измерения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Период действия тарифов </w:t>
            </w:r>
          </w:p>
        </w:tc>
      </w:tr>
      <w:tr w:rsidR="003410DE" w:rsidRPr="003410DE" w:rsidTr="003410DE">
        <w:trPr>
          <w:tblCellSpacing w:w="15" w:type="dxa"/>
        </w:trPr>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01.09.2018 по 30.11.2018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01.12.2018 по 31.12.2018 </w:t>
            </w:r>
          </w:p>
        </w:tc>
      </w:tr>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Захоронение твердых коммунальных отходов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руб./м3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79,13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79,97 </w:t>
            </w:r>
          </w:p>
        </w:tc>
      </w:tr>
      <w:tr w:rsidR="003410DE" w:rsidRPr="003410DE" w:rsidTr="003410DE">
        <w:trPr>
          <w:tblCellSpacing w:w="15" w:type="dxa"/>
        </w:trPr>
        <w:tc>
          <w:tcPr>
            <w:tcW w:w="277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руб./тонна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395,67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399,86 </w:t>
            </w:r>
          </w:p>
        </w:tc>
      </w:tr>
    </w:tbl>
    <w:p w:rsidR="003410DE" w:rsidRDefault="003410DE" w:rsidP="003410DE">
      <w:pPr>
        <w:rPr>
          <w:rFonts w:ascii="Times New Roman" w:hAnsi="Times New Roman" w:cs="Times New Roman"/>
          <w:sz w:val="24"/>
          <w:szCs w:val="24"/>
        </w:rPr>
      </w:pPr>
    </w:p>
    <w:p w:rsid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Приложение N 2. 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Приложение N 2</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 Приказу</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министерства конкурентной политики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Калужской области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от 6 августа 2018 г. N 49-РК</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 МУНИЦИПАЛЬНЫЙ РАЙОН "БОРОВСКИЙ РАЙОН"</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(в ред. Приказа Министерства конкурентной политики Калужской области от 19.11.2018 N 164-РК)</w:t>
      </w:r>
    </w:p>
    <w:p w:rsidR="003410DE" w:rsidRDefault="003410DE" w:rsidP="003410D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817"/>
        <w:gridCol w:w="1508"/>
        <w:gridCol w:w="1693"/>
        <w:gridCol w:w="1708"/>
      </w:tblGrid>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Вид товара (услуги)</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Единица измерения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Период действия тарифов </w:t>
            </w:r>
          </w:p>
        </w:tc>
      </w:tr>
      <w:tr w:rsidR="003410DE" w:rsidRPr="003410DE" w:rsidTr="003410DE">
        <w:trPr>
          <w:tblCellSpacing w:w="15" w:type="dxa"/>
        </w:trPr>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01.09.2018 по 30.11.2018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01.12.2018 по 31.12.2018 </w:t>
            </w:r>
          </w:p>
        </w:tc>
      </w:tr>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Захоронение твердых коммунальных отходов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руб./м3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79,13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79,97 </w:t>
            </w:r>
          </w:p>
        </w:tc>
      </w:tr>
      <w:tr w:rsidR="003410DE" w:rsidRPr="003410DE" w:rsidTr="003410DE">
        <w:trPr>
          <w:tblCellSpacing w:w="15" w:type="dxa"/>
        </w:trPr>
        <w:tc>
          <w:tcPr>
            <w:tcW w:w="277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руб./тонна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395,67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399,86 </w:t>
            </w:r>
          </w:p>
        </w:tc>
      </w:tr>
    </w:tbl>
    <w:p w:rsidR="003410DE" w:rsidRDefault="003410DE" w:rsidP="003410DE">
      <w:pPr>
        <w:rPr>
          <w:rFonts w:ascii="Times New Roman" w:hAnsi="Times New Roman" w:cs="Times New Roman"/>
          <w:sz w:val="24"/>
          <w:szCs w:val="24"/>
        </w:rPr>
      </w:pPr>
    </w:p>
    <w:p w:rsid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Приложение N 3. 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w:t>
      </w:r>
    </w:p>
    <w:p w:rsidR="003410DE" w:rsidRPr="003410DE" w:rsidRDefault="003410DE" w:rsidP="003410DE">
      <w:pPr>
        <w:jc w:val="cente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Приложение N 3</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 Приказу</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министерства конкурентной политики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Калужской области</w:t>
      </w:r>
    </w:p>
    <w:p w:rsidR="003410DE" w:rsidRPr="003410DE" w:rsidRDefault="003410DE" w:rsidP="003410DE">
      <w:pPr>
        <w:jc w:val="right"/>
        <w:rPr>
          <w:rFonts w:ascii="Times New Roman" w:hAnsi="Times New Roman" w:cs="Times New Roman"/>
          <w:sz w:val="24"/>
          <w:szCs w:val="24"/>
        </w:rPr>
      </w:pPr>
      <w:r w:rsidRPr="003410DE">
        <w:rPr>
          <w:rFonts w:ascii="Times New Roman" w:hAnsi="Times New Roman" w:cs="Times New Roman"/>
          <w:sz w:val="24"/>
          <w:szCs w:val="24"/>
        </w:rPr>
        <w:t>от 6 августа 2018 г. N 49-РК</w:t>
      </w: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rPr>
          <w:rFonts w:ascii="Times New Roman" w:hAnsi="Times New Roman" w:cs="Times New Roman"/>
          <w:sz w:val="24"/>
          <w:szCs w:val="24"/>
        </w:rPr>
      </w:pPr>
    </w:p>
    <w:p w:rsidR="003410DE" w:rsidRP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ПРЕДЕЛЬНЫЕ ТАРИФЫ НА ЗАХОРОНЕНИЕ ТВЕРДЫХ КОММУНАЛЬНЫХ ОТХОДОВ ДЛЯ ГОСУДАРСТВЕННОГО ПРЕДПРИЯТИЯ КАЛУЖСКОЙ ОБЛАСТИ "КАЛУЖСКИЙ РЕГИОНАЛЬНЫЙ ЭКОЛОГИЧЕСКИЙ ОПЕРАТОР" НА 2018 ГОД НА ТЕРРИТОРИИ МУНИЦИПАЛЬНОГО ОБРАЗОВАНИЯ МУНИЦИПАЛЬНЫЙ РАЙОН "МЕДЫНСКИЙ РАЙОН"</w:t>
      </w:r>
    </w:p>
    <w:p w:rsidR="003410DE" w:rsidRPr="003410DE" w:rsidRDefault="003410DE" w:rsidP="003410DE">
      <w:pPr>
        <w:jc w:val="center"/>
        <w:rPr>
          <w:rFonts w:ascii="Times New Roman" w:hAnsi="Times New Roman" w:cs="Times New Roman"/>
          <w:sz w:val="24"/>
          <w:szCs w:val="24"/>
        </w:rPr>
      </w:pPr>
    </w:p>
    <w:p w:rsidR="003410DE" w:rsidRDefault="003410DE" w:rsidP="003410DE">
      <w:pPr>
        <w:jc w:val="center"/>
        <w:rPr>
          <w:rFonts w:ascii="Times New Roman" w:hAnsi="Times New Roman" w:cs="Times New Roman"/>
          <w:sz w:val="24"/>
          <w:szCs w:val="24"/>
        </w:rPr>
      </w:pPr>
      <w:r w:rsidRPr="003410DE">
        <w:rPr>
          <w:rFonts w:ascii="Times New Roman" w:hAnsi="Times New Roman" w:cs="Times New Roman"/>
          <w:sz w:val="24"/>
          <w:szCs w:val="24"/>
        </w:rPr>
        <w:t>(в ред. Приказа Министерства конкурентной политики Калужской области от 19.11.2018 N 164-РК)</w:t>
      </w:r>
    </w:p>
    <w:p w:rsidR="003410DE" w:rsidRDefault="003410DE" w:rsidP="003410D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2817"/>
        <w:gridCol w:w="1508"/>
        <w:gridCol w:w="1693"/>
        <w:gridCol w:w="1708"/>
      </w:tblGrid>
      <w:tr w:rsidR="003410DE" w:rsidRPr="003410DE" w:rsidTr="003410DE">
        <w:trPr>
          <w:trHeight w:val="15"/>
          <w:tblCellSpacing w:w="15" w:type="dxa"/>
        </w:trPr>
        <w:tc>
          <w:tcPr>
            <w:tcW w:w="2772"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3410DE" w:rsidRPr="003410DE" w:rsidRDefault="003410DE" w:rsidP="003410DE">
            <w:pPr>
              <w:spacing w:after="0" w:line="240" w:lineRule="auto"/>
              <w:rPr>
                <w:rFonts w:ascii="Times New Roman" w:eastAsia="Times New Roman" w:hAnsi="Times New Roman" w:cs="Times New Roman"/>
                <w:sz w:val="2"/>
                <w:szCs w:val="24"/>
                <w:lang w:eastAsia="ru-RU"/>
              </w:rPr>
            </w:pPr>
          </w:p>
        </w:tc>
      </w:tr>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Вид товара (услуги)</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Единица измерения </w:t>
            </w:r>
          </w:p>
        </w:tc>
        <w:tc>
          <w:tcPr>
            <w:tcW w:w="332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Период действия тарифов </w:t>
            </w:r>
          </w:p>
        </w:tc>
      </w:tr>
      <w:tr w:rsidR="003410DE" w:rsidRPr="003410DE" w:rsidTr="003410DE">
        <w:trPr>
          <w:tblCellSpacing w:w="15" w:type="dxa"/>
        </w:trPr>
        <w:tc>
          <w:tcPr>
            <w:tcW w:w="2772"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01.09.2018 по 30.11.2018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с 01.12.2018 по 31.12.2018 </w:t>
            </w:r>
          </w:p>
        </w:tc>
      </w:tr>
      <w:tr w:rsidR="003410DE" w:rsidRPr="003410DE" w:rsidTr="003410DE">
        <w:trPr>
          <w:tblCellSpacing w:w="15" w:type="dxa"/>
        </w:trPr>
        <w:tc>
          <w:tcPr>
            <w:tcW w:w="277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Захоронение твердых коммунальных отходов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руб./м3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79,13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79,97 </w:t>
            </w:r>
          </w:p>
        </w:tc>
      </w:tr>
      <w:tr w:rsidR="003410DE" w:rsidRPr="003410DE" w:rsidTr="003410DE">
        <w:trPr>
          <w:tblCellSpacing w:w="15" w:type="dxa"/>
        </w:trPr>
        <w:tc>
          <w:tcPr>
            <w:tcW w:w="277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руб./тонна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395,67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3410DE" w:rsidRPr="003410DE" w:rsidRDefault="003410DE" w:rsidP="003410D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3410DE">
              <w:rPr>
                <w:rFonts w:ascii="Times New Roman" w:eastAsia="Times New Roman" w:hAnsi="Times New Roman" w:cs="Times New Roman"/>
                <w:sz w:val="24"/>
                <w:szCs w:val="24"/>
                <w:lang w:eastAsia="ru-RU"/>
              </w:rPr>
              <w:t xml:space="preserve">399,86 </w:t>
            </w:r>
          </w:p>
        </w:tc>
      </w:tr>
    </w:tbl>
    <w:p w:rsidR="003410DE" w:rsidRPr="003B0302" w:rsidRDefault="003410DE" w:rsidP="003410DE">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0A2F4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225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11C4"/>
    <w:rPr>
      <w:color w:val="0000FF"/>
      <w:u w:val="single"/>
    </w:rPr>
  </w:style>
  <w:style w:type="paragraph" w:styleId="a5">
    <w:name w:val="Balloon Text"/>
    <w:basedOn w:val="a"/>
    <w:link w:val="a6"/>
    <w:uiPriority w:val="99"/>
    <w:semiHidden/>
    <w:unhideWhenUsed/>
    <w:rsid w:val="002511C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11C4"/>
    <w:rPr>
      <w:rFonts w:ascii="Tahoma" w:hAnsi="Tahoma" w:cs="Tahoma"/>
      <w:sz w:val="16"/>
      <w:szCs w:val="16"/>
    </w:rPr>
  </w:style>
  <w:style w:type="character" w:customStyle="1" w:styleId="30">
    <w:name w:val="Заголовок 3 Знак"/>
    <w:basedOn w:val="a0"/>
    <w:link w:val="3"/>
    <w:uiPriority w:val="9"/>
    <w:rsid w:val="000A2F42"/>
    <w:rPr>
      <w:rFonts w:ascii="Times New Roman" w:eastAsia="Times New Roman" w:hAnsi="Times New Roman" w:cs="Times New Roman"/>
      <w:b/>
      <w:bCs/>
      <w:sz w:val="27"/>
      <w:szCs w:val="27"/>
      <w:lang w:eastAsia="ru-RU"/>
    </w:rPr>
  </w:style>
  <w:style w:type="paragraph" w:styleId="a7">
    <w:name w:val="Normal (Web)"/>
    <w:basedOn w:val="a"/>
    <w:uiPriority w:val="99"/>
    <w:semiHidden/>
    <w:unhideWhenUsed/>
    <w:rsid w:val="00AB205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f1d38b42d9c848d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