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253A73BF" w14:textId="77777777" w:rsidR="0082762C" w:rsidRPr="0082762C" w:rsidRDefault="0082762C" w:rsidP="0082762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ПРАВИТЕЛЬСТВО САНКТ-ПЕТЕРБУРГА</w:t>
      </w:r>
    </w:p>
    <w:p w14:paraId="4E772673" w14:textId="77777777" w:rsidR="0082762C" w:rsidRPr="0082762C" w:rsidRDefault="0082762C" w:rsidP="0082762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ПОСТАНОВЛЕНИЕ</w:t>
      </w:r>
    </w:p>
    <w:p w14:paraId="4C0AEF3B" w14:textId="77777777" w:rsidR="0082762C" w:rsidRPr="0082762C" w:rsidRDefault="0082762C" w:rsidP="0082762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от 23 апреля 2021 года N 229</w:t>
      </w:r>
      <w:r w:rsidRPr="008276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</w:p>
    <w:p w14:paraId="5A888206" w14:textId="77777777" w:rsidR="0082762C" w:rsidRPr="0082762C" w:rsidRDefault="0082762C" w:rsidP="0082762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О государственном природном заказнике регионального значения "Юнтоловский"</w:t>
      </w:r>
    </w:p>
    <w:p w14:paraId="41F106FB" w14:textId="77777777" w:rsidR="0082762C" w:rsidRPr="0082762C" w:rsidRDefault="0082762C" w:rsidP="0082762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6A5AD1D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 xml:space="preserve">В соответствии с Федеральным законом "Об особо охраняемых природных территориях", Законом Санкт-Петербурга от 29.06.2016 N </w:t>
      </w:r>
      <w:proofErr w:type="gramStart"/>
      <w:r w:rsidRPr="0082762C">
        <w:rPr>
          <w:rFonts w:ascii="Arial" w:eastAsia="Times New Roman" w:hAnsi="Arial" w:cs="Arial"/>
          <w:sz w:val="24"/>
          <w:szCs w:val="24"/>
          <w:lang w:eastAsia="ru-RU"/>
        </w:rPr>
        <w:t>455-88</w:t>
      </w:r>
      <w:proofErr w:type="gramEnd"/>
      <w:r w:rsidRPr="0082762C">
        <w:rPr>
          <w:rFonts w:ascii="Arial" w:eastAsia="Times New Roman" w:hAnsi="Arial" w:cs="Arial"/>
          <w:sz w:val="24"/>
          <w:szCs w:val="24"/>
          <w:lang w:eastAsia="ru-RU"/>
        </w:rPr>
        <w:t xml:space="preserve"> "Экологический кодекс Санкт-Петербурга" и в целях сохранения ценных природных комплексов на территории Санкт-Петербурга Правительство Санкт-Петербурга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EF1AE3" w14:textId="77777777" w:rsidR="0082762C" w:rsidRPr="0082762C" w:rsidRDefault="0082762C" w:rsidP="0082762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>постановляет:</w:t>
      </w:r>
    </w:p>
    <w:p w14:paraId="6BE738C6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>1. Признать государственный комплексный заказник "Юнтоловский", созданный решением президиума Ленинградского городского Совета народных депутатов от 20.07.1990 N 71 "О создании государственного комплексного заказника "Юнтоловский", государственным природным заказником регионального значения "Юнтоловский" в границах согласно приложению*.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79FA9E" w14:textId="77777777" w:rsidR="0082762C" w:rsidRPr="0082762C" w:rsidRDefault="0082762C" w:rsidP="0082762C">
      <w:pPr>
        <w:shd w:val="clear" w:color="auto" w:fill="FFFFFF"/>
        <w:spacing w:after="0" w:line="240" w:lineRule="auto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>________________</w:t>
      </w:r>
    </w:p>
    <w:p w14:paraId="02904E74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>* Приложение см. по ссылке. - Примечание изготовителя базы данных.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51E5D74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>2. Утвердить Положение о государственном природном заказнике регионального значения "Юнтоловский".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8F41684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>3. Постановление вступает в силу с 01.05.2021.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7109B99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>4. Контроль за выполнением постановления возложить на вице-губернатора Санкт-Петербурга - руководителя Администрации Губернатора Санкт-Петербурга Пикалёва В.И.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2E07AA" w14:textId="77777777" w:rsidR="0082762C" w:rsidRPr="0082762C" w:rsidRDefault="0082762C" w:rsidP="0082762C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>Губернатор Санкт-Петербурга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  <w:proofErr w:type="spellStart"/>
      <w:r w:rsidRPr="0082762C">
        <w:rPr>
          <w:rFonts w:ascii="Arial" w:eastAsia="Times New Roman" w:hAnsi="Arial" w:cs="Arial"/>
          <w:sz w:val="24"/>
          <w:szCs w:val="24"/>
          <w:lang w:eastAsia="ru-RU"/>
        </w:rPr>
        <w:t>А.Д.Беглов</w:t>
      </w:r>
      <w:proofErr w:type="spellEnd"/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  <w:t>УТВЕРЖДЕНО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  <w:t>постановлением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  <w:t>Правительства Санкт-Петербурга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  <w:t>от 23.04.2021 N 229</w:t>
      </w:r>
    </w:p>
    <w:p w14:paraId="67E8B862" w14:textId="77777777" w:rsidR="0082762C" w:rsidRPr="0082762C" w:rsidRDefault="0082762C" w:rsidP="0082762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  <w:r w:rsidRPr="008276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276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Положение о государственном природном заказнике регионального значения "Юнтоловский"</w:t>
      </w:r>
    </w:p>
    <w:p w14:paraId="65F66735" w14:textId="77777777" w:rsidR="0082762C" w:rsidRPr="0082762C" w:rsidRDefault="0082762C" w:rsidP="0082762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  <w:r w:rsidRPr="008276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276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1. Общие положения</w:t>
      </w:r>
    </w:p>
    <w:p w14:paraId="38E253C4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5DB4552D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>Государственный природный заказник регионального значения "Юнтоловский" (далее - Заказник) является особо охраняемой природной территорией регионального значения (далее - ООПТ) и имеет комплексный (ландшафтный) профиль.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348A6B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>Полное наименование ООПТ: государственный природный заказник регионального значения "Юнтоловский".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CAF1A5C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>Краткое наименование ООПТ: заказник "Юнтоловский".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4934669" w14:textId="77777777" w:rsidR="0082762C" w:rsidRPr="0082762C" w:rsidRDefault="0082762C" w:rsidP="0082762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2. Цели и задачи создания Заказника</w:t>
      </w:r>
    </w:p>
    <w:p w14:paraId="01012841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71EDA1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>2.1. Заказник создан в целях сохранения и восстановления ценных природных комплексов побережья восточной части Финского залива и поддержания экологического баланса.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1B5ECD1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>2.2. Задачи создания Заказника: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4ADD29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>сохранение водных и болотных экосистем; сохранение приморских ландшафтов;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2135E24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>сохранение крупной популяции восковника болотного;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C0F4273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>сохранение мест гнездования и миграционных стоянок птиц;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0751889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>сохранение нерестилищ рыб;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73B19B0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>создание условий для экологического образования и просвещения.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552737" w14:textId="77777777" w:rsidR="0082762C" w:rsidRPr="0082762C" w:rsidRDefault="0082762C" w:rsidP="0082762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3. Местоположение и площадь Заказника</w:t>
      </w:r>
    </w:p>
    <w:p w14:paraId="4ACE3E40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6536EBD9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 xml:space="preserve">3.1. Местоположение Заказника: Санкт-Петербург, Приморский район Санкт-Петербурга, внутригородское муниципальное образование Санкт-Петербурга муниципальный округ Лахта-Ольгино, внутригородское муниципальное образование Санкт-Петербурга муниципальный округ N 65, внутригородское муниципальное образование Санкт-Петербурга муниципальный округ </w:t>
      </w:r>
      <w:proofErr w:type="spellStart"/>
      <w:r w:rsidRPr="0082762C">
        <w:rPr>
          <w:rFonts w:ascii="Arial" w:eastAsia="Times New Roman" w:hAnsi="Arial" w:cs="Arial"/>
          <w:sz w:val="24"/>
          <w:szCs w:val="24"/>
          <w:lang w:eastAsia="ru-RU"/>
        </w:rPr>
        <w:t>Юнтолово</w:t>
      </w:r>
      <w:proofErr w:type="spellEnd"/>
      <w:r w:rsidRPr="0082762C">
        <w:rPr>
          <w:rFonts w:ascii="Arial" w:eastAsia="Times New Roman" w:hAnsi="Arial" w:cs="Arial"/>
          <w:sz w:val="24"/>
          <w:szCs w:val="24"/>
          <w:lang w:eastAsia="ru-RU"/>
        </w:rPr>
        <w:t>.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702D26E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>Местоположение Заказника отображено в приложении к настоящему Положению.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24F7D56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 xml:space="preserve">3.2. Площадь Заказника: 10108111 </w:t>
      </w:r>
      <w:proofErr w:type="spellStart"/>
      <w:proofErr w:type="gramStart"/>
      <w:r w:rsidRPr="0082762C">
        <w:rPr>
          <w:rFonts w:ascii="Arial" w:eastAsia="Times New Roman" w:hAnsi="Arial" w:cs="Arial"/>
          <w:sz w:val="24"/>
          <w:szCs w:val="24"/>
          <w:lang w:eastAsia="ru-RU"/>
        </w:rPr>
        <w:t>кв.м</w:t>
      </w:r>
      <w:proofErr w:type="spellEnd"/>
      <w:proofErr w:type="gramEnd"/>
      <w:r w:rsidRPr="0082762C">
        <w:rPr>
          <w:rFonts w:ascii="Arial" w:eastAsia="Times New Roman" w:hAnsi="Arial" w:cs="Arial"/>
          <w:sz w:val="24"/>
          <w:szCs w:val="24"/>
          <w:lang w:eastAsia="ru-RU"/>
        </w:rPr>
        <w:t xml:space="preserve"> (+/-1113 </w:t>
      </w:r>
      <w:proofErr w:type="spellStart"/>
      <w:r w:rsidRPr="0082762C">
        <w:rPr>
          <w:rFonts w:ascii="Arial" w:eastAsia="Times New Roman" w:hAnsi="Arial" w:cs="Arial"/>
          <w:sz w:val="24"/>
          <w:szCs w:val="24"/>
          <w:lang w:eastAsia="ru-RU"/>
        </w:rPr>
        <w:t>кв.м</w:t>
      </w:r>
      <w:proofErr w:type="spellEnd"/>
      <w:r w:rsidRPr="0082762C">
        <w:rPr>
          <w:rFonts w:ascii="Arial" w:eastAsia="Times New Roman" w:hAnsi="Arial" w:cs="Arial"/>
          <w:sz w:val="24"/>
          <w:szCs w:val="24"/>
          <w:lang w:eastAsia="ru-RU"/>
        </w:rPr>
        <w:t>).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E8808A3" w14:textId="77777777" w:rsidR="0082762C" w:rsidRPr="0082762C" w:rsidRDefault="0082762C" w:rsidP="0082762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4. Охраняемые природные комплексы и объекты, расположенные в границах Заказника</w:t>
      </w:r>
    </w:p>
    <w:p w14:paraId="13C01821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4B6A6555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 xml:space="preserve">Природные комплексы Заказника представлены переходными и низинными болотными массивами, заболоченными березовыми и сосновыми лесами и озером </w:t>
      </w:r>
      <w:proofErr w:type="spellStart"/>
      <w:r w:rsidRPr="0082762C">
        <w:rPr>
          <w:rFonts w:ascii="Arial" w:eastAsia="Times New Roman" w:hAnsi="Arial" w:cs="Arial"/>
          <w:sz w:val="24"/>
          <w:szCs w:val="24"/>
          <w:lang w:eastAsia="ru-RU"/>
        </w:rPr>
        <w:t>Лахтинский</w:t>
      </w:r>
      <w:proofErr w:type="spellEnd"/>
      <w:r w:rsidRPr="0082762C">
        <w:rPr>
          <w:rFonts w:ascii="Arial" w:eastAsia="Times New Roman" w:hAnsi="Arial" w:cs="Arial"/>
          <w:sz w:val="24"/>
          <w:szCs w:val="24"/>
          <w:lang w:eastAsia="ru-RU"/>
        </w:rPr>
        <w:t xml:space="preserve"> разлив.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BE4253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Особо ценными природными комплексами и объектами являются: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D0338D3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>болота различных типов;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A7EC37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 xml:space="preserve">озеро </w:t>
      </w:r>
      <w:proofErr w:type="spellStart"/>
      <w:r w:rsidRPr="0082762C">
        <w:rPr>
          <w:rFonts w:ascii="Arial" w:eastAsia="Times New Roman" w:hAnsi="Arial" w:cs="Arial"/>
          <w:sz w:val="24"/>
          <w:szCs w:val="24"/>
          <w:lang w:eastAsia="ru-RU"/>
        </w:rPr>
        <w:t>Лахтинский</w:t>
      </w:r>
      <w:proofErr w:type="spellEnd"/>
      <w:r w:rsidRPr="0082762C">
        <w:rPr>
          <w:rFonts w:ascii="Arial" w:eastAsia="Times New Roman" w:hAnsi="Arial" w:cs="Arial"/>
          <w:sz w:val="24"/>
          <w:szCs w:val="24"/>
          <w:lang w:eastAsia="ru-RU"/>
        </w:rPr>
        <w:t xml:space="preserve"> разлив;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81DD398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proofErr w:type="spellStart"/>
      <w:r w:rsidRPr="0082762C">
        <w:rPr>
          <w:rFonts w:ascii="Arial" w:eastAsia="Times New Roman" w:hAnsi="Arial" w:cs="Arial"/>
          <w:sz w:val="24"/>
          <w:szCs w:val="24"/>
          <w:lang w:eastAsia="ru-RU"/>
        </w:rPr>
        <w:t>р.Каменка</w:t>
      </w:r>
      <w:proofErr w:type="spellEnd"/>
      <w:r w:rsidRPr="0082762C">
        <w:rPr>
          <w:rFonts w:ascii="Arial" w:eastAsia="Times New Roman" w:hAnsi="Arial" w:cs="Arial"/>
          <w:sz w:val="24"/>
          <w:szCs w:val="24"/>
          <w:lang w:eastAsia="ru-RU"/>
        </w:rPr>
        <w:t xml:space="preserve">, </w:t>
      </w:r>
      <w:proofErr w:type="spellStart"/>
      <w:r w:rsidRPr="0082762C">
        <w:rPr>
          <w:rFonts w:ascii="Arial" w:eastAsia="Times New Roman" w:hAnsi="Arial" w:cs="Arial"/>
          <w:sz w:val="24"/>
          <w:szCs w:val="24"/>
          <w:lang w:eastAsia="ru-RU"/>
        </w:rPr>
        <w:t>р.Черная</w:t>
      </w:r>
      <w:proofErr w:type="spellEnd"/>
      <w:r w:rsidRPr="0082762C">
        <w:rPr>
          <w:rFonts w:ascii="Arial" w:eastAsia="Times New Roman" w:hAnsi="Arial" w:cs="Arial"/>
          <w:sz w:val="24"/>
          <w:szCs w:val="24"/>
          <w:lang w:eastAsia="ru-RU"/>
        </w:rPr>
        <w:t xml:space="preserve"> и </w:t>
      </w:r>
      <w:proofErr w:type="spellStart"/>
      <w:r w:rsidRPr="0082762C">
        <w:rPr>
          <w:rFonts w:ascii="Arial" w:eastAsia="Times New Roman" w:hAnsi="Arial" w:cs="Arial"/>
          <w:sz w:val="24"/>
          <w:szCs w:val="24"/>
          <w:lang w:eastAsia="ru-RU"/>
        </w:rPr>
        <w:t>р.Юнтоловка</w:t>
      </w:r>
      <w:proofErr w:type="spellEnd"/>
      <w:r w:rsidRPr="0082762C">
        <w:rPr>
          <w:rFonts w:ascii="Arial" w:eastAsia="Times New Roman" w:hAnsi="Arial" w:cs="Arial"/>
          <w:sz w:val="24"/>
          <w:szCs w:val="24"/>
          <w:lang w:eastAsia="ru-RU"/>
        </w:rPr>
        <w:t>;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B4B5159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>места обитания (произрастания) животных и растений, занесенных в Красную книгу Российской Федерации: скопы (</w:t>
      </w:r>
      <w:proofErr w:type="spellStart"/>
      <w:r w:rsidRPr="0082762C">
        <w:rPr>
          <w:rFonts w:ascii="Arial" w:eastAsia="Times New Roman" w:hAnsi="Arial" w:cs="Arial"/>
          <w:sz w:val="24"/>
          <w:szCs w:val="24"/>
          <w:lang w:eastAsia="ru-RU"/>
        </w:rPr>
        <w:t>Pandion</w:t>
      </w:r>
      <w:proofErr w:type="spellEnd"/>
      <w:r w:rsidRPr="0082762C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82762C">
        <w:rPr>
          <w:rFonts w:ascii="Arial" w:eastAsia="Times New Roman" w:hAnsi="Arial" w:cs="Arial"/>
          <w:sz w:val="24"/>
          <w:szCs w:val="24"/>
          <w:lang w:eastAsia="ru-RU"/>
        </w:rPr>
        <w:t>haliaetus</w:t>
      </w:r>
      <w:proofErr w:type="spellEnd"/>
      <w:r w:rsidRPr="0082762C">
        <w:rPr>
          <w:rFonts w:ascii="Arial" w:eastAsia="Times New Roman" w:hAnsi="Arial" w:cs="Arial"/>
          <w:sz w:val="24"/>
          <w:szCs w:val="24"/>
          <w:lang w:eastAsia="ru-RU"/>
        </w:rPr>
        <w:t xml:space="preserve">), </w:t>
      </w:r>
      <w:proofErr w:type="spellStart"/>
      <w:r w:rsidRPr="0082762C">
        <w:rPr>
          <w:rFonts w:ascii="Arial" w:eastAsia="Times New Roman" w:hAnsi="Arial" w:cs="Arial"/>
          <w:sz w:val="24"/>
          <w:szCs w:val="24"/>
          <w:lang w:eastAsia="ru-RU"/>
        </w:rPr>
        <w:t>восковницы</w:t>
      </w:r>
      <w:proofErr w:type="spellEnd"/>
      <w:r w:rsidRPr="0082762C">
        <w:rPr>
          <w:rFonts w:ascii="Arial" w:eastAsia="Times New Roman" w:hAnsi="Arial" w:cs="Arial"/>
          <w:sz w:val="24"/>
          <w:szCs w:val="24"/>
          <w:lang w:eastAsia="ru-RU"/>
        </w:rPr>
        <w:t xml:space="preserve"> болотной (</w:t>
      </w:r>
      <w:proofErr w:type="spellStart"/>
      <w:r w:rsidRPr="0082762C">
        <w:rPr>
          <w:rFonts w:ascii="Arial" w:eastAsia="Times New Roman" w:hAnsi="Arial" w:cs="Arial"/>
          <w:sz w:val="24"/>
          <w:szCs w:val="24"/>
          <w:lang w:eastAsia="ru-RU"/>
        </w:rPr>
        <w:t>Myrica</w:t>
      </w:r>
      <w:proofErr w:type="spellEnd"/>
      <w:r w:rsidRPr="0082762C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82762C">
        <w:rPr>
          <w:rFonts w:ascii="Arial" w:eastAsia="Times New Roman" w:hAnsi="Arial" w:cs="Arial"/>
          <w:sz w:val="24"/>
          <w:szCs w:val="24"/>
          <w:lang w:eastAsia="ru-RU"/>
        </w:rPr>
        <w:t>gale</w:t>
      </w:r>
      <w:proofErr w:type="spellEnd"/>
      <w:r w:rsidRPr="0082762C">
        <w:rPr>
          <w:rFonts w:ascii="Arial" w:eastAsia="Times New Roman" w:hAnsi="Arial" w:cs="Arial"/>
          <w:sz w:val="24"/>
          <w:szCs w:val="24"/>
          <w:lang w:eastAsia="ru-RU"/>
        </w:rPr>
        <w:t xml:space="preserve"> L.), </w:t>
      </w:r>
      <w:proofErr w:type="spellStart"/>
      <w:r w:rsidRPr="0082762C">
        <w:rPr>
          <w:rFonts w:ascii="Arial" w:eastAsia="Times New Roman" w:hAnsi="Arial" w:cs="Arial"/>
          <w:sz w:val="24"/>
          <w:szCs w:val="24"/>
          <w:lang w:eastAsia="ru-RU"/>
        </w:rPr>
        <w:t>пальчатокоренника</w:t>
      </w:r>
      <w:proofErr w:type="spellEnd"/>
      <w:r w:rsidRPr="0082762C">
        <w:rPr>
          <w:rFonts w:ascii="Arial" w:eastAsia="Times New Roman" w:hAnsi="Arial" w:cs="Arial"/>
          <w:sz w:val="24"/>
          <w:szCs w:val="24"/>
          <w:lang w:eastAsia="ru-RU"/>
        </w:rPr>
        <w:t xml:space="preserve"> балтийского (</w:t>
      </w:r>
      <w:proofErr w:type="spellStart"/>
      <w:r w:rsidRPr="0082762C">
        <w:rPr>
          <w:rFonts w:ascii="Arial" w:eastAsia="Times New Roman" w:hAnsi="Arial" w:cs="Arial"/>
          <w:sz w:val="24"/>
          <w:szCs w:val="24"/>
          <w:lang w:eastAsia="ru-RU"/>
        </w:rPr>
        <w:t>Dactylorhiza</w:t>
      </w:r>
      <w:proofErr w:type="spellEnd"/>
      <w:r w:rsidRPr="0082762C">
        <w:rPr>
          <w:rFonts w:ascii="Arial" w:eastAsia="Times New Roman" w:hAnsi="Arial" w:cs="Arial"/>
          <w:sz w:val="24"/>
          <w:szCs w:val="24"/>
          <w:lang w:eastAsia="ru-RU"/>
        </w:rPr>
        <w:t xml:space="preserve"> </w:t>
      </w:r>
      <w:proofErr w:type="spellStart"/>
      <w:r w:rsidRPr="0082762C">
        <w:rPr>
          <w:rFonts w:ascii="Arial" w:eastAsia="Times New Roman" w:hAnsi="Arial" w:cs="Arial"/>
          <w:sz w:val="24"/>
          <w:szCs w:val="24"/>
          <w:lang w:eastAsia="ru-RU"/>
        </w:rPr>
        <w:t>baltica</w:t>
      </w:r>
      <w:proofErr w:type="spellEnd"/>
      <w:r w:rsidRPr="0082762C">
        <w:rPr>
          <w:rFonts w:ascii="Arial" w:eastAsia="Times New Roman" w:hAnsi="Arial" w:cs="Arial"/>
          <w:sz w:val="24"/>
          <w:szCs w:val="24"/>
          <w:lang w:eastAsia="ru-RU"/>
        </w:rPr>
        <w:t xml:space="preserve"> (</w:t>
      </w:r>
      <w:proofErr w:type="spellStart"/>
      <w:r w:rsidRPr="0082762C">
        <w:rPr>
          <w:rFonts w:ascii="Arial" w:eastAsia="Times New Roman" w:hAnsi="Arial" w:cs="Arial"/>
          <w:sz w:val="24"/>
          <w:szCs w:val="24"/>
          <w:lang w:eastAsia="ru-RU"/>
        </w:rPr>
        <w:t>Klinge</w:t>
      </w:r>
      <w:proofErr w:type="spellEnd"/>
      <w:r w:rsidRPr="0082762C">
        <w:rPr>
          <w:rFonts w:ascii="Arial" w:eastAsia="Times New Roman" w:hAnsi="Arial" w:cs="Arial"/>
          <w:sz w:val="24"/>
          <w:szCs w:val="24"/>
          <w:lang w:eastAsia="ru-RU"/>
        </w:rPr>
        <w:t xml:space="preserve">) </w:t>
      </w:r>
      <w:proofErr w:type="spellStart"/>
      <w:r w:rsidRPr="0082762C">
        <w:rPr>
          <w:rFonts w:ascii="Arial" w:eastAsia="Times New Roman" w:hAnsi="Arial" w:cs="Arial"/>
          <w:sz w:val="24"/>
          <w:szCs w:val="24"/>
          <w:lang w:eastAsia="ru-RU"/>
        </w:rPr>
        <w:t>Orlova</w:t>
      </w:r>
      <w:proofErr w:type="spellEnd"/>
      <w:r w:rsidRPr="0082762C">
        <w:rPr>
          <w:rFonts w:ascii="Arial" w:eastAsia="Times New Roman" w:hAnsi="Arial" w:cs="Arial"/>
          <w:sz w:val="24"/>
          <w:szCs w:val="24"/>
          <w:lang w:eastAsia="ru-RU"/>
        </w:rPr>
        <w:t>).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37CA915" w14:textId="77777777" w:rsidR="0082762C" w:rsidRPr="0082762C" w:rsidRDefault="0082762C" w:rsidP="0082762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5. Режим особой охраны Заказника</w:t>
      </w:r>
    </w:p>
    <w:p w14:paraId="706F7E17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0045350A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>5.1. На территории Заказника запрещается любая деятельность, если она противоречит целям и задачам создания Заказника или причиняет вред природным комплексам и объектам, в том числе: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A107DB2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>строительство зданий, строений, сооружений;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5B3174A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>реконструкция зданий, строений, сооружений, за исключением реконструкции линейных объектов, осуществляемой без изменения границ охранных зон таких объектов в сторону их увеличения;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2916340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>создание, возведение некапитальных строений, сооружений, не связанные с сохранением природных комплексов;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996145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>нарушение почвенного покрова, не связанное с деятельностью по сохранению и восстановлению природных комплексов и объектов, проведением научных исследований, тушением пожаров, а также с реконструкцией, капитальным ремонтом, ремонтом, иными работами по обеспечению безопасной эксплуатации линейных объектов в границах их охранных зон;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D3577CC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>производство земляных работ, не связанное с деятельностью по сохранению и восстановлению природных комплексов и объектов;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7419DE2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>ведение гражданами садоводства и огородничества для собственных нужд;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B52B99A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>разведка и добыча полезных ископаемых;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FA6FBE5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>замусоривание территории, загрязнение почв, грунтов, поверхностных и подземных вод, сброс сточных вод, в том числе после очистки, размещение всех видов отходов, складирование снега, применение ядохимикатов;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41A6DD0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 xml:space="preserve">складирование материалов, грунтов, иных объектов, не связанное с деятельностью по сохранению и восстановлению природных комплексов и объектов, за исключением складирования материалов, грунтов, иных объектов при осуществлении реконструкции, капитального ремонта, ремонта, иных работ по обеспечению безопасной эксплуатации линейных объектов в границах их охранных зон в период проведения соответствующих работ и в соответствии с 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правилами пожарной безопасности в лесах и требованиями к мерам пожарной безопасности в лесах;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4F39470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>рубка деревьев и кустарников, нарушение растительного покрова, сбор растений, не связанные с деятельностью по сохранению и восстановлению природных комплексов и объектов, проведением научных исследований, удалением аварийных и больных деревьев, тушением пожаров, расчисткой от деревьев и кустарников квартальных просек, а также существующих просек вдоль линейных объектов;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92584A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>подсочка лесных насаждений;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C51F34A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>уничтожение объектов животного мира, использование объектов животного мира с изъятием их из среды обитания, причинение им вреда, любая деятельность, влекущая за собой изменение среды обитания объектов животного мира и ухудшение условий их размножения, нагула, отдыха и путей миграции, не связанные с осуществлением деятельности по охране объектов животного мира, по сохранению и восстановлению среды их обитания, использованием объектов животного мира в научных целях, осуществлением мер по регулированию численности отдельных объектов животного мира;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EEF20A5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>беспокойство птиц в период гнездования с 15 апреля по 15 июля, в том числе нарушение тишины при помощи звуковоспроизводящих и звукоусиливающих устройств;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C42DB5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>использование пиротехнических изделий;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F1A7BCD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>деятельность, влекущая за собой изменение физических, химических и биологических процессов, определяющих современное естественное состояние водных объектов, расположенных (частично расположенных) на территории Заказника, не связанная с сохранением и восстановлением природных комплексов и объектов;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60C5BD7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>разведение костров и использование открытого огня, в том числе в специальных несгораемых емкостях (мангалах и других), сжигание сухих листьев и травы, выжигание тростника;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32BFDF3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>движение и стоянка механических транспортных средств и мопедов, не связанные с обеспечением режима особой охраны Заказника, деятельностью по сохранению и восстановлению природных комплексов и объектов, удалением аварийных и больных деревьев, тушением пожаров, охраной лесов от загрязнения, а также с реконструкцией, капитальным ремонтом, ремонтом, иными работами по обеспечению безопасной эксплуатации линейных объектов в границах их охранных зон;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9BA51FA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>передвижение и стоянка моторных плавательных средств, не связанные с обеспечением режима особой охраны Заказника;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BE7EA03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>расширение существующей дорожно-</w:t>
      </w:r>
      <w:proofErr w:type="spellStart"/>
      <w:r w:rsidRPr="0082762C">
        <w:rPr>
          <w:rFonts w:ascii="Arial" w:eastAsia="Times New Roman" w:hAnsi="Arial" w:cs="Arial"/>
          <w:sz w:val="24"/>
          <w:szCs w:val="24"/>
          <w:lang w:eastAsia="ru-RU"/>
        </w:rPr>
        <w:t>тропиночной</w:t>
      </w:r>
      <w:proofErr w:type="spellEnd"/>
      <w:r w:rsidRPr="0082762C">
        <w:rPr>
          <w:rFonts w:ascii="Arial" w:eastAsia="Times New Roman" w:hAnsi="Arial" w:cs="Arial"/>
          <w:sz w:val="24"/>
          <w:szCs w:val="24"/>
          <w:lang w:eastAsia="ru-RU"/>
        </w:rPr>
        <w:t xml:space="preserve"> сети;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B098195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>прогон и выпас сельскохозяйственных животных;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BCFACA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lastRenderedPageBreak/>
        <w:t>выгул собак без поводка с 15 апреля по 15 июля;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AEDB9B4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>повреждение ограждений, информационных знаков, стендов и других объектов инфраструктуры Заказника;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F9E936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>организация и обустройство туристических стоянок, установка палаток и тентов, проведение массовых мероприятий, не связанные с экологическим образованием и просвещением.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A7486A6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>5.2. Границы Заказника обозначаются специальными информационными знаками.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335E5377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>5.3. Режим особой охраны Заказника обязаны соблюдать все без исключения физические и юридические лица.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4B4C8CF" w14:textId="77777777" w:rsidR="0082762C" w:rsidRPr="0082762C" w:rsidRDefault="0082762C" w:rsidP="0082762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6. Сведения о земельных участках, расположенных в границах Заказника</w:t>
      </w:r>
    </w:p>
    <w:p w14:paraId="66887919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1C9AB45D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 xml:space="preserve">6.1. Земельный участок, кадастровый номер 78:34:0004303:1, площадь 6835644 </w:t>
      </w:r>
      <w:proofErr w:type="spellStart"/>
      <w:proofErr w:type="gramStart"/>
      <w:r w:rsidRPr="0082762C">
        <w:rPr>
          <w:rFonts w:ascii="Arial" w:eastAsia="Times New Roman" w:hAnsi="Arial" w:cs="Arial"/>
          <w:sz w:val="24"/>
          <w:szCs w:val="24"/>
          <w:lang w:eastAsia="ru-RU"/>
        </w:rPr>
        <w:t>кв.м</w:t>
      </w:r>
      <w:proofErr w:type="spellEnd"/>
      <w:proofErr w:type="gramEnd"/>
      <w:r w:rsidRPr="0082762C">
        <w:rPr>
          <w:rFonts w:ascii="Arial" w:eastAsia="Times New Roman" w:hAnsi="Arial" w:cs="Arial"/>
          <w:sz w:val="24"/>
          <w:szCs w:val="24"/>
          <w:lang w:eastAsia="ru-RU"/>
        </w:rPr>
        <w:t>, вид разрешенного использования - охрана природных территорий.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606060F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 xml:space="preserve">6.2. Земельный участок, кадастровый номер 78:34:0004301:2, площадь 29456 </w:t>
      </w:r>
      <w:proofErr w:type="spellStart"/>
      <w:proofErr w:type="gramStart"/>
      <w:r w:rsidRPr="0082762C">
        <w:rPr>
          <w:rFonts w:ascii="Arial" w:eastAsia="Times New Roman" w:hAnsi="Arial" w:cs="Arial"/>
          <w:sz w:val="24"/>
          <w:szCs w:val="24"/>
          <w:lang w:eastAsia="ru-RU"/>
        </w:rPr>
        <w:t>кв.м</w:t>
      </w:r>
      <w:proofErr w:type="spellEnd"/>
      <w:proofErr w:type="gramEnd"/>
      <w:r w:rsidRPr="0082762C">
        <w:rPr>
          <w:rFonts w:ascii="Arial" w:eastAsia="Times New Roman" w:hAnsi="Arial" w:cs="Arial"/>
          <w:sz w:val="24"/>
          <w:szCs w:val="24"/>
          <w:lang w:eastAsia="ru-RU"/>
        </w:rPr>
        <w:t>, вид разрешенного использования - охрана природных территорий.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0236914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 xml:space="preserve">6.3. Земельный участок, кадастровый номер 78:34:0004301:5, площадь 1687 </w:t>
      </w:r>
      <w:proofErr w:type="spellStart"/>
      <w:proofErr w:type="gramStart"/>
      <w:r w:rsidRPr="0082762C">
        <w:rPr>
          <w:rFonts w:ascii="Arial" w:eastAsia="Times New Roman" w:hAnsi="Arial" w:cs="Arial"/>
          <w:sz w:val="24"/>
          <w:szCs w:val="24"/>
          <w:lang w:eastAsia="ru-RU"/>
        </w:rPr>
        <w:t>кв.м</w:t>
      </w:r>
      <w:proofErr w:type="spellEnd"/>
      <w:proofErr w:type="gramEnd"/>
      <w:r w:rsidRPr="0082762C">
        <w:rPr>
          <w:rFonts w:ascii="Arial" w:eastAsia="Times New Roman" w:hAnsi="Arial" w:cs="Arial"/>
          <w:sz w:val="24"/>
          <w:szCs w:val="24"/>
          <w:lang w:eastAsia="ru-RU"/>
        </w:rPr>
        <w:t>, вид разрешенного использования - охрана природных территорий.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9831961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 xml:space="preserve">6.4. Земельный участок, кадастровый номер 78:34:0004301:3, площадь 1321 </w:t>
      </w:r>
      <w:proofErr w:type="spellStart"/>
      <w:proofErr w:type="gramStart"/>
      <w:r w:rsidRPr="0082762C">
        <w:rPr>
          <w:rFonts w:ascii="Arial" w:eastAsia="Times New Roman" w:hAnsi="Arial" w:cs="Arial"/>
          <w:sz w:val="24"/>
          <w:szCs w:val="24"/>
          <w:lang w:eastAsia="ru-RU"/>
        </w:rPr>
        <w:t>кв.м</w:t>
      </w:r>
      <w:proofErr w:type="spellEnd"/>
      <w:proofErr w:type="gramEnd"/>
      <w:r w:rsidRPr="0082762C">
        <w:rPr>
          <w:rFonts w:ascii="Arial" w:eastAsia="Times New Roman" w:hAnsi="Arial" w:cs="Arial"/>
          <w:sz w:val="24"/>
          <w:szCs w:val="24"/>
          <w:lang w:eastAsia="ru-RU"/>
        </w:rPr>
        <w:t>, вид разрешенного использования - охрана природных территорий.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5717468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 xml:space="preserve">6.5. Земельный участок, кадастровый номер 78:34:0004301:1, площадь 2357 </w:t>
      </w:r>
      <w:proofErr w:type="spellStart"/>
      <w:proofErr w:type="gramStart"/>
      <w:r w:rsidRPr="0082762C">
        <w:rPr>
          <w:rFonts w:ascii="Arial" w:eastAsia="Times New Roman" w:hAnsi="Arial" w:cs="Arial"/>
          <w:sz w:val="24"/>
          <w:szCs w:val="24"/>
          <w:lang w:eastAsia="ru-RU"/>
        </w:rPr>
        <w:t>кв.м</w:t>
      </w:r>
      <w:proofErr w:type="spellEnd"/>
      <w:proofErr w:type="gramEnd"/>
      <w:r w:rsidRPr="0082762C">
        <w:rPr>
          <w:rFonts w:ascii="Arial" w:eastAsia="Times New Roman" w:hAnsi="Arial" w:cs="Arial"/>
          <w:sz w:val="24"/>
          <w:szCs w:val="24"/>
          <w:lang w:eastAsia="ru-RU"/>
        </w:rPr>
        <w:t>, вид разрешенного использования - охрана природных территорий.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C8B8F47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 xml:space="preserve">6.6. Земельный участок, кадастровый номер 78:34:0000000:2, площадь 605845 </w:t>
      </w:r>
      <w:proofErr w:type="spellStart"/>
      <w:proofErr w:type="gramStart"/>
      <w:r w:rsidRPr="0082762C">
        <w:rPr>
          <w:rFonts w:ascii="Arial" w:eastAsia="Times New Roman" w:hAnsi="Arial" w:cs="Arial"/>
          <w:sz w:val="24"/>
          <w:szCs w:val="24"/>
          <w:lang w:eastAsia="ru-RU"/>
        </w:rPr>
        <w:t>кв.м</w:t>
      </w:r>
      <w:proofErr w:type="spellEnd"/>
      <w:proofErr w:type="gramEnd"/>
      <w:r w:rsidRPr="0082762C">
        <w:rPr>
          <w:rFonts w:ascii="Arial" w:eastAsia="Times New Roman" w:hAnsi="Arial" w:cs="Arial"/>
          <w:sz w:val="24"/>
          <w:szCs w:val="24"/>
          <w:lang w:eastAsia="ru-RU"/>
        </w:rPr>
        <w:t>, вид разрешенного использования - охрана природных территорий.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10453F0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 xml:space="preserve">6.7. Земельный участок, кадастровый номер 78:34:0004305:1, площадь 3390 </w:t>
      </w:r>
      <w:proofErr w:type="spellStart"/>
      <w:proofErr w:type="gramStart"/>
      <w:r w:rsidRPr="0082762C">
        <w:rPr>
          <w:rFonts w:ascii="Arial" w:eastAsia="Times New Roman" w:hAnsi="Arial" w:cs="Arial"/>
          <w:sz w:val="24"/>
          <w:szCs w:val="24"/>
          <w:lang w:eastAsia="ru-RU"/>
        </w:rPr>
        <w:t>кв.м</w:t>
      </w:r>
      <w:proofErr w:type="spellEnd"/>
      <w:proofErr w:type="gramEnd"/>
      <w:r w:rsidRPr="0082762C">
        <w:rPr>
          <w:rFonts w:ascii="Arial" w:eastAsia="Times New Roman" w:hAnsi="Arial" w:cs="Arial"/>
          <w:sz w:val="24"/>
          <w:szCs w:val="24"/>
          <w:lang w:eastAsia="ru-RU"/>
        </w:rPr>
        <w:t>, вид разрешенного использования - охрана природных территорий.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E14DA0F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 xml:space="preserve">6.8. Земельный участок, кадастровый номер 78:34:0430909:8, площадь 28574 </w:t>
      </w:r>
      <w:proofErr w:type="spellStart"/>
      <w:proofErr w:type="gramStart"/>
      <w:r w:rsidRPr="0082762C">
        <w:rPr>
          <w:rFonts w:ascii="Arial" w:eastAsia="Times New Roman" w:hAnsi="Arial" w:cs="Arial"/>
          <w:sz w:val="24"/>
          <w:szCs w:val="24"/>
          <w:lang w:eastAsia="ru-RU"/>
        </w:rPr>
        <w:t>кв.м</w:t>
      </w:r>
      <w:proofErr w:type="spellEnd"/>
      <w:proofErr w:type="gramEnd"/>
      <w:r w:rsidRPr="0082762C">
        <w:rPr>
          <w:rFonts w:ascii="Arial" w:eastAsia="Times New Roman" w:hAnsi="Arial" w:cs="Arial"/>
          <w:sz w:val="24"/>
          <w:szCs w:val="24"/>
          <w:lang w:eastAsia="ru-RU"/>
        </w:rPr>
        <w:t>, вид разрешенного использования - охрана природных территорий.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20FE29F3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 xml:space="preserve">6.9. Земельный участок, кадастровый номер 78:34:0415905:1, площадь 379941 </w:t>
      </w:r>
      <w:proofErr w:type="spellStart"/>
      <w:proofErr w:type="gramStart"/>
      <w:r w:rsidRPr="0082762C">
        <w:rPr>
          <w:rFonts w:ascii="Arial" w:eastAsia="Times New Roman" w:hAnsi="Arial" w:cs="Arial"/>
          <w:sz w:val="24"/>
          <w:szCs w:val="24"/>
          <w:lang w:eastAsia="ru-RU"/>
        </w:rPr>
        <w:t>кв.м</w:t>
      </w:r>
      <w:proofErr w:type="spellEnd"/>
      <w:proofErr w:type="gramEnd"/>
      <w:r w:rsidRPr="0082762C">
        <w:rPr>
          <w:rFonts w:ascii="Arial" w:eastAsia="Times New Roman" w:hAnsi="Arial" w:cs="Arial"/>
          <w:sz w:val="24"/>
          <w:szCs w:val="24"/>
          <w:lang w:eastAsia="ru-RU"/>
        </w:rPr>
        <w:t>, вид разрешенного использования - охрана природных территорий.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519C0C9B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 xml:space="preserve">6.10. Земельный участок, кадастровый номер 78:34:0004301:4, площадь 22772 </w:t>
      </w:r>
      <w:proofErr w:type="spellStart"/>
      <w:proofErr w:type="gramStart"/>
      <w:r w:rsidRPr="0082762C">
        <w:rPr>
          <w:rFonts w:ascii="Arial" w:eastAsia="Times New Roman" w:hAnsi="Arial" w:cs="Arial"/>
          <w:sz w:val="24"/>
          <w:szCs w:val="24"/>
          <w:lang w:eastAsia="ru-RU"/>
        </w:rPr>
        <w:t>кв.м</w:t>
      </w:r>
      <w:proofErr w:type="spellEnd"/>
      <w:proofErr w:type="gramEnd"/>
      <w:r w:rsidRPr="0082762C">
        <w:rPr>
          <w:rFonts w:ascii="Arial" w:eastAsia="Times New Roman" w:hAnsi="Arial" w:cs="Arial"/>
          <w:sz w:val="24"/>
          <w:szCs w:val="24"/>
          <w:lang w:eastAsia="ru-RU"/>
        </w:rPr>
        <w:t>, вид разрешенного использования - охрана природных территорий.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6A9C76C7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 xml:space="preserve">6.11. Земельный участок, кадастровый номер 78:34:0004302:2, площадь 3673 </w:t>
      </w:r>
      <w:proofErr w:type="spellStart"/>
      <w:proofErr w:type="gramStart"/>
      <w:r w:rsidRPr="0082762C">
        <w:rPr>
          <w:rFonts w:ascii="Arial" w:eastAsia="Times New Roman" w:hAnsi="Arial" w:cs="Arial"/>
          <w:sz w:val="24"/>
          <w:szCs w:val="24"/>
          <w:lang w:eastAsia="ru-RU"/>
        </w:rPr>
        <w:t>кв.м</w:t>
      </w:r>
      <w:proofErr w:type="spellEnd"/>
      <w:proofErr w:type="gramEnd"/>
      <w:r w:rsidRPr="0082762C">
        <w:rPr>
          <w:rFonts w:ascii="Arial" w:eastAsia="Times New Roman" w:hAnsi="Arial" w:cs="Arial"/>
          <w:sz w:val="24"/>
          <w:szCs w:val="24"/>
          <w:lang w:eastAsia="ru-RU"/>
        </w:rPr>
        <w:t>, вид разрешенного использования - охрана природных территорий.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F8597FF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lastRenderedPageBreak/>
        <w:t xml:space="preserve">6.12. Земельный участок, кадастровый номер 78:34:0004303:2, площадь 355656 </w:t>
      </w:r>
      <w:proofErr w:type="spellStart"/>
      <w:proofErr w:type="gramStart"/>
      <w:r w:rsidRPr="0082762C">
        <w:rPr>
          <w:rFonts w:ascii="Arial" w:eastAsia="Times New Roman" w:hAnsi="Arial" w:cs="Arial"/>
          <w:sz w:val="24"/>
          <w:szCs w:val="24"/>
          <w:lang w:eastAsia="ru-RU"/>
        </w:rPr>
        <w:t>кв.м</w:t>
      </w:r>
      <w:proofErr w:type="spellEnd"/>
      <w:proofErr w:type="gramEnd"/>
      <w:r w:rsidRPr="0082762C">
        <w:rPr>
          <w:rFonts w:ascii="Arial" w:eastAsia="Times New Roman" w:hAnsi="Arial" w:cs="Arial"/>
          <w:sz w:val="24"/>
          <w:szCs w:val="24"/>
          <w:lang w:eastAsia="ru-RU"/>
        </w:rPr>
        <w:t>, вид разрешенного использования - охрана природных территорий.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1324D41A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 xml:space="preserve">6.13. Земельный участок, кадастровый номер 78:34:0004303:3, площадь 4787 </w:t>
      </w:r>
      <w:proofErr w:type="spellStart"/>
      <w:proofErr w:type="gramStart"/>
      <w:r w:rsidRPr="0082762C">
        <w:rPr>
          <w:rFonts w:ascii="Arial" w:eastAsia="Times New Roman" w:hAnsi="Arial" w:cs="Arial"/>
          <w:sz w:val="24"/>
          <w:szCs w:val="24"/>
          <w:lang w:eastAsia="ru-RU"/>
        </w:rPr>
        <w:t>кв.м</w:t>
      </w:r>
      <w:proofErr w:type="spellEnd"/>
      <w:proofErr w:type="gramEnd"/>
      <w:r w:rsidRPr="0082762C">
        <w:rPr>
          <w:rFonts w:ascii="Arial" w:eastAsia="Times New Roman" w:hAnsi="Arial" w:cs="Arial"/>
          <w:sz w:val="24"/>
          <w:szCs w:val="24"/>
          <w:lang w:eastAsia="ru-RU"/>
        </w:rPr>
        <w:t>, вид разрешенного использования - охрана природных территорий.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06E9A158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 xml:space="preserve">6.14. Земельный участок, кадастровый номер 78:34:0004303:214, площадь 85007 </w:t>
      </w:r>
      <w:proofErr w:type="spellStart"/>
      <w:proofErr w:type="gramStart"/>
      <w:r w:rsidRPr="0082762C">
        <w:rPr>
          <w:rFonts w:ascii="Arial" w:eastAsia="Times New Roman" w:hAnsi="Arial" w:cs="Arial"/>
          <w:sz w:val="24"/>
          <w:szCs w:val="24"/>
          <w:lang w:eastAsia="ru-RU"/>
        </w:rPr>
        <w:t>кв.м</w:t>
      </w:r>
      <w:proofErr w:type="spellEnd"/>
      <w:proofErr w:type="gramEnd"/>
      <w:r w:rsidRPr="0082762C">
        <w:rPr>
          <w:rFonts w:ascii="Arial" w:eastAsia="Times New Roman" w:hAnsi="Arial" w:cs="Arial"/>
          <w:sz w:val="24"/>
          <w:szCs w:val="24"/>
          <w:lang w:eastAsia="ru-RU"/>
        </w:rPr>
        <w:t>, вид разрешенного использования - охрана природных территорий.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4BDF73C7" w14:textId="77777777" w:rsidR="0082762C" w:rsidRPr="0082762C" w:rsidRDefault="0082762C" w:rsidP="0082762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7. Виды разрешенного использования земельных участков в границах Заказника</w:t>
      </w:r>
    </w:p>
    <w:p w14:paraId="566965B8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470282D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>Основные виды разрешенного использования земельных участков - деятельность по особой охране и изучению природы, охрана природных территорий.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</w:r>
    </w:p>
    <w:p w14:paraId="7DC20223" w14:textId="77777777" w:rsidR="0082762C" w:rsidRPr="0082762C" w:rsidRDefault="0082762C" w:rsidP="0082762C">
      <w:pPr>
        <w:shd w:val="clear" w:color="auto" w:fill="FFFFFF"/>
        <w:spacing w:after="0" w:line="240" w:lineRule="auto"/>
        <w:jc w:val="right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>Приложение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  <w:t>к Положению о государственном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  <w:t>природном заказнике регионального</w:t>
      </w:r>
      <w:r w:rsidRPr="0082762C">
        <w:rPr>
          <w:rFonts w:ascii="Arial" w:eastAsia="Times New Roman" w:hAnsi="Arial" w:cs="Arial"/>
          <w:sz w:val="24"/>
          <w:szCs w:val="24"/>
          <w:lang w:eastAsia="ru-RU"/>
        </w:rPr>
        <w:br/>
        <w:t>значения "Юнтоловский"</w:t>
      </w:r>
    </w:p>
    <w:p w14:paraId="16D8F6F9" w14:textId="77777777" w:rsidR="0082762C" w:rsidRPr="0082762C" w:rsidRDefault="0082762C" w:rsidP="0082762C">
      <w:pPr>
        <w:shd w:val="clear" w:color="auto" w:fill="FFFFFF"/>
        <w:spacing w:after="240" w:line="240" w:lineRule="auto"/>
        <w:jc w:val="center"/>
        <w:textAlignment w:val="baseline"/>
        <w:rPr>
          <w:rFonts w:ascii="Arial" w:eastAsia="Times New Roman" w:hAnsi="Arial" w:cs="Arial"/>
          <w:b/>
          <w:bCs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t>     </w:t>
      </w:r>
      <w:r w:rsidRPr="008276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</w:r>
      <w:r w:rsidRPr="0082762C">
        <w:rPr>
          <w:rFonts w:ascii="Arial" w:eastAsia="Times New Roman" w:hAnsi="Arial" w:cs="Arial"/>
          <w:b/>
          <w:bCs/>
          <w:sz w:val="24"/>
          <w:szCs w:val="24"/>
          <w:lang w:eastAsia="ru-RU"/>
        </w:rPr>
        <w:br/>
        <w:t>Карта границ государственного природного заказника регионального значения "Юнтоловский"</w:t>
      </w:r>
    </w:p>
    <w:p w14:paraId="1C87647C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tbl>
      <w:tblPr>
        <w:tblW w:w="0" w:type="auto"/>
        <w:jc w:val="center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55"/>
      </w:tblGrid>
      <w:tr w:rsidR="0082762C" w:rsidRPr="0082762C" w14:paraId="1118F4D0" w14:textId="77777777" w:rsidTr="0082762C">
        <w:trPr>
          <w:trHeight w:val="15"/>
          <w:jc w:val="center"/>
        </w:trPr>
        <w:tc>
          <w:tcPr>
            <w:tcW w:w="11458" w:type="dxa"/>
            <w:hideMark/>
          </w:tcPr>
          <w:p w14:paraId="11269B1A" w14:textId="77777777" w:rsidR="0082762C" w:rsidRPr="0082762C" w:rsidRDefault="0082762C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</w:tr>
      <w:tr w:rsidR="0082762C" w:rsidRPr="0082762C" w14:paraId="61FF065D" w14:textId="77777777" w:rsidTr="0082762C">
        <w:trPr>
          <w:jc w:val="center"/>
        </w:trPr>
        <w:tc>
          <w:tcPr>
            <w:tcW w:w="11458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0574842B" w14:textId="144610C1" w:rsidR="0082762C" w:rsidRPr="0082762C" w:rsidRDefault="0082762C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62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lastRenderedPageBreak/>
              <w:drawing>
                <wp:inline distT="0" distB="0" distL="0" distR="0" wp14:anchorId="3CDB3FAA" wp14:editId="5BA2EC0A">
                  <wp:extent cx="4419600" cy="6096000"/>
                  <wp:effectExtent l="0" t="0" r="0" b="0"/>
                  <wp:docPr id="1" name="Рисунок 3" descr="https://api.docs.cntd.ru/img/60/34/09/79/9/6ed0fdae-4e53-447b-9983-6b116c05c26a/P002600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69" descr="https://api.docs.cntd.ru/img/60/34/09/79/9/6ed0fdae-4e53-447b-9983-6b116c05c26a/P002600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4419600" cy="6096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0FA40617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</w:p>
    <w:p w14:paraId="228A4DD7" w14:textId="77777777" w:rsidR="0082762C" w:rsidRPr="0082762C" w:rsidRDefault="0082762C" w:rsidP="0082762C">
      <w:pPr>
        <w:shd w:val="clear" w:color="auto" w:fill="FFFFFF"/>
        <w:spacing w:after="0" w:line="240" w:lineRule="auto"/>
        <w:ind w:firstLine="480"/>
        <w:textAlignment w:val="baseline"/>
        <w:rPr>
          <w:rFonts w:ascii="Arial" w:eastAsia="Times New Roman" w:hAnsi="Arial" w:cs="Arial"/>
          <w:sz w:val="24"/>
          <w:szCs w:val="24"/>
          <w:lang w:eastAsia="ru-RU"/>
        </w:rPr>
      </w:pPr>
      <w:r w:rsidRPr="0082762C">
        <w:rPr>
          <w:rFonts w:ascii="Arial" w:eastAsia="Times New Roman" w:hAnsi="Arial" w:cs="Arial"/>
          <w:sz w:val="24"/>
          <w:szCs w:val="24"/>
          <w:lang w:eastAsia="ru-RU"/>
        </w:rPr>
        <w:t>Условные обозначения:</w:t>
      </w:r>
    </w:p>
    <w:tbl>
      <w:tblPr>
        <w:tblW w:w="0" w:type="auto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229"/>
        <w:gridCol w:w="7126"/>
      </w:tblGrid>
      <w:tr w:rsidR="0082762C" w:rsidRPr="0082762C" w14:paraId="2115368B" w14:textId="77777777" w:rsidTr="0082762C">
        <w:trPr>
          <w:trHeight w:val="15"/>
        </w:trPr>
        <w:tc>
          <w:tcPr>
            <w:tcW w:w="2402" w:type="dxa"/>
            <w:hideMark/>
          </w:tcPr>
          <w:p w14:paraId="2ED8EE66" w14:textId="77777777" w:rsidR="0082762C" w:rsidRPr="0082762C" w:rsidRDefault="0082762C">
            <w:pPr>
              <w:rPr>
                <w:rFonts w:ascii="Arial" w:eastAsia="Times New Roman" w:hAnsi="Arial" w:cs="Arial"/>
                <w:sz w:val="24"/>
                <w:szCs w:val="24"/>
                <w:lang w:eastAsia="ru-RU"/>
              </w:rPr>
            </w:pPr>
          </w:p>
        </w:tc>
        <w:tc>
          <w:tcPr>
            <w:tcW w:w="9055" w:type="dxa"/>
            <w:hideMark/>
          </w:tcPr>
          <w:p w14:paraId="533E88DC" w14:textId="77777777" w:rsidR="0082762C" w:rsidRPr="0082762C" w:rsidRDefault="0082762C">
            <w:pPr>
              <w:rPr>
                <w:sz w:val="20"/>
                <w:szCs w:val="20"/>
                <w:lang w:eastAsia="ru-RU"/>
              </w:rPr>
            </w:pPr>
          </w:p>
        </w:tc>
      </w:tr>
      <w:tr w:rsidR="0082762C" w:rsidRPr="0082762C" w14:paraId="429F3BB1" w14:textId="77777777" w:rsidTr="0082762C">
        <w:tc>
          <w:tcPr>
            <w:tcW w:w="240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45DA2513" w14:textId="7AED7E10" w:rsidR="0082762C" w:rsidRPr="0082762C" w:rsidRDefault="0082762C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62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4226431C" wp14:editId="0A585CD1">
                  <wp:extent cx="542925" cy="266700"/>
                  <wp:effectExtent l="0" t="0" r="9525" b="0"/>
                  <wp:docPr id="2" name="Рисунок 2" descr="https://api.docs.cntd.ru/img/60/34/09/79/9/6ed0fdae-4e53-447b-9983-6b116c05c26a/P00280000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0" descr="https://api.docs.cntd.ru/img/60/34/09/79/9/6ed0fdae-4e53-447b-9983-6b116c05c26a/P00280000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42925" cy="2667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5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5CCD14AE" w14:textId="77777777" w:rsidR="0082762C" w:rsidRPr="0082762C" w:rsidRDefault="008276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6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- границы государственного природного заказника регионального </w:t>
            </w:r>
            <w:proofErr w:type="gramStart"/>
            <w:r w:rsidRPr="008276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значения  "</w:t>
            </w:r>
            <w:proofErr w:type="gramEnd"/>
            <w:r w:rsidRPr="008276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Юнтоловский"</w:t>
            </w:r>
          </w:p>
        </w:tc>
      </w:tr>
      <w:tr w:rsidR="0082762C" w:rsidRPr="0082762C" w14:paraId="5FA6D5B8" w14:textId="77777777" w:rsidTr="0082762C">
        <w:tc>
          <w:tcPr>
            <w:tcW w:w="2402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71C1BF07" w14:textId="64482BAF" w:rsidR="0082762C" w:rsidRPr="0082762C" w:rsidRDefault="0082762C">
            <w:pPr>
              <w:spacing w:after="24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62C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drawing>
                <wp:inline distT="0" distB="0" distL="0" distR="0" wp14:anchorId="50E967A8" wp14:editId="11FE4FCD">
                  <wp:extent cx="981075" cy="390525"/>
                  <wp:effectExtent l="0" t="0" r="9525" b="9525"/>
                  <wp:docPr id="3" name="Рисунок 1" descr="https://api.docs.cntd.ru/img/60/34/09/79/9/6ed0fdae-4e53-447b-9983-6b116c05c26a/P00280002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Рисунок 71" descr="https://api.docs.cntd.ru/img/60/34/09/79/9/6ed0fdae-4e53-447b-9983-6b116c05c26a/P00280002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981075" cy="39052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055" w:type="dxa"/>
            <w:tcMar>
              <w:top w:w="0" w:type="dxa"/>
              <w:left w:w="149" w:type="dxa"/>
              <w:bottom w:w="0" w:type="dxa"/>
              <w:right w:w="149" w:type="dxa"/>
            </w:tcMar>
            <w:hideMark/>
          </w:tcPr>
          <w:p w14:paraId="30CA658E" w14:textId="77777777" w:rsidR="0082762C" w:rsidRPr="0082762C" w:rsidRDefault="0082762C">
            <w:pPr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82762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земельные участки и кадастровые номера</w:t>
            </w:r>
          </w:p>
        </w:tc>
      </w:tr>
    </w:tbl>
    <w:p w14:paraId="1E61EB95" w14:textId="77777777" w:rsidR="0082762C" w:rsidRPr="0082762C" w:rsidRDefault="0082762C" w:rsidP="0082762C">
      <w:pPr>
        <w:rPr>
          <w:szCs w:val="24"/>
        </w:rPr>
      </w:pPr>
    </w:p>
    <w:p w14:paraId="127BCB1C" w14:textId="77777777" w:rsidR="004A20B5" w:rsidRPr="0082762C" w:rsidRDefault="004A20B5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82762C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