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4A5C91" w:rsidRPr="004A5C91" w:rsidRDefault="004A5C91" w:rsidP="004A5C91">
      <w:pPr>
        <w:jc w:val="center"/>
        <w:rPr>
          <w:rFonts w:ascii="Times New Roman" w:hAnsi="Times New Roman" w:cs="Times New Roman"/>
          <w:b/>
          <w:sz w:val="24"/>
          <w:szCs w:val="24"/>
        </w:rPr>
      </w:pPr>
      <w:r w:rsidRPr="004A5C91">
        <w:rPr>
          <w:rFonts w:ascii="Times New Roman" w:hAnsi="Times New Roman" w:cs="Times New Roman"/>
          <w:b/>
          <w:sz w:val="24"/>
          <w:szCs w:val="24"/>
        </w:rPr>
        <w:t>ОБ УТВЕРЖДЕНИИ ПОРЯДКА ПРЕДСТАВЛЕНИЯ И КОНТРОЛЯ ОТЧЕТНОСТИ ОБ ОБРАЗОВАНИИ, УТИЛИЗАЦИИ, ОБЕЗВРЕЖИВАНИИ И РАЗМЕЩЕНИИ ОТХОДОВ, ПРЕДСТАВЛЯЕМОЙ В УВЕДОМИТЕЛЬНОМ ПОРЯДКЕ СУБЪЕКТАМИ МАЛОГО И СРЕДНЕГО ПРЕДПРИНИМАТЕЛЬСТВА, В ПРОЦЕССЕ ХОЗЯЙСТВЕННОЙ И (ИЛИ) ИНОЙ ДЕЯТЕЛЬНОСТИ КОТОРЫХ ОБРАЗУЮТСЯ ОТХОДЫ НА ОБЪЕКТАХ, ПОДЛЕЖАЩИХ РЕГИОНАЛЬНОМУ ГОСУДАРСТВЕННОМУ ЭКОЛОГИЧЕСКОМУ НАДЗОРУ</w:t>
      </w:r>
    </w:p>
    <w:p w:rsidR="004A5C91" w:rsidRPr="004A5C91" w:rsidRDefault="004A5C91" w:rsidP="004A5C91">
      <w:pPr>
        <w:jc w:val="center"/>
        <w:rPr>
          <w:rFonts w:ascii="Times New Roman" w:hAnsi="Times New Roman" w:cs="Times New Roman"/>
          <w:b/>
          <w:sz w:val="24"/>
          <w:szCs w:val="24"/>
        </w:rPr>
      </w:pPr>
    </w:p>
    <w:p w:rsidR="004A5C91" w:rsidRPr="004A5C91" w:rsidRDefault="004A5C91" w:rsidP="004A5C91">
      <w:pPr>
        <w:jc w:val="center"/>
        <w:rPr>
          <w:rFonts w:ascii="Times New Roman" w:hAnsi="Times New Roman" w:cs="Times New Roman"/>
          <w:sz w:val="24"/>
          <w:szCs w:val="24"/>
        </w:rPr>
      </w:pPr>
    </w:p>
    <w:p w:rsidR="004A5C91" w:rsidRPr="004A5C91" w:rsidRDefault="004A5C91" w:rsidP="004A5C91">
      <w:pPr>
        <w:jc w:val="center"/>
        <w:rPr>
          <w:rFonts w:ascii="Times New Roman" w:hAnsi="Times New Roman" w:cs="Times New Roman"/>
          <w:sz w:val="24"/>
          <w:szCs w:val="24"/>
        </w:rPr>
      </w:pPr>
      <w:r w:rsidRPr="004A5C91">
        <w:rPr>
          <w:rFonts w:ascii="Times New Roman" w:hAnsi="Times New Roman" w:cs="Times New Roman"/>
          <w:sz w:val="24"/>
          <w:szCs w:val="24"/>
        </w:rPr>
        <w:t>ПРАВИТЕЛЬСТВО БЕЛГОРОДСКОЙ ОБЛАСТИ</w:t>
      </w:r>
    </w:p>
    <w:p w:rsidR="004A5C91" w:rsidRPr="004A5C91" w:rsidRDefault="004A5C91" w:rsidP="004A5C91">
      <w:pPr>
        <w:jc w:val="center"/>
        <w:rPr>
          <w:rFonts w:ascii="Times New Roman" w:hAnsi="Times New Roman" w:cs="Times New Roman"/>
          <w:sz w:val="24"/>
          <w:szCs w:val="24"/>
        </w:rPr>
      </w:pPr>
    </w:p>
    <w:p w:rsidR="004A5C91" w:rsidRPr="004A5C91" w:rsidRDefault="004A5C91" w:rsidP="004A5C91">
      <w:pPr>
        <w:jc w:val="center"/>
        <w:rPr>
          <w:rFonts w:ascii="Times New Roman" w:hAnsi="Times New Roman" w:cs="Times New Roman"/>
          <w:sz w:val="24"/>
          <w:szCs w:val="24"/>
        </w:rPr>
      </w:pPr>
      <w:r w:rsidRPr="004A5C91">
        <w:rPr>
          <w:rFonts w:ascii="Times New Roman" w:hAnsi="Times New Roman" w:cs="Times New Roman"/>
          <w:sz w:val="24"/>
          <w:szCs w:val="24"/>
        </w:rPr>
        <w:t>ПОСТАНОВЛЕНИЕ</w:t>
      </w:r>
    </w:p>
    <w:p w:rsidR="004A5C91" w:rsidRPr="004A5C91" w:rsidRDefault="004A5C91" w:rsidP="004A5C91">
      <w:pPr>
        <w:jc w:val="center"/>
        <w:rPr>
          <w:rFonts w:ascii="Times New Roman" w:hAnsi="Times New Roman" w:cs="Times New Roman"/>
          <w:sz w:val="24"/>
          <w:szCs w:val="24"/>
        </w:rPr>
      </w:pPr>
    </w:p>
    <w:p w:rsidR="004A5C91" w:rsidRPr="004A5C91" w:rsidRDefault="004A5C91" w:rsidP="004A5C91">
      <w:pPr>
        <w:jc w:val="center"/>
        <w:rPr>
          <w:rFonts w:ascii="Times New Roman" w:hAnsi="Times New Roman" w:cs="Times New Roman"/>
          <w:sz w:val="24"/>
          <w:szCs w:val="24"/>
        </w:rPr>
      </w:pPr>
      <w:r w:rsidRPr="004A5C91">
        <w:rPr>
          <w:rFonts w:ascii="Times New Roman" w:hAnsi="Times New Roman" w:cs="Times New Roman"/>
          <w:sz w:val="24"/>
          <w:szCs w:val="24"/>
        </w:rPr>
        <w:t>от 15 августа 2016 года N 302-пп</w:t>
      </w:r>
    </w:p>
    <w:p w:rsidR="004A5C91" w:rsidRPr="004A5C91" w:rsidRDefault="004A5C91" w:rsidP="004A5C91">
      <w:pPr>
        <w:jc w:val="center"/>
        <w:rPr>
          <w:rFonts w:ascii="Times New Roman" w:hAnsi="Times New Roman" w:cs="Times New Roman"/>
          <w:sz w:val="24"/>
          <w:szCs w:val="24"/>
        </w:rPr>
      </w:pPr>
    </w:p>
    <w:p w:rsidR="004A5C91" w:rsidRPr="004A5C91" w:rsidRDefault="004A5C91" w:rsidP="004A5C91">
      <w:pPr>
        <w:jc w:val="center"/>
        <w:rPr>
          <w:rFonts w:ascii="Times New Roman" w:hAnsi="Times New Roman" w:cs="Times New Roman"/>
          <w:sz w:val="24"/>
          <w:szCs w:val="24"/>
        </w:rPr>
      </w:pPr>
      <w:r w:rsidRPr="004A5C91">
        <w:rPr>
          <w:rFonts w:ascii="Times New Roman" w:hAnsi="Times New Roman" w:cs="Times New Roman"/>
          <w:sz w:val="24"/>
          <w:szCs w:val="24"/>
        </w:rPr>
        <w:t>ОБ УТВЕРЖДЕНИИ ПОРЯДКА ПРЕДСТАВЛЕНИЯ И КОНТРОЛЯ ОТЧЕТНОСТИ ОБ ОБРАЗОВАНИИ, УТИЛИЗАЦИИ, ОБЕЗВРЕЖИВАНИИ И РАЗМЕЩЕНИИ ОТХОДОВ, ПРЕДСТАВЛЯЕМОЙ В УВЕДОМИТЕЛЬНОМ ПОРЯДКЕ СУБЪЕКТАМИ МАЛОГО И СРЕДНЕГО ПРЕДПРИНИМАТЕЛЬСТВА, В ПРОЦЕССЕ ХОЗЯЙСТВЕННОЙ И (ИЛИ) ИНОЙ ДЕЯТЕЛЬНОСТИ КОТОРЫХ ОБРАЗУЮТСЯ ОТХОДЫ НА ОБЪЕКТАХ, ПОДЛЕЖАЩИХ РЕГИОНАЛЬНОМУ ГОСУДАРСТВЕННОМУ ЭКОЛОГИЧЕСКОМУ НАДЗОРУ</w:t>
      </w:r>
    </w:p>
    <w:p w:rsidR="004A5C91" w:rsidRPr="004A5C91" w:rsidRDefault="004A5C91" w:rsidP="004A5C91">
      <w:pPr>
        <w:jc w:val="cente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В соответствии со статьями 6, 18 Федерального закона от 24 июня 1998 года N 89-ФЗ "Об отходах производства и потребления", положением о департаменте жилищно-коммунального хозяйства Белгородской области, утвержденным постановлением Правительства Белгородской области от 22 июня 2015 года N 246-пп, Правительство Белгородской области постановляет:</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1. Утвердить Порядок представления и контроля отчетности об образовании, утилизации, обезвреживании и размещении отходов, представляемой в уведомительном порядке субъектами малого и среднего предпринимательства, в процессе хозяйственной и (или) иной деятельности которых образуются отходы на объектах, подлежащих региональному государственному экологическому надзору (прилагается).</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lastRenderedPageBreak/>
        <w:t xml:space="preserve">2. </w:t>
      </w:r>
      <w:proofErr w:type="gramStart"/>
      <w:r w:rsidRPr="004A5C91">
        <w:rPr>
          <w:rFonts w:ascii="Times New Roman" w:hAnsi="Times New Roman" w:cs="Times New Roman"/>
          <w:sz w:val="24"/>
          <w:szCs w:val="24"/>
        </w:rPr>
        <w:t>Контроль за</w:t>
      </w:r>
      <w:proofErr w:type="gramEnd"/>
      <w:r w:rsidRPr="004A5C91">
        <w:rPr>
          <w:rFonts w:ascii="Times New Roman" w:hAnsi="Times New Roman" w:cs="Times New Roman"/>
          <w:sz w:val="24"/>
          <w:szCs w:val="24"/>
        </w:rPr>
        <w:t xml:space="preserve"> исполнением постановления возложить на департамент жилищно-коммунального хозяйства Белгородской области (</w:t>
      </w:r>
      <w:proofErr w:type="spellStart"/>
      <w:r w:rsidRPr="004A5C91">
        <w:rPr>
          <w:rFonts w:ascii="Times New Roman" w:hAnsi="Times New Roman" w:cs="Times New Roman"/>
          <w:sz w:val="24"/>
          <w:szCs w:val="24"/>
        </w:rPr>
        <w:t>Галдун</w:t>
      </w:r>
      <w:proofErr w:type="spellEnd"/>
      <w:r w:rsidRPr="004A5C91">
        <w:rPr>
          <w:rFonts w:ascii="Times New Roman" w:hAnsi="Times New Roman" w:cs="Times New Roman"/>
          <w:sz w:val="24"/>
          <w:szCs w:val="24"/>
        </w:rPr>
        <w:t xml:space="preserve"> Ю.В.).</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3. Настоящее постановление вступает в силу со дня его официального опубликования.</w:t>
      </w:r>
    </w:p>
    <w:p w:rsidR="004A5C91" w:rsidRDefault="004A5C91" w:rsidP="004A5C91">
      <w:pPr>
        <w:rPr>
          <w:rFonts w:ascii="Times New Roman" w:hAnsi="Times New Roman" w:cs="Times New Roman"/>
          <w:sz w:val="24"/>
          <w:szCs w:val="24"/>
        </w:rPr>
      </w:pPr>
    </w:p>
    <w:p w:rsidR="004A5C91" w:rsidRPr="004A5C91" w:rsidRDefault="004A5C91" w:rsidP="004A5C91">
      <w:pPr>
        <w:jc w:val="right"/>
        <w:rPr>
          <w:rFonts w:ascii="Times New Roman" w:hAnsi="Times New Roman" w:cs="Times New Roman"/>
          <w:sz w:val="24"/>
          <w:szCs w:val="24"/>
        </w:rPr>
      </w:pPr>
    </w:p>
    <w:p w:rsidR="004A5C91" w:rsidRPr="004A5C91" w:rsidRDefault="004A5C91" w:rsidP="004A5C91">
      <w:pPr>
        <w:jc w:val="right"/>
        <w:rPr>
          <w:rFonts w:ascii="Times New Roman" w:hAnsi="Times New Roman" w:cs="Times New Roman"/>
          <w:sz w:val="24"/>
          <w:szCs w:val="24"/>
        </w:rPr>
      </w:pPr>
      <w:r w:rsidRPr="004A5C91">
        <w:rPr>
          <w:rFonts w:ascii="Times New Roman" w:hAnsi="Times New Roman" w:cs="Times New Roman"/>
          <w:sz w:val="24"/>
          <w:szCs w:val="24"/>
        </w:rPr>
        <w:t>Губернатор Белгородской области</w:t>
      </w:r>
    </w:p>
    <w:p w:rsidR="004A5C91" w:rsidRPr="004A5C91" w:rsidRDefault="004A5C91" w:rsidP="004A5C91">
      <w:pPr>
        <w:jc w:val="right"/>
        <w:rPr>
          <w:rFonts w:ascii="Times New Roman" w:hAnsi="Times New Roman" w:cs="Times New Roman"/>
          <w:sz w:val="24"/>
          <w:szCs w:val="24"/>
        </w:rPr>
      </w:pPr>
      <w:r w:rsidRPr="004A5C91">
        <w:rPr>
          <w:rFonts w:ascii="Times New Roman" w:hAnsi="Times New Roman" w:cs="Times New Roman"/>
          <w:sz w:val="24"/>
          <w:szCs w:val="24"/>
        </w:rPr>
        <w:t>Е.САВЧЕНКО</w:t>
      </w:r>
    </w:p>
    <w:p w:rsidR="004A5C91" w:rsidRPr="004A5C91" w:rsidRDefault="004A5C91" w:rsidP="004A5C91">
      <w:pPr>
        <w:jc w:val="right"/>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p>
    <w:p w:rsidR="004A5C91" w:rsidRPr="004A5C91" w:rsidRDefault="004A5C91" w:rsidP="004A5C91">
      <w:pPr>
        <w:jc w:val="center"/>
        <w:rPr>
          <w:rFonts w:ascii="Times New Roman" w:hAnsi="Times New Roman" w:cs="Times New Roman"/>
          <w:sz w:val="24"/>
          <w:szCs w:val="24"/>
        </w:rPr>
      </w:pPr>
      <w:r w:rsidRPr="004A5C91">
        <w:rPr>
          <w:rFonts w:ascii="Times New Roman" w:hAnsi="Times New Roman" w:cs="Times New Roman"/>
          <w:sz w:val="24"/>
          <w:szCs w:val="24"/>
        </w:rPr>
        <w:t>ПОРЯДОК ПРЕДСТАВЛЕНИЯ И КОНТРОЛЯ ОТЧЕТНОСТИ ОБ ОБРАЗОВАНИИ, УТИЛИЗАЦИИ, ОБЕЗВРЕЖИВАНИИ И РАЗМЕЩЕНИИ ОТХОДОВ, ПРЕДСТАВЛЯЕМОЙ В УВЕДОМИТЕЛЬНОМ ПОРЯДКЕ СУБЪЕКТАМИ МАЛОГО И СРЕДНЕГО ПРЕДПРИНИМАТЕЛЬСТВА, В ПРОЦЕССЕ ХОЗЯЙСТВЕННОЙ И (ИЛИ) ИНОЙ ДЕЯТЕЛЬНОСТИ КОТОРЫХ ОБРАЗУЮТСЯ ОТХОДЫ НА ОБЪЕКТАХ, ПОДЛЕЖАЩИХ РЕГИОНАЛЬНОМУ ГОСУДАРСТВЕННОМУ ЭКОЛОГИЧЕСКОМУ НАДЗОРУ</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 xml:space="preserve">1. </w:t>
      </w:r>
      <w:proofErr w:type="gramStart"/>
      <w:r w:rsidRPr="004A5C91">
        <w:rPr>
          <w:rFonts w:ascii="Times New Roman" w:hAnsi="Times New Roman" w:cs="Times New Roman"/>
          <w:sz w:val="24"/>
          <w:szCs w:val="24"/>
        </w:rPr>
        <w:t>Настоящий Порядок представления и контроля отчетности об образовании, утилизации, обезвреживании и размещении отходов, представляемой в уведомительном порядке субъектами малого и среднего предпринимательства, в процессе хозяйственной и (или) иной деятельности которых образуются отходы на объектах, подлежащих региональному государственному экологическому надзору (далее - Порядок), разработан в соответствии с Федеральным законом от 24 июня 1998 года N 89-ФЗ "Об отходах производства и потребления", положением</w:t>
      </w:r>
      <w:proofErr w:type="gramEnd"/>
      <w:r w:rsidRPr="004A5C91">
        <w:rPr>
          <w:rFonts w:ascii="Times New Roman" w:hAnsi="Times New Roman" w:cs="Times New Roman"/>
          <w:sz w:val="24"/>
          <w:szCs w:val="24"/>
        </w:rPr>
        <w:t xml:space="preserve"> о департаменте жилищно-коммунального хозяйства Белгородской области, утвержденным постановлением Правительства Белгородской области от 22 июня 2015 года N 246-пп, и устанавливает требования к содержанию и представлению отчетности об образовании, утилизации, обезвреживании, о размещении отходов (далее - Отчетность).</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 xml:space="preserve">2. </w:t>
      </w:r>
      <w:proofErr w:type="gramStart"/>
      <w:r w:rsidRPr="004A5C91">
        <w:rPr>
          <w:rFonts w:ascii="Times New Roman" w:hAnsi="Times New Roman" w:cs="Times New Roman"/>
          <w:sz w:val="24"/>
          <w:szCs w:val="24"/>
        </w:rPr>
        <w:t>Порядок предназначен для юридических лиц и индивидуальных предпринимателей, которые в соответствии с Федеральным законом от 24 июля 2007 года N 209-ФЗ "О развитии малого и среднего предпринимательства в Российской Федерации" относятся к субъектам малого и среднего предпринимательства и в результате хозяйственной и (или) иной деятельности которых образуются отходы на объектах, расположенных на территории Белгородской области и подлежащих региональному государственному экологическому</w:t>
      </w:r>
      <w:proofErr w:type="gramEnd"/>
      <w:r w:rsidRPr="004A5C91">
        <w:rPr>
          <w:rFonts w:ascii="Times New Roman" w:hAnsi="Times New Roman" w:cs="Times New Roman"/>
          <w:sz w:val="24"/>
          <w:szCs w:val="24"/>
        </w:rPr>
        <w:t xml:space="preserve"> надзору (далее - субъекты малого </w:t>
      </w:r>
      <w:r w:rsidRPr="004A5C91">
        <w:rPr>
          <w:rFonts w:ascii="Times New Roman" w:hAnsi="Times New Roman" w:cs="Times New Roman"/>
          <w:sz w:val="24"/>
          <w:szCs w:val="24"/>
        </w:rPr>
        <w:lastRenderedPageBreak/>
        <w:t>и среднего предпринимательства), и для департамента жилищно-коммунального хозяйства Белгородской области (далее - Департамент).</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 xml:space="preserve">3. </w:t>
      </w:r>
      <w:proofErr w:type="gramStart"/>
      <w:r w:rsidRPr="004A5C91">
        <w:rPr>
          <w:rFonts w:ascii="Times New Roman" w:hAnsi="Times New Roman" w:cs="Times New Roman"/>
          <w:sz w:val="24"/>
          <w:szCs w:val="24"/>
        </w:rPr>
        <w:t>В соответствии со статьей 2 Федерального закона от 24 июня 1998 года N 89-ФЗ "Об отходах производства и потребления" действие настоящего Порядка не распространяется на отношения в области обращения с радиоактивными отходами, с биологическими отходами, с медицинскими отходами, с веществами, разрушающими озоновый слой (за исключением случаев, если такие вещества являются частью продукции, утратившей свои потребительские свойства), с выбросами вредных веществ</w:t>
      </w:r>
      <w:proofErr w:type="gramEnd"/>
      <w:r w:rsidRPr="004A5C91">
        <w:rPr>
          <w:rFonts w:ascii="Times New Roman" w:hAnsi="Times New Roman" w:cs="Times New Roman"/>
          <w:sz w:val="24"/>
          <w:szCs w:val="24"/>
        </w:rPr>
        <w:t xml:space="preserve"> в атмосферу и со сбросами вредных веществ в водные объекты, а также на отношения, связанные в случае разведки и добычи углеводородного сырья с размещением в пластах горных пород попутных вод и вод, использованных пользователями недр для собственных производственных и технологических нужд.</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4. Субъекты малого и среднего предпринимательства представляют Отчетность в уведомительном порядке в Департамент.</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5. Отчетный период составляет один календарный год.</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 xml:space="preserve">В случае начала осуществления хозяйственной и (или) иной деятельности субъектом малого и среднего предпринимательства в течение отчетного календарного года отчетный период исчисляется </w:t>
      </w:r>
      <w:proofErr w:type="gramStart"/>
      <w:r w:rsidRPr="004A5C91">
        <w:rPr>
          <w:rFonts w:ascii="Times New Roman" w:hAnsi="Times New Roman" w:cs="Times New Roman"/>
          <w:sz w:val="24"/>
          <w:szCs w:val="24"/>
        </w:rPr>
        <w:t>с даты</w:t>
      </w:r>
      <w:proofErr w:type="gramEnd"/>
      <w:r w:rsidRPr="004A5C91">
        <w:rPr>
          <w:rFonts w:ascii="Times New Roman" w:hAnsi="Times New Roman" w:cs="Times New Roman"/>
          <w:sz w:val="24"/>
          <w:szCs w:val="24"/>
        </w:rPr>
        <w:t xml:space="preserve"> государственной регистрации субъекта малого и среднего предпринимательства.</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6. Отчетность представляется не позднее 20 февраля года, следующего за отчетным периодом.</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7. Отчетность составляется на бумажном носителе в двух экземплярах, один из которых хранится у отчитывающегося субъекта малого и среднего предпринимательства, а второй вместе с электронной версией Отчетности на электронном носителе представляется непосредственно в Департамент или направляется в его адрес почтовым отправлением с описью вложения и с уведомлением о вручении.</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8. Отчетность составляется на основе данных первичного учета образовавшихся, утилизированных, обезвреженных, переданных другим юридическим лицам и индивидуальным предпринимателям, полученных от других юридических лиц, индивидуальных предпринимателей и физических лиц, а также размещенных отходов.</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9. Отчетность включает:</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а) сведения об отчитывающемся субъекте малого и среднего предпринимательства;</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б) сведения о местонахождении принадлежащих субъекту малого и среднего предпринимательства на праве собственности или ином законном основании объектов хозяйственной и (или) иной деятельности, в результате которой образуются отходы, объектов накопления, обработки, утилизации, обезвреживания, хранения, захоронения отходов;</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в) баланс масс, образовавшихся, обработанных, утилизированных, обезвреженных, переданных другим юридическим лицам и индивидуальным предпринимателям, полученных от других юридических лиц, индивидуальных предпринимателей и физических лиц, размещенных отходов за отчетный период;</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г) сведения о юридических лицах и индивидуальных предпринимателях, которым в отчетном периоде были переданы отходы;</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proofErr w:type="spellStart"/>
      <w:r w:rsidRPr="004A5C91">
        <w:rPr>
          <w:rFonts w:ascii="Times New Roman" w:hAnsi="Times New Roman" w:cs="Times New Roman"/>
          <w:sz w:val="24"/>
          <w:szCs w:val="24"/>
        </w:rPr>
        <w:t>д</w:t>
      </w:r>
      <w:proofErr w:type="spellEnd"/>
      <w:r w:rsidRPr="004A5C91">
        <w:rPr>
          <w:rFonts w:ascii="Times New Roman" w:hAnsi="Times New Roman" w:cs="Times New Roman"/>
          <w:sz w:val="24"/>
          <w:szCs w:val="24"/>
        </w:rPr>
        <w:t>) сведения о юридических лицах, индивидуальных предпринимателях и физических лицах, от которых в отчетном периоде были приняты отходы;</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е) приложения в соответствии с пунктом 15 настоящего Порядка.</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10. Сведения об отчитывающемся субъекте малого и среднего предпринимательства включают:</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а) для юридических лиц:</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 полное и сокращенное наименование, в том числе фирменное наименование, организационно-правовую форму юридического лица;</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lastRenderedPageBreak/>
        <w:t>- государственный регистрационный номер записи о создании юридического лица и данные документа, подтверждающего факт внесения записи о юридическом лице в Единый государственный реестр юридических лиц;</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 идентификационный номер налогоплательщика (ИНН);</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 телефон, факс, адрес электронной почты;</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 фамилия, имя и отчество (последнее - при наличии) и должность руководителя;</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proofErr w:type="gramStart"/>
      <w:r w:rsidRPr="004A5C91">
        <w:rPr>
          <w:rFonts w:ascii="Times New Roman" w:hAnsi="Times New Roman" w:cs="Times New Roman"/>
          <w:sz w:val="24"/>
          <w:szCs w:val="24"/>
        </w:rPr>
        <w:t>- сведения о видах экономической деятельности (коды по Общероссийскому классификатору видов экономической деятельности (ОКВЭД 2);</w:t>
      </w:r>
      <w:proofErr w:type="gramEnd"/>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б) для индивидуальных предпринимателей:</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 фамилия, имя и отчество (последнее - при наличии);</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 государственный регистрационный номер записи о государственной регистрации в качестве индивидуального предпринимателя и данные документа, подтверждающего факт внесения записи об индивидуальном предпринимателе в Единый государственный реестр индивидуальных предпринимателей;</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 идентификационный номер налогоплательщика (ИНН);</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 телефон, факс, адрес электронной почты;</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proofErr w:type="gramStart"/>
      <w:r w:rsidRPr="004A5C91">
        <w:rPr>
          <w:rFonts w:ascii="Times New Roman" w:hAnsi="Times New Roman" w:cs="Times New Roman"/>
          <w:sz w:val="24"/>
          <w:szCs w:val="24"/>
        </w:rPr>
        <w:t>- сведения о видах экономической деятельности (коды по Общероссийскому классификатору видов экономической деятельности (ОКВЭД 2).</w:t>
      </w:r>
      <w:proofErr w:type="gramEnd"/>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 xml:space="preserve">11. Сведения о местонахождении принадлежащих субъекту малого и среднего предпринимательства на праве собственности или ином законном основании объектов </w:t>
      </w:r>
      <w:r w:rsidRPr="004A5C91">
        <w:rPr>
          <w:rFonts w:ascii="Times New Roman" w:hAnsi="Times New Roman" w:cs="Times New Roman"/>
          <w:sz w:val="24"/>
          <w:szCs w:val="24"/>
        </w:rPr>
        <w:lastRenderedPageBreak/>
        <w:t>хозяйственной и (или) иной деятельности, в результате которой образуются отходы, и объектов накопления, обработки, утилизации, обезвреживания, хранения, захоронения отходов включают:</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 сведения о местах осуществления субъектом малого и среднего предпринимательства хозяйственной и (или) иной деятельности, в результате которой образуются отходы (адрес, код населенного пункта по Общероссийскому классификатору территорий муниципальных образований (далее - ОКТМО), виды образуемых отходов (код по федеральному классификационному каталогу отходов (далее - ФККО), наименование вида отхода, класс опасности);</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 сведения о местах накопления отходов (адрес, код населенного пункта по ОКТМО, виды накапливаемых отходов (код по ФККО, наименование вида отхода, класс опасности);</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 сведения о местах обработки отходов (адрес, код населенного пункта по ОКТМО, виды обрабатываемых отходов (код по ФККО, наименование, класс опасности), виды отходов на выходе процесса обработки (код по ФКЕСО, наименование вида отхода, класс опасности);</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 сведения о местах утилизации отходов (адрес, код населенного пункта по ОКТМО, виды утилизируемых отходов (код по ФККО, наименование, класс опасности);</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 сведения о местах обезвреживания отходов (адрес, код населенного пункта по ОКТМО, виды обезвреживаемых отходов (код по ФККО, наименование вида отхода, класс опасности);</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 xml:space="preserve">- сведения об объектах захоронения отходов (адрес, код населенного пункта по ОКТМО, номер в государственном реестре объектов размещения отходов, виды </w:t>
      </w:r>
      <w:proofErr w:type="spellStart"/>
      <w:r w:rsidRPr="004A5C91">
        <w:rPr>
          <w:rFonts w:ascii="Times New Roman" w:hAnsi="Times New Roman" w:cs="Times New Roman"/>
          <w:sz w:val="24"/>
          <w:szCs w:val="24"/>
        </w:rPr>
        <w:t>захораниваемых</w:t>
      </w:r>
      <w:proofErr w:type="spellEnd"/>
      <w:r w:rsidRPr="004A5C91">
        <w:rPr>
          <w:rFonts w:ascii="Times New Roman" w:hAnsi="Times New Roman" w:cs="Times New Roman"/>
          <w:sz w:val="24"/>
          <w:szCs w:val="24"/>
        </w:rPr>
        <w:t xml:space="preserve"> отходов (код по ФККО, наименование вида отхода, класс опасности);</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proofErr w:type="gramStart"/>
      <w:r w:rsidRPr="004A5C91">
        <w:rPr>
          <w:rFonts w:ascii="Times New Roman" w:hAnsi="Times New Roman" w:cs="Times New Roman"/>
          <w:sz w:val="24"/>
          <w:szCs w:val="24"/>
        </w:rPr>
        <w:t>- сведения об объектах хранения отходов (адрес, код населенного пункта по ОКТМО, номер в государственном реестре объектов размещения отходов, виды отходов, помещаемых на хранение (код по ФККО, наименование вида отхода, класс опасности).</w:t>
      </w:r>
      <w:proofErr w:type="gramEnd"/>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 xml:space="preserve">12. </w:t>
      </w:r>
      <w:proofErr w:type="gramStart"/>
      <w:r w:rsidRPr="004A5C91">
        <w:rPr>
          <w:rFonts w:ascii="Times New Roman" w:hAnsi="Times New Roman" w:cs="Times New Roman"/>
          <w:sz w:val="24"/>
          <w:szCs w:val="24"/>
        </w:rPr>
        <w:t xml:space="preserve">Баланс масс, образовавшихся, обработанных, утилизированных, обезвреженных, переданных другим юридическим лицам и индивидуальным предпринимателям, полученных от других юридических лиц, индивидуальных предпринимателей и физических лиц, размещенных отходов </w:t>
      </w:r>
      <w:r w:rsidRPr="004A5C91">
        <w:rPr>
          <w:rFonts w:ascii="Times New Roman" w:hAnsi="Times New Roman" w:cs="Times New Roman"/>
          <w:sz w:val="24"/>
          <w:szCs w:val="24"/>
        </w:rPr>
        <w:lastRenderedPageBreak/>
        <w:t>за отчетный период, включает данные о массах (в тоннах), образовавшихся, обработанных, утилизированных, обезвреженных, переданных другим юридическим лицам и индивидуальным предпринимателям, полученных от других юридических лиц, индивидуальных предпринимателей и физических лиц, размещенных на собственных объектах хранения</w:t>
      </w:r>
      <w:proofErr w:type="gramEnd"/>
      <w:r w:rsidRPr="004A5C91">
        <w:rPr>
          <w:rFonts w:ascii="Times New Roman" w:hAnsi="Times New Roman" w:cs="Times New Roman"/>
          <w:sz w:val="24"/>
          <w:szCs w:val="24"/>
        </w:rPr>
        <w:t>/захоронения отходов, накопленных и хранимых на начало и конец отчетного периода отходов, сгруппированных по каждому виду отходов с указанием его наименования, кода по федеральному классификационному каталогу отходов, класса опасности.</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Данные о массах отходов, накопленных или находящихся на хранении на начало и конец отчетного периода, представляются суммарно по каждому виду отходов и с разбивкой по адресам мест накопления, объектам хранения.</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Данные о массах образованных отходов представляются суммарно по каждому виду отходов и с разбивкой по местам их образования и местам накопления, на которые направляются образованные отходы.</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Данные о массах отходов, полученных от других юридических лиц, индивидуальных предпринимателей и физических лиц, представляются суммарно по каждому виду отходов и с разбивкой по юридическим лицам, индивидуальным предпринимателям, передавшим отходы, а также по местам накопления, на которые направляются полученные отходы.</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proofErr w:type="gramStart"/>
      <w:r w:rsidRPr="004A5C91">
        <w:rPr>
          <w:rFonts w:ascii="Times New Roman" w:hAnsi="Times New Roman" w:cs="Times New Roman"/>
          <w:sz w:val="24"/>
          <w:szCs w:val="24"/>
        </w:rPr>
        <w:t>Данные о массах отходов, направленных на обработку, утилизацию, обезвреживание, хранение, захоронение на принадлежащих субъекту малого и среднего предпринимательства объектах, представляются суммарно по каждому виду обработанного, утилизированного, обезвреженного отхода и с разбивкой по адресам мест накопления, с которых осуществлялось направление отходов на обработку, утилизацию, обезвреживание, хранение, захоронение, с разбивкой по адресам мест обработки, утилизации, обезвреживания, по объектам хранения, захоронения и с</w:t>
      </w:r>
      <w:proofErr w:type="gramEnd"/>
      <w:r w:rsidRPr="004A5C91">
        <w:rPr>
          <w:rFonts w:ascii="Times New Roman" w:hAnsi="Times New Roman" w:cs="Times New Roman"/>
          <w:sz w:val="24"/>
          <w:szCs w:val="24"/>
        </w:rPr>
        <w:t xml:space="preserve"> указанием видов и масс отходов на выходе процесса обработки.</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proofErr w:type="gramStart"/>
      <w:r w:rsidRPr="004A5C91">
        <w:rPr>
          <w:rFonts w:ascii="Times New Roman" w:hAnsi="Times New Roman" w:cs="Times New Roman"/>
          <w:sz w:val="24"/>
          <w:szCs w:val="24"/>
        </w:rPr>
        <w:t>Данные о массах отходов, переданных другим юридическим лицам, индивидуальным предпринимателям, представляются суммарно по каждому виду отходов и с разбивкой по адресам мест накопления, с которых осуществлялась передача отходов, с разбивкой по юридическим лицам и индивидуальным предпринимателям, которым переданы отходы, и с разбивкой по массам переданных в собственность, переданных для обработки, переданных для утилизации, переданных для обезвреживания, переданных для размещения отходов.</w:t>
      </w:r>
      <w:proofErr w:type="gramEnd"/>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lastRenderedPageBreak/>
        <w:t>13. Сведения о юридических лицах и индивидуальных предпринимателях, которым в отчетном периоде были переданы отходы, включают:</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 наименования таких юридических лиц, фамилии, имена, отчества (последнее - при наличии) таких индивидуальных предпринимателей;</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 идентификационный номер налогоплательщика (ИНН);</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 даты выдачи и номер документа, подтверждающего наличие у такого юридического лица, индивидуального предпринимателя лицензии на деятельность по обезвреживанию и размещению отходов I - IV классов опасности, выданной до 1 июля 2015 года, лицензии на деятельность по сбору, транспортированию, обработке, утилизации, обезвреживанию, размещению отходов I - IV классов опасности.</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proofErr w:type="gramStart"/>
      <w:r w:rsidRPr="004A5C91">
        <w:rPr>
          <w:rFonts w:ascii="Times New Roman" w:hAnsi="Times New Roman" w:cs="Times New Roman"/>
          <w:sz w:val="24"/>
          <w:szCs w:val="24"/>
        </w:rPr>
        <w:t>В случае если отходы переданы субъектом малого и среднего предпринимательства без отчуждения права собственности юридическому лицу или индивидуальному предпринимателю, осуществившему сбор и (или) транспортировку отходов с последующей передачей отходов третьему лицу для обработки, утилизации, обезвреживания, хранения, захоронения, как непосредственно, так и через последовательность передач отходов между третьими лицами, сведения обо всех таких третьих лицах отражаются в Отчетности.</w:t>
      </w:r>
      <w:proofErr w:type="gramEnd"/>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14. Сведения о юридических лицах, индивидуальных предпринимателях и физических лицах, от которых в отчетном периоде были приняты отходы, включают:</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 наименования таких юридических лиц, фамилии, имена, отчества (последнее - при наличии) таких индивидуальных предпринимателей;</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 идентификационный номер налогоплательщика (ИНН).</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При получении отходов от физических лиц сведения о массе принятых отходов отражаются суммарно по всем физическим лицам, но в разбивке по видам отходов.</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15. Приложения к Отчетности включают:</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proofErr w:type="gramStart"/>
      <w:r w:rsidRPr="004A5C91">
        <w:rPr>
          <w:rFonts w:ascii="Times New Roman" w:hAnsi="Times New Roman" w:cs="Times New Roman"/>
          <w:sz w:val="24"/>
          <w:szCs w:val="24"/>
        </w:rPr>
        <w:t>а) копии документов, подтверждающих наличие лицензии на деятельность по обезвреживанию и размещению отходов I - IV классов опасности, выданной до 1 июля 2015 года, лицензии на деятельность по сбору, транспортированию, обработке, утилизации, обезвреживанию, размещению отходов I - IV классов опасности - в случае осуществления отчитывающимся субъектом малого и среднего предпринимательства деятельности по сбору, транспортированию, обработке, утилизации, обезвреживанию, размещению отходов I - IV классов опасности</w:t>
      </w:r>
      <w:proofErr w:type="gramEnd"/>
      <w:r w:rsidRPr="004A5C91">
        <w:rPr>
          <w:rFonts w:ascii="Times New Roman" w:hAnsi="Times New Roman" w:cs="Times New Roman"/>
          <w:sz w:val="24"/>
          <w:szCs w:val="24"/>
        </w:rPr>
        <w:t xml:space="preserve">. Копии указанных документов заверяются субъектом малого и среднего предпринимательства (проставляется </w:t>
      </w:r>
      <w:proofErr w:type="spellStart"/>
      <w:r w:rsidRPr="004A5C91">
        <w:rPr>
          <w:rFonts w:ascii="Times New Roman" w:hAnsi="Times New Roman" w:cs="Times New Roman"/>
          <w:sz w:val="24"/>
          <w:szCs w:val="24"/>
        </w:rPr>
        <w:t>заверительная</w:t>
      </w:r>
      <w:proofErr w:type="spellEnd"/>
      <w:r w:rsidRPr="004A5C91">
        <w:rPr>
          <w:rFonts w:ascii="Times New Roman" w:hAnsi="Times New Roman" w:cs="Times New Roman"/>
          <w:sz w:val="24"/>
          <w:szCs w:val="24"/>
        </w:rPr>
        <w:t xml:space="preserve"> надпись "копия верна" или "верно"), должность лица, заверившего копию, его личная подпись; расшифровка подписи (инициалы и фамилия), дата заверения, печать субъекта малого и среднего предпринимательства (при наличии печати);</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 xml:space="preserve">б) копии договоров на передачу отходов другим юридическим лицам и индивидуальным предпринимателям, договоров на прием отходов от других юридических лиц и индивидуальных предпринимателей за отчетный период, копии актов приема-передачи отходов по указанным договорам. Копии указанных договоров и актов заверяются субъектом малого и среднего предпринимательства (проставляется </w:t>
      </w:r>
      <w:proofErr w:type="spellStart"/>
      <w:r w:rsidRPr="004A5C91">
        <w:rPr>
          <w:rFonts w:ascii="Times New Roman" w:hAnsi="Times New Roman" w:cs="Times New Roman"/>
          <w:sz w:val="24"/>
          <w:szCs w:val="24"/>
        </w:rPr>
        <w:t>заверительная</w:t>
      </w:r>
      <w:proofErr w:type="spellEnd"/>
      <w:r w:rsidRPr="004A5C91">
        <w:rPr>
          <w:rFonts w:ascii="Times New Roman" w:hAnsi="Times New Roman" w:cs="Times New Roman"/>
          <w:sz w:val="24"/>
          <w:szCs w:val="24"/>
        </w:rPr>
        <w:t xml:space="preserve"> надпись "копия верна" или "верно"), должность лица, заверившего копию, его личная подпись; расшифровка подписи (инициалы и фамилия), дата заверения, печать субъекта малого и среднего предпринимательства (при наличии печати);</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в) копии приемосдаточных актов о приеме, передаче лома и отходов черных и цветных металлов;</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proofErr w:type="gramStart"/>
      <w:r w:rsidRPr="004A5C91">
        <w:rPr>
          <w:rFonts w:ascii="Times New Roman" w:hAnsi="Times New Roman" w:cs="Times New Roman"/>
          <w:sz w:val="24"/>
          <w:szCs w:val="24"/>
        </w:rPr>
        <w:t>г) копии документов, подтверждающих наличие лицензии на деятельность по обезвреживанию и размещению отходов I - IV классов опасности, выданной до 1 июля 2015 года, лицензии на деятельность по сбору, транспортированию, обработке, утилизации, обезвреживанию, размещению отходов I - IV классов опасности и выданных юридическим лицам и индивидуальным предпринимателям, которым субъект малого и среднего предпринимательства передал в отчетном периоде отходы I - IV классов опасности</w:t>
      </w:r>
      <w:proofErr w:type="gramEnd"/>
      <w:r w:rsidRPr="004A5C91">
        <w:rPr>
          <w:rFonts w:ascii="Times New Roman" w:hAnsi="Times New Roman" w:cs="Times New Roman"/>
          <w:sz w:val="24"/>
          <w:szCs w:val="24"/>
        </w:rPr>
        <w:t>. Копии указанных документов заверяются соответствующими лицензиатами, которым субъект малого и среднего предпринимательства в отчетном периоде передал отходы I - IV классов опасности.</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16. Отчетность прошивается, скрепляется печатью (при наличии печати) и подписью руководителя отчитывающегося субъекта малого и среднего предпринимательства. Нумерация страниц в Отчетности сквозная.</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lastRenderedPageBreak/>
        <w:t>17. Датой представления Отчетности считается отметка Департамент</w:t>
      </w:r>
      <w:proofErr w:type="gramStart"/>
      <w:r w:rsidRPr="004A5C91">
        <w:rPr>
          <w:rFonts w:ascii="Times New Roman" w:hAnsi="Times New Roman" w:cs="Times New Roman"/>
          <w:sz w:val="24"/>
          <w:szCs w:val="24"/>
        </w:rPr>
        <w:t>а о ее</w:t>
      </w:r>
      <w:proofErr w:type="gramEnd"/>
      <w:r w:rsidRPr="004A5C91">
        <w:rPr>
          <w:rFonts w:ascii="Times New Roman" w:hAnsi="Times New Roman" w:cs="Times New Roman"/>
          <w:sz w:val="24"/>
          <w:szCs w:val="24"/>
        </w:rPr>
        <w:t xml:space="preserve"> получении на бумажном носителе с указанием даты или дата почтового отправления.</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18. Департамент осуществляет прием и регистрацию Отчетности, представленной субъектами малого и среднего предпринимательства, ведет ее учет.</w:t>
      </w:r>
    </w:p>
    <w:p w:rsidR="004A5C91" w:rsidRPr="004A5C91" w:rsidRDefault="004A5C91" w:rsidP="004A5C91">
      <w:pPr>
        <w:rPr>
          <w:rFonts w:ascii="Times New Roman" w:hAnsi="Times New Roman" w:cs="Times New Roman"/>
          <w:sz w:val="24"/>
          <w:szCs w:val="24"/>
        </w:rPr>
      </w:pPr>
    </w:p>
    <w:p w:rsidR="004A5C91"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Регистрация Отчетности осуществляется в день поступления документов в Департамент.</w:t>
      </w:r>
    </w:p>
    <w:p w:rsidR="004A5C91" w:rsidRPr="004A5C91" w:rsidRDefault="004A5C91" w:rsidP="004A5C91">
      <w:pPr>
        <w:rPr>
          <w:rFonts w:ascii="Times New Roman" w:hAnsi="Times New Roman" w:cs="Times New Roman"/>
          <w:sz w:val="24"/>
          <w:szCs w:val="24"/>
        </w:rPr>
      </w:pPr>
    </w:p>
    <w:p w:rsidR="009B6FE2" w:rsidRPr="004A5C91" w:rsidRDefault="004A5C91" w:rsidP="004A5C91">
      <w:pPr>
        <w:rPr>
          <w:rFonts w:ascii="Times New Roman" w:hAnsi="Times New Roman" w:cs="Times New Roman"/>
          <w:sz w:val="24"/>
          <w:szCs w:val="24"/>
        </w:rPr>
      </w:pPr>
      <w:r w:rsidRPr="004A5C91">
        <w:rPr>
          <w:rFonts w:ascii="Times New Roman" w:hAnsi="Times New Roman" w:cs="Times New Roman"/>
          <w:sz w:val="24"/>
          <w:szCs w:val="24"/>
        </w:rPr>
        <w:t>Срок хранения Отчетности составляет 3 (три) года со дня представления в Департамент.</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9B6FE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d03c4e59aeaa45b8"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