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F44569E" w14:textId="77777777" w:rsidR="000D0FBD" w:rsidRPr="000D0FBD" w:rsidRDefault="000D0FBD" w:rsidP="000D0FBD">
      <w:pPr>
        <w:pStyle w:val="2"/>
        <w:shd w:val="clear" w:color="auto" w:fill="FFFFFF"/>
        <w:spacing w:before="0" w:beforeAutospacing="0" w:after="240" w:afterAutospacing="0"/>
        <w:jc w:val="center"/>
        <w:textAlignment w:val="baseline"/>
        <w:rPr>
          <w:rFonts w:ascii="Arial" w:hAnsi="Arial" w:cs="Arial"/>
          <w:sz w:val="24"/>
          <w:szCs w:val="24"/>
        </w:rPr>
      </w:pPr>
      <w:r w:rsidRPr="000D0FBD">
        <w:rPr>
          <w:rFonts w:ascii="Arial" w:hAnsi="Arial" w:cs="Arial"/>
          <w:sz w:val="24"/>
          <w:szCs w:val="24"/>
        </w:rPr>
        <w:br/>
        <w:t>ПРАВИТЕЛЬСТВО ЯМАЛО-НЕНЕЦКОГО АВТОНОМНОГО ОКРУГА</w:t>
      </w:r>
      <w:r w:rsidRPr="000D0FBD">
        <w:rPr>
          <w:rFonts w:ascii="Arial" w:hAnsi="Arial" w:cs="Arial"/>
          <w:sz w:val="24"/>
          <w:szCs w:val="24"/>
        </w:rPr>
        <w:br/>
      </w:r>
      <w:r w:rsidRPr="000D0FBD">
        <w:rPr>
          <w:rFonts w:ascii="Arial" w:hAnsi="Arial" w:cs="Arial"/>
          <w:sz w:val="24"/>
          <w:szCs w:val="24"/>
        </w:rPr>
        <w:br/>
        <w:t>ПОСТАНОВЛЕНИЕ</w:t>
      </w:r>
      <w:r w:rsidRPr="000D0FBD">
        <w:rPr>
          <w:rFonts w:ascii="Arial" w:hAnsi="Arial" w:cs="Arial"/>
          <w:sz w:val="24"/>
          <w:szCs w:val="24"/>
        </w:rPr>
        <w:br/>
      </w:r>
      <w:r w:rsidRPr="000D0FBD">
        <w:rPr>
          <w:rFonts w:ascii="Arial" w:hAnsi="Arial" w:cs="Arial"/>
          <w:sz w:val="24"/>
          <w:szCs w:val="24"/>
        </w:rPr>
        <w:br/>
        <w:t>от 20 декабря 2017 года N 1318-П</w:t>
      </w:r>
      <w:r w:rsidRPr="000D0FBD">
        <w:rPr>
          <w:rFonts w:ascii="Arial" w:hAnsi="Arial" w:cs="Arial"/>
          <w:sz w:val="24"/>
          <w:szCs w:val="24"/>
        </w:rPr>
        <w:br/>
      </w:r>
      <w:r w:rsidRPr="000D0FBD">
        <w:rPr>
          <w:rFonts w:ascii="Arial" w:hAnsi="Arial" w:cs="Arial"/>
          <w:sz w:val="24"/>
          <w:szCs w:val="24"/>
        </w:rPr>
        <w:br/>
      </w:r>
      <w:r w:rsidRPr="000D0FBD">
        <w:rPr>
          <w:rFonts w:ascii="Arial" w:hAnsi="Arial" w:cs="Arial"/>
          <w:sz w:val="24"/>
          <w:szCs w:val="24"/>
        </w:rPr>
        <w:br/>
        <w:t>Об утверждении Порядка накопления твердых коммунальных отходов (в том числе их раздельного накопления) на территории Ямало-Ненецкого автономного округа</w:t>
      </w:r>
    </w:p>
    <w:p w14:paraId="3BBBC3F7" w14:textId="77777777" w:rsidR="000D0FBD" w:rsidRPr="000D0FBD" w:rsidRDefault="000D0FBD" w:rsidP="000D0FBD">
      <w:pPr>
        <w:pStyle w:val="formattext"/>
        <w:shd w:val="clear" w:color="auto" w:fill="FFFFFF"/>
        <w:spacing w:before="0" w:beforeAutospacing="0" w:after="0" w:afterAutospacing="0"/>
        <w:jc w:val="center"/>
        <w:textAlignment w:val="baseline"/>
        <w:rPr>
          <w:rFonts w:ascii="Arial" w:hAnsi="Arial" w:cs="Arial"/>
        </w:rPr>
      </w:pPr>
      <w:r w:rsidRPr="000D0FBD">
        <w:rPr>
          <w:rFonts w:ascii="Arial" w:hAnsi="Arial" w:cs="Arial"/>
        </w:rPr>
        <w:t>(с изменениями на 29 июня 2021 года)</w:t>
      </w:r>
    </w:p>
    <w:p w14:paraId="2D59A908" w14:textId="77777777" w:rsidR="000D0FBD" w:rsidRPr="000D0FBD" w:rsidRDefault="000D0FBD" w:rsidP="000D0FBD">
      <w:pPr>
        <w:pStyle w:val="formattext"/>
        <w:shd w:val="clear" w:color="auto" w:fill="FFFFFF"/>
        <w:spacing w:before="0" w:beforeAutospacing="0" w:after="0" w:afterAutospacing="0"/>
        <w:jc w:val="center"/>
        <w:textAlignment w:val="baseline"/>
        <w:rPr>
          <w:rFonts w:ascii="Arial" w:hAnsi="Arial" w:cs="Arial"/>
        </w:rPr>
      </w:pPr>
      <w:r w:rsidRPr="000D0FBD">
        <w:rPr>
          <w:rFonts w:ascii="Arial" w:hAnsi="Arial" w:cs="Arial"/>
        </w:rPr>
        <w:t>(в ред. постановлений Правительства ЯНАО от 10.10.2018 N 1038-П, от 07.10.2019 N 1079-П, от 10.04.2020 N 412-П, от 14.05.2021 N 378-П, от 29.06.2021 N 563-П)</w:t>
      </w:r>
    </w:p>
    <w:p w14:paraId="63B66AA0"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r w:rsidRPr="000D0FBD">
        <w:rPr>
          <w:rFonts w:ascii="Arial" w:hAnsi="Arial" w:cs="Arial"/>
        </w:rPr>
        <w:br/>
      </w:r>
    </w:p>
    <w:p w14:paraId="68256A58"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соответствии с Федеральным законом от 24 июня 1998 года N 89-ФЗ "Об отходах производства и потребления", Постановлением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года N 641" Правительство Ямало-Ненецкого автономного округа постановляет:</w:t>
      </w:r>
      <w:r w:rsidRPr="000D0FBD">
        <w:rPr>
          <w:rFonts w:ascii="Arial" w:hAnsi="Arial" w:cs="Arial"/>
        </w:rPr>
        <w:br/>
      </w:r>
    </w:p>
    <w:p w14:paraId="7E6D9339"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4CB5E911"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 Утвердить прилагаемый Порядок накопления твердых коммунальных отходов (в том числе их раздельного накопления) на территории Ямало-Ненецкого автономного округа.</w:t>
      </w:r>
      <w:r w:rsidRPr="000D0FBD">
        <w:rPr>
          <w:rFonts w:ascii="Arial" w:hAnsi="Arial" w:cs="Arial"/>
        </w:rPr>
        <w:br/>
      </w:r>
    </w:p>
    <w:p w14:paraId="79BB18A6"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19AD9297"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(п. 1 в ред. постановления Правительства ЯНАО от 10.10.2018 N 1038-П)</w:t>
      </w:r>
      <w:r w:rsidRPr="000D0FBD">
        <w:rPr>
          <w:rFonts w:ascii="Arial" w:hAnsi="Arial" w:cs="Arial"/>
        </w:rPr>
        <w:br/>
      </w:r>
    </w:p>
    <w:p w14:paraId="32DD6F1E"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73FC9794"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2. Контроль за исполнением настоящего постановления возложить на заместителя Губернатора Ямало-Ненецкого автономного округа, директора департамента государственного жилищного надзора Ямало-Ненецкого автономного округа.</w:t>
      </w:r>
      <w:r w:rsidRPr="000D0FBD">
        <w:rPr>
          <w:rFonts w:ascii="Arial" w:hAnsi="Arial" w:cs="Arial"/>
        </w:rPr>
        <w:br/>
      </w:r>
    </w:p>
    <w:p w14:paraId="3C50061F" w14:textId="77777777" w:rsidR="000D0FBD" w:rsidRPr="000D0FBD" w:rsidRDefault="000D0FBD" w:rsidP="000D0FBD">
      <w:pPr>
        <w:pStyle w:val="formattext"/>
        <w:shd w:val="clear" w:color="auto" w:fill="FFFFFF"/>
        <w:spacing w:before="0" w:beforeAutospacing="0" w:after="0" w:afterAutospacing="0"/>
        <w:jc w:val="right"/>
        <w:textAlignment w:val="baseline"/>
        <w:rPr>
          <w:rFonts w:ascii="Arial" w:hAnsi="Arial" w:cs="Arial"/>
        </w:rPr>
      </w:pPr>
      <w:r w:rsidRPr="000D0FBD">
        <w:rPr>
          <w:rFonts w:ascii="Arial" w:hAnsi="Arial" w:cs="Arial"/>
        </w:rPr>
        <w:br/>
      </w:r>
      <w:r w:rsidRPr="000D0FBD">
        <w:rPr>
          <w:rFonts w:ascii="Arial" w:hAnsi="Arial" w:cs="Arial"/>
        </w:rPr>
        <w:br/>
        <w:t>Губернатор</w:t>
      </w:r>
      <w:r w:rsidRPr="000D0FBD">
        <w:rPr>
          <w:rFonts w:ascii="Arial" w:hAnsi="Arial" w:cs="Arial"/>
        </w:rPr>
        <w:br/>
        <w:t>Ямало-Ненецкого автономного округа</w:t>
      </w:r>
      <w:r w:rsidRPr="000D0FBD">
        <w:rPr>
          <w:rFonts w:ascii="Arial" w:hAnsi="Arial" w:cs="Arial"/>
        </w:rPr>
        <w:br/>
        <w:t>Д.Н.КОБЫЛКИН</w:t>
      </w:r>
    </w:p>
    <w:p w14:paraId="6507A8C1" w14:textId="77777777" w:rsidR="000D0FBD" w:rsidRPr="000D0FBD" w:rsidRDefault="000D0FBD" w:rsidP="000D0FBD">
      <w:pPr>
        <w:pStyle w:val="2"/>
        <w:shd w:val="clear" w:color="auto" w:fill="FFFFFF"/>
        <w:spacing w:before="0" w:beforeAutospacing="0" w:after="240" w:afterAutospacing="0"/>
        <w:jc w:val="right"/>
        <w:textAlignment w:val="baseline"/>
        <w:rPr>
          <w:rFonts w:ascii="Arial" w:hAnsi="Arial" w:cs="Arial"/>
          <w:sz w:val="24"/>
          <w:szCs w:val="24"/>
        </w:rPr>
      </w:pPr>
      <w:r w:rsidRPr="000D0FBD">
        <w:rPr>
          <w:rFonts w:ascii="Arial" w:hAnsi="Arial" w:cs="Arial"/>
          <w:sz w:val="24"/>
          <w:szCs w:val="24"/>
        </w:rPr>
        <w:br/>
      </w:r>
      <w:r w:rsidRPr="000D0FBD">
        <w:rPr>
          <w:rFonts w:ascii="Arial" w:hAnsi="Arial" w:cs="Arial"/>
          <w:sz w:val="24"/>
          <w:szCs w:val="24"/>
        </w:rPr>
        <w:br/>
        <w:t>Утвержден</w:t>
      </w:r>
      <w:r w:rsidRPr="000D0FBD">
        <w:rPr>
          <w:rFonts w:ascii="Arial" w:hAnsi="Arial" w:cs="Arial"/>
          <w:sz w:val="24"/>
          <w:szCs w:val="24"/>
        </w:rPr>
        <w:br/>
        <w:t>постановлением Правительства</w:t>
      </w:r>
      <w:r w:rsidRPr="000D0FBD">
        <w:rPr>
          <w:rFonts w:ascii="Arial" w:hAnsi="Arial" w:cs="Arial"/>
          <w:sz w:val="24"/>
          <w:szCs w:val="24"/>
        </w:rPr>
        <w:br/>
        <w:t>Ямало-Ненецкого автономного округа</w:t>
      </w:r>
      <w:r w:rsidRPr="000D0FBD">
        <w:rPr>
          <w:rFonts w:ascii="Arial" w:hAnsi="Arial" w:cs="Arial"/>
          <w:sz w:val="24"/>
          <w:szCs w:val="24"/>
        </w:rPr>
        <w:br/>
        <w:t>от 20 декабря 2017 года N 1318-П</w:t>
      </w:r>
    </w:p>
    <w:p w14:paraId="71E1D79E" w14:textId="77777777" w:rsidR="000D0FBD" w:rsidRPr="000D0FBD" w:rsidRDefault="000D0FBD" w:rsidP="000D0FBD">
      <w:pPr>
        <w:pStyle w:val="headertext"/>
        <w:shd w:val="clear" w:color="auto" w:fill="FFFFFF"/>
        <w:spacing w:before="0" w:beforeAutospacing="0" w:after="240" w:afterAutospacing="0"/>
        <w:jc w:val="center"/>
        <w:textAlignment w:val="baseline"/>
        <w:rPr>
          <w:rFonts w:ascii="Arial" w:hAnsi="Arial" w:cs="Arial"/>
          <w:b/>
          <w:bCs/>
        </w:rPr>
      </w:pPr>
      <w:r w:rsidRPr="000D0FBD">
        <w:rPr>
          <w:rFonts w:ascii="Arial" w:hAnsi="Arial" w:cs="Arial"/>
          <w:b/>
          <w:bCs/>
        </w:rPr>
        <w:br/>
      </w:r>
      <w:r w:rsidRPr="000D0FBD">
        <w:rPr>
          <w:rFonts w:ascii="Arial" w:hAnsi="Arial" w:cs="Arial"/>
          <w:b/>
          <w:bCs/>
        </w:rPr>
        <w:br/>
        <w:t xml:space="preserve">ПОРЯДОК НАКОПЛЕНИЯ ТВЕРДЫХ КОММУНАЛЬНЫХ ОТХОДОВ (В ТОМ </w:t>
      </w:r>
      <w:r w:rsidRPr="000D0FBD">
        <w:rPr>
          <w:rFonts w:ascii="Arial" w:hAnsi="Arial" w:cs="Arial"/>
          <w:b/>
          <w:bCs/>
        </w:rPr>
        <w:lastRenderedPageBreak/>
        <w:t>ЧИСЛЕ ИХ РАЗДЕЛЬНОГО НАКОПЛЕНИЯ) НА ТЕРРИТОРИИ ЯМАЛО-НЕНЕЦКОГО АВТОНОМНОГО ОКРУГА</w:t>
      </w:r>
    </w:p>
    <w:p w14:paraId="0019AAA2" w14:textId="77777777" w:rsidR="000D0FBD" w:rsidRPr="000D0FBD" w:rsidRDefault="000D0FBD" w:rsidP="000D0FBD">
      <w:pPr>
        <w:pStyle w:val="formattext"/>
        <w:shd w:val="clear" w:color="auto" w:fill="FFFFFF"/>
        <w:spacing w:before="0" w:beforeAutospacing="0" w:after="0" w:afterAutospacing="0"/>
        <w:jc w:val="center"/>
        <w:textAlignment w:val="baseline"/>
        <w:rPr>
          <w:rFonts w:ascii="Arial" w:hAnsi="Arial" w:cs="Arial"/>
        </w:rPr>
      </w:pPr>
      <w:r w:rsidRPr="000D0FBD">
        <w:rPr>
          <w:rFonts w:ascii="Arial" w:hAnsi="Arial" w:cs="Arial"/>
        </w:rPr>
        <w:t>(в ред. постановлений Правительства ЯНАО от 10.10.2018 N 1038-П, от 07.10.2019 N 1079-П, от 10.04.2020 N 412-П, от 14.05.2021 N 378-П, от 29.06.2021 N 563-П)</w:t>
      </w:r>
    </w:p>
    <w:p w14:paraId="73B3C16B" w14:textId="77777777" w:rsidR="000D0FBD" w:rsidRPr="000D0FBD" w:rsidRDefault="000D0FBD" w:rsidP="000D0FBD">
      <w:pPr>
        <w:pStyle w:val="3"/>
        <w:shd w:val="clear" w:color="auto" w:fill="FFFFFF"/>
        <w:spacing w:before="0" w:after="240"/>
        <w:jc w:val="center"/>
        <w:textAlignment w:val="baseline"/>
        <w:rPr>
          <w:rFonts w:ascii="Arial" w:hAnsi="Arial" w:cs="Arial"/>
          <w:color w:val="auto"/>
          <w:sz w:val="24"/>
          <w:szCs w:val="24"/>
        </w:rPr>
      </w:pPr>
      <w:r w:rsidRPr="000D0FBD">
        <w:rPr>
          <w:rFonts w:ascii="Arial" w:hAnsi="Arial" w:cs="Arial"/>
          <w:color w:val="auto"/>
          <w:sz w:val="24"/>
          <w:szCs w:val="24"/>
        </w:rPr>
        <w:br/>
        <w:t>I. Общие положения</w:t>
      </w:r>
    </w:p>
    <w:p w14:paraId="52102B65"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515D9D2E"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1.1. Настоящий Порядок регулирует деятельность по накоплению (в том числе раздельному накоплению) твердых коммунальных отходов на территории Ямало-Ненецкого автономного округа (далее - ТКО, автономный округ).</w:t>
      </w:r>
      <w:r w:rsidRPr="000D0FBD">
        <w:rPr>
          <w:rFonts w:ascii="Arial" w:hAnsi="Arial" w:cs="Arial"/>
        </w:rPr>
        <w:br/>
      </w:r>
    </w:p>
    <w:p w14:paraId="0F63BF3C"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00AC2C41"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(п. 1.1 в ред. постановления Правительства ЯНАО от 10.10.2018 N 1038-П)</w:t>
      </w:r>
      <w:r w:rsidRPr="000D0FBD">
        <w:rPr>
          <w:rFonts w:ascii="Arial" w:hAnsi="Arial" w:cs="Arial"/>
        </w:rPr>
        <w:br/>
      </w:r>
    </w:p>
    <w:p w14:paraId="682A69B7"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3E2682D9"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1.2. Настоящий Порядок направлен на предотвращение негативного воздействия ТКО на окружающую природную среду и здоровье человека, сбережение природных ресурсов, максимальное извлечение из ТКО вторичного сырья, повышение доли и эффективности его использования в процессе хозяйственной деятельности.</w:t>
      </w:r>
      <w:r w:rsidRPr="000D0FBD">
        <w:rPr>
          <w:rFonts w:ascii="Arial" w:hAnsi="Arial" w:cs="Arial"/>
        </w:rPr>
        <w:br/>
      </w:r>
    </w:p>
    <w:p w14:paraId="66769D51"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6F7E0823"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1.3. В настоящем Порядке применяются следующие понятия:</w:t>
      </w:r>
      <w:r w:rsidRPr="000D0FBD">
        <w:rPr>
          <w:rFonts w:ascii="Arial" w:hAnsi="Arial" w:cs="Arial"/>
        </w:rPr>
        <w:br/>
      </w:r>
    </w:p>
    <w:p w14:paraId="510B0D24"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3004039B"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уполномоченный орган - департамент тарифной политики, энергетики и жилищно-коммунального комплекса автономного округа;</w:t>
      </w:r>
      <w:r w:rsidRPr="000D0FBD">
        <w:rPr>
          <w:rFonts w:ascii="Arial" w:hAnsi="Arial" w:cs="Arial"/>
        </w:rPr>
        <w:br/>
      </w:r>
    </w:p>
    <w:p w14:paraId="250B2FDF"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39383A54"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контейнерная площадка - место (площадка) накопления ТКО, обустроенное в соответствии с требованиями законодательства Российской Федерации в области охраны окружающей среды и обеспечения санитарно-эпидемиологического благополучия населения, предназначенное для накопления (складирования) ТКО на срок не более чем одиннадцать месяцев в целях их транспортирования для дальнейшей обработки, обезвреживания, утилизации, размещения;</w:t>
      </w:r>
      <w:r w:rsidRPr="000D0FBD">
        <w:rPr>
          <w:rFonts w:ascii="Arial" w:hAnsi="Arial" w:cs="Arial"/>
        </w:rPr>
        <w:br/>
      </w:r>
    </w:p>
    <w:p w14:paraId="3D228AD2"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7134801D"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постановления Правительства ЯНАО от 10.04.2020 N 412-П)</w:t>
      </w:r>
      <w:r w:rsidRPr="000D0FBD">
        <w:rPr>
          <w:rFonts w:ascii="Arial" w:hAnsi="Arial" w:cs="Arial"/>
        </w:rPr>
        <w:br/>
      </w:r>
    </w:p>
    <w:p w14:paraId="0623D2F9"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27614671"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хозяйствующий субъект - исполнительные органы государственной власти автономного округа, органы местного самоуправления, граждане, индивидуальные предприниматели и юридические лица, деятельность которых связана с содержанием, обслуживанием территорий муниципальных образований, а также с обращением с отходами на территориях муниципальных образований;</w:t>
      </w:r>
      <w:r w:rsidRPr="000D0FBD">
        <w:rPr>
          <w:rFonts w:ascii="Arial" w:hAnsi="Arial" w:cs="Arial"/>
        </w:rPr>
        <w:br/>
      </w:r>
    </w:p>
    <w:p w14:paraId="59D8286D"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5493D375"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постановления Правительства ЯНАО от 10.04.2020 N 412-П)</w:t>
      </w:r>
      <w:r w:rsidRPr="000D0FBD">
        <w:rPr>
          <w:rFonts w:ascii="Arial" w:hAnsi="Arial" w:cs="Arial"/>
        </w:rPr>
        <w:br/>
      </w:r>
    </w:p>
    <w:p w14:paraId="462424FE"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73ABF6EB"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lastRenderedPageBreak/>
        <w:t>вторичное сырье - вторичные материальные ресурсы, для которых имеется реальная возможность и целесообразность использования в хозяйственном обороте в качестве дополнительных источников сырья;</w:t>
      </w:r>
      <w:r w:rsidRPr="000D0FBD">
        <w:rPr>
          <w:rFonts w:ascii="Arial" w:hAnsi="Arial" w:cs="Arial"/>
        </w:rPr>
        <w:br/>
      </w:r>
    </w:p>
    <w:p w14:paraId="272C7CA0"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70B5C549"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абзац утратил силу. - Постановление Правительства ЯНАО от 10.04.2020 N 412-П;</w:t>
      </w:r>
      <w:r w:rsidRPr="000D0FBD">
        <w:rPr>
          <w:rFonts w:ascii="Arial" w:hAnsi="Arial" w:cs="Arial"/>
        </w:rPr>
        <w:br/>
      </w:r>
    </w:p>
    <w:p w14:paraId="085E8672"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2D587FE2"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иные определения, термины и понятия употребляются в настоящем Порядке в значениях, определенных Федеральным законом от 24 июня 1998 года N 89-ФЗ "Об отходах производства и потребления" (далее - Федеральный закон "Об отходах производства и потребления") и Правилами обращения с твердыми коммунальными отходами, утвержденными Постановлением Правительства Российской Федерации от 12 ноября 2016 года N 1156 (далее - Правила обращения с ТКО).</w:t>
      </w:r>
      <w:r w:rsidRPr="000D0FBD">
        <w:rPr>
          <w:rFonts w:ascii="Arial" w:hAnsi="Arial" w:cs="Arial"/>
        </w:rPr>
        <w:br/>
      </w:r>
    </w:p>
    <w:p w14:paraId="372ECAFB"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192DDCC6"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1.4. Обращение с ТКО обеспечивается региональным оператором по обращению с ТКО (далее - региональный оператор) в соответствии с региональной программой в области обращения с отходами, в том числе с ТКО, и территориальной схемой обращения с отходами (далее - схема) на основании договоров на оказание услуг по обращению с ТКО, заключенных с потребителями (далее - договор).</w:t>
      </w:r>
      <w:r w:rsidRPr="000D0FBD">
        <w:rPr>
          <w:rFonts w:ascii="Arial" w:hAnsi="Arial" w:cs="Arial"/>
        </w:rPr>
        <w:br/>
      </w:r>
    </w:p>
    <w:p w14:paraId="0F7B4663"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07480F1F"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(п. 1.4 в ред. постановления Правительства ЯНАО от 10.04.2020 N 412-П)</w:t>
      </w:r>
      <w:r w:rsidRPr="000D0FBD">
        <w:rPr>
          <w:rFonts w:ascii="Arial" w:hAnsi="Arial" w:cs="Arial"/>
        </w:rPr>
        <w:br/>
      </w:r>
    </w:p>
    <w:p w14:paraId="7278D2DA"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203DF70C"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1.5. Региональный оператор осуществляет сбор, транспортирование, обработку, утилизацию, обезвреживание, захоронение ТКО самостоятельно или с привлечением операторов по обращению с ТКО (далее - оператор по обращению с ТКО).</w:t>
      </w:r>
      <w:r w:rsidRPr="000D0FBD">
        <w:rPr>
          <w:rFonts w:ascii="Arial" w:hAnsi="Arial" w:cs="Arial"/>
        </w:rPr>
        <w:br/>
      </w:r>
    </w:p>
    <w:p w14:paraId="043B58F6"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73D0816C"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(п. 1.5 в ред. постановления Правительства ЯНАО от 10.04.2020 N 412-П)</w:t>
      </w:r>
      <w:r w:rsidRPr="000D0FBD">
        <w:rPr>
          <w:rFonts w:ascii="Arial" w:hAnsi="Arial" w:cs="Arial"/>
        </w:rPr>
        <w:br/>
      </w:r>
    </w:p>
    <w:p w14:paraId="210204F2"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6584835D"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1.6. Оператор по обращению с ТКО, осуществляющий накопление и транспортирование ТКО, не вправе передавать ТКО лицам, не указанным в договоре на оказание услуг по накоплению и транспортированию ТКО.</w:t>
      </w:r>
      <w:r w:rsidRPr="000D0FBD">
        <w:rPr>
          <w:rFonts w:ascii="Arial" w:hAnsi="Arial" w:cs="Arial"/>
        </w:rPr>
        <w:br/>
      </w:r>
    </w:p>
    <w:p w14:paraId="27B0839E"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39B60F67"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постановления Правительства ЯНАО от 10.10.2018 N 1038-П)</w:t>
      </w:r>
      <w:r w:rsidRPr="000D0FBD">
        <w:rPr>
          <w:rFonts w:ascii="Arial" w:hAnsi="Arial" w:cs="Arial"/>
        </w:rPr>
        <w:br/>
      </w:r>
    </w:p>
    <w:p w14:paraId="1879B571"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10326D6C"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 xml:space="preserve">1.7. Органы местного самоуправления определяют схему размещения мест (площадок) накопления ТКО и осуществляют ведение реестра мест (площадок) накопления ТКО в соответствии с Правилами обустройства мест (площадок) накопления твердых коммунальных отходов и ведения их реестра, утвержденными Постановлением Правительства Российской Федерации от 31.08.2018 N 1039 (далее - Правила обустройства мест (площадок) накопления </w:t>
      </w:r>
      <w:r w:rsidRPr="000D0FBD">
        <w:rPr>
          <w:rFonts w:ascii="Arial" w:hAnsi="Arial" w:cs="Arial"/>
        </w:rPr>
        <w:lastRenderedPageBreak/>
        <w:t>ТКО).</w:t>
      </w:r>
      <w:r w:rsidRPr="000D0FBD">
        <w:rPr>
          <w:rFonts w:ascii="Arial" w:hAnsi="Arial" w:cs="Arial"/>
        </w:rPr>
        <w:br/>
      </w:r>
    </w:p>
    <w:p w14:paraId="799C72A4"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01E6F671"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(п. 1.7 введен постановлением Правительства ЯНАО от 10.10.2018 N 1038-П; в ред. постановления Правительства ЯНАО от 10.04.2020 N 412-П)</w:t>
      </w:r>
      <w:r w:rsidRPr="000D0FBD">
        <w:rPr>
          <w:rFonts w:ascii="Arial" w:hAnsi="Arial" w:cs="Arial"/>
        </w:rPr>
        <w:br/>
      </w:r>
    </w:p>
    <w:p w14:paraId="14890014"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66D4CD7E"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1.8. Утратил силу. - Постановление Правительства ЯНАО от 29.06.2021 N 563-П.</w:t>
      </w:r>
      <w:r w:rsidRPr="000D0FBD">
        <w:rPr>
          <w:rFonts w:ascii="Arial" w:hAnsi="Arial" w:cs="Arial"/>
        </w:rPr>
        <w:br/>
      </w:r>
    </w:p>
    <w:p w14:paraId="0CDC3D88" w14:textId="77777777" w:rsidR="000D0FBD" w:rsidRPr="000D0FBD" w:rsidRDefault="000D0FBD" w:rsidP="000D0FBD">
      <w:pPr>
        <w:pStyle w:val="3"/>
        <w:shd w:val="clear" w:color="auto" w:fill="FFFFFF"/>
        <w:spacing w:before="0" w:after="240"/>
        <w:jc w:val="center"/>
        <w:textAlignment w:val="baseline"/>
        <w:rPr>
          <w:rFonts w:ascii="Arial" w:hAnsi="Arial" w:cs="Arial"/>
          <w:color w:val="auto"/>
          <w:sz w:val="24"/>
          <w:szCs w:val="24"/>
        </w:rPr>
      </w:pPr>
      <w:r w:rsidRPr="000D0FBD">
        <w:rPr>
          <w:rFonts w:ascii="Arial" w:hAnsi="Arial" w:cs="Arial"/>
          <w:color w:val="auto"/>
          <w:sz w:val="24"/>
          <w:szCs w:val="24"/>
        </w:rPr>
        <w:br/>
      </w:r>
      <w:r w:rsidRPr="000D0FBD">
        <w:rPr>
          <w:rFonts w:ascii="Arial" w:hAnsi="Arial" w:cs="Arial"/>
          <w:color w:val="auto"/>
          <w:sz w:val="24"/>
          <w:szCs w:val="24"/>
        </w:rPr>
        <w:br/>
        <w:t>II. Общие требования к накоплению ТКО, в том числе крупногабаритных отходов</w:t>
      </w:r>
    </w:p>
    <w:p w14:paraId="78314D50" w14:textId="77777777" w:rsidR="000D0FBD" w:rsidRPr="000D0FBD" w:rsidRDefault="000D0FBD" w:rsidP="000D0FBD">
      <w:pPr>
        <w:pStyle w:val="formattext"/>
        <w:shd w:val="clear" w:color="auto" w:fill="FFFFFF"/>
        <w:spacing w:before="0" w:beforeAutospacing="0" w:after="0" w:afterAutospacing="0"/>
        <w:jc w:val="center"/>
        <w:textAlignment w:val="baseline"/>
        <w:rPr>
          <w:rFonts w:ascii="Arial" w:hAnsi="Arial" w:cs="Arial"/>
        </w:rPr>
      </w:pPr>
      <w:r w:rsidRPr="000D0FBD">
        <w:rPr>
          <w:rFonts w:ascii="Arial" w:hAnsi="Arial" w:cs="Arial"/>
        </w:rPr>
        <w:t>(в ред. постановления Правительства ЯНАО от 10.10.2018 N 1038-П)</w:t>
      </w:r>
    </w:p>
    <w:p w14:paraId="166FFE23"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r w:rsidRPr="000D0FBD">
        <w:rPr>
          <w:rFonts w:ascii="Arial" w:hAnsi="Arial" w:cs="Arial"/>
        </w:rPr>
        <w:br/>
      </w:r>
    </w:p>
    <w:p w14:paraId="617532CB"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2.1. Потребители осуществляют складирование ТКО, в том числе крупногабаритных отходов (далее - КГО), в местах накопления ТКО, а также на специализированных площадках, определенных договором и указанных в территориальной схеме.</w:t>
      </w:r>
      <w:r w:rsidRPr="000D0FBD">
        <w:rPr>
          <w:rFonts w:ascii="Arial" w:hAnsi="Arial" w:cs="Arial"/>
        </w:rPr>
        <w:br/>
      </w:r>
    </w:p>
    <w:p w14:paraId="682A8AC8"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431B1038"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постановления Правительства ЯНАО от 10.10.2018 N 1038-П)</w:t>
      </w:r>
      <w:r w:rsidRPr="000D0FBD">
        <w:rPr>
          <w:rFonts w:ascii="Arial" w:hAnsi="Arial" w:cs="Arial"/>
        </w:rPr>
        <w:br/>
      </w:r>
    </w:p>
    <w:p w14:paraId="004A0DF6"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34065323"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2.2. В случае если в территориальной схеме отсутствует информация о местах накопления ТКО, а также в случае изменения места расположения, количества и объема установленных контейнеров и бункеров в местах накоплений ТКО (в том числе о координатах, позволяющих определить точное место расположения площадок) (далее - информация, сведения о новых местах накопления ТКО), региональный оператор в течение 10 календарных дней со дня выявления указанного несоответствия направляет уточненную информацию в уполномоченный орган.</w:t>
      </w:r>
      <w:r w:rsidRPr="000D0FBD">
        <w:rPr>
          <w:rFonts w:ascii="Arial" w:hAnsi="Arial" w:cs="Arial"/>
        </w:rPr>
        <w:br/>
      </w:r>
    </w:p>
    <w:p w14:paraId="71B0251A"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0D8C584D"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(п. 2.2 в ред. постановления Правительства ЯНАО от 10.10.2018 N 1038-П)</w:t>
      </w:r>
      <w:r w:rsidRPr="000D0FBD">
        <w:rPr>
          <w:rFonts w:ascii="Arial" w:hAnsi="Arial" w:cs="Arial"/>
        </w:rPr>
        <w:br/>
      </w:r>
    </w:p>
    <w:p w14:paraId="5C242D34"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72E71CAC"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2.3. Уполномоченный орган в течение 20 календарных дней со дня поступления информации направляет ее в орган местного самоуправления для включения сведений о новых местах накопления ТКО в реестр мест (площадок) накопления ТКО и в генеральную схему очистки территорий муниципального образования и населенных пунктов.</w:t>
      </w:r>
      <w:r w:rsidRPr="000D0FBD">
        <w:rPr>
          <w:rFonts w:ascii="Arial" w:hAnsi="Arial" w:cs="Arial"/>
        </w:rPr>
        <w:br/>
      </w:r>
    </w:p>
    <w:p w14:paraId="2743EB32"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73A2A89D"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постановлений Правительства ЯНАО от 10.10.2018 N 1038-П, от 10.04.2020 N 412-П)</w:t>
      </w:r>
      <w:r w:rsidRPr="000D0FBD">
        <w:rPr>
          <w:rFonts w:ascii="Arial" w:hAnsi="Arial" w:cs="Arial"/>
        </w:rPr>
        <w:br/>
      </w:r>
    </w:p>
    <w:p w14:paraId="422B8BDE"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1BA18ECE"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lastRenderedPageBreak/>
        <w:t>Абзац утратил силу. - Постановление Правительства ЯНАО от 14.05.2021 N 378-П.</w:t>
      </w:r>
      <w:r w:rsidRPr="000D0FBD">
        <w:rPr>
          <w:rFonts w:ascii="Arial" w:hAnsi="Arial" w:cs="Arial"/>
        </w:rPr>
        <w:br/>
      </w:r>
    </w:p>
    <w:p w14:paraId="1FF02F6F"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5C586A72"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2.4. Складирование ТКО потребителями в местах накопления ТКО осуществляется в соответствии с договором следующими способами:</w:t>
      </w:r>
      <w:r w:rsidRPr="000D0FBD">
        <w:rPr>
          <w:rFonts w:ascii="Arial" w:hAnsi="Arial" w:cs="Arial"/>
        </w:rPr>
        <w:br/>
      </w:r>
    </w:p>
    <w:p w14:paraId="46F88F4D"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489E486D"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постановления Правительства ЯНАО от 10.10.2018 N 1038-П)</w:t>
      </w:r>
      <w:r w:rsidRPr="000D0FBD">
        <w:rPr>
          <w:rFonts w:ascii="Arial" w:hAnsi="Arial" w:cs="Arial"/>
        </w:rPr>
        <w:br/>
      </w:r>
    </w:p>
    <w:p w14:paraId="7B4D5410"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609EDB2D"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 в контейнеры, расположенные в мусороприемных камерах (при наличии соответствующей внутридомовой инженерной системы);</w:t>
      </w:r>
      <w:r w:rsidRPr="000D0FBD">
        <w:rPr>
          <w:rFonts w:ascii="Arial" w:hAnsi="Arial" w:cs="Arial"/>
        </w:rPr>
        <w:br/>
      </w:r>
    </w:p>
    <w:p w14:paraId="494B46CE"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67E83788"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w:t>
      </w:r>
      <w:proofErr w:type="spellStart"/>
      <w:r w:rsidRPr="000D0FBD">
        <w:rPr>
          <w:rFonts w:ascii="Arial" w:hAnsi="Arial" w:cs="Arial"/>
        </w:rPr>
        <w:t>пп</w:t>
      </w:r>
      <w:proofErr w:type="spellEnd"/>
      <w:r w:rsidRPr="000D0FBD">
        <w:rPr>
          <w:rFonts w:ascii="Arial" w:hAnsi="Arial" w:cs="Arial"/>
        </w:rPr>
        <w:t>. 1 в ред. постановления Правительства ЯНАО от 10.04.2020 N 412-П)</w:t>
      </w:r>
      <w:r w:rsidRPr="000D0FBD">
        <w:rPr>
          <w:rFonts w:ascii="Arial" w:hAnsi="Arial" w:cs="Arial"/>
        </w:rPr>
        <w:br/>
      </w:r>
    </w:p>
    <w:p w14:paraId="52A74F6C"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779EB51A"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2) в контейнеры, бункеры, расположенные на контейнерных площадках придомовой территории многоквартирного дома (далее - МКД);</w:t>
      </w:r>
      <w:r w:rsidRPr="000D0FBD">
        <w:rPr>
          <w:rFonts w:ascii="Arial" w:hAnsi="Arial" w:cs="Arial"/>
        </w:rPr>
        <w:br/>
      </w:r>
    </w:p>
    <w:p w14:paraId="1E96A29B"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13E8C70A"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3) в пакеты или другие емкости, предоставленные региональным оператором потребителям.</w:t>
      </w:r>
    </w:p>
    <w:p w14:paraId="64287CF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p>
    <w:p w14:paraId="004FABCA"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2.5. При осуществлении приема ТКО в другие емкости (бункер, мусоровоз) региональный оператор или оператор по обращению с ТКО, осуществляющий по договору с региональным оператором услугу по транспортированию ТКО, осуществляет транспортирование ТКО от мест накопления и в сроки, установленные договором.</w:t>
      </w:r>
      <w:r w:rsidRPr="000D0FBD">
        <w:rPr>
          <w:rFonts w:ascii="Arial" w:hAnsi="Arial" w:cs="Arial"/>
        </w:rPr>
        <w:br/>
      </w:r>
    </w:p>
    <w:p w14:paraId="0B7E0880"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D18DF1B"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2.5 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3E33F766"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AA6E4A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2.6. Потребители в соответствии с договором осуществляют складирование КГО в местах накопления ТКО следующими способами:</w:t>
      </w:r>
      <w:r w:rsidRPr="000D0FBD">
        <w:rPr>
          <w:rFonts w:ascii="Arial" w:hAnsi="Arial" w:cs="Arial"/>
        </w:rPr>
        <w:br/>
      </w:r>
    </w:p>
    <w:p w14:paraId="1F9E203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04710D6"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115DAB53"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18250DD"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1) в бункеры, расположенные на контейнерных площадках;</w:t>
      </w:r>
      <w:r w:rsidRPr="000D0FBD">
        <w:rPr>
          <w:rFonts w:ascii="Arial" w:hAnsi="Arial" w:cs="Arial"/>
        </w:rPr>
        <w:br/>
      </w:r>
    </w:p>
    <w:p w14:paraId="0F65139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3AD518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 на специальные площадки для складирования КГО.</w:t>
      </w:r>
      <w:r w:rsidRPr="000D0FBD">
        <w:rPr>
          <w:rFonts w:ascii="Arial" w:hAnsi="Arial" w:cs="Arial"/>
        </w:rPr>
        <w:br/>
      </w:r>
    </w:p>
    <w:p w14:paraId="1B1CD746"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C7B534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2.7. Вывоз КГО с мест накопления, в том числе по заявкам потребителей, обеспечивает региональный оператор.</w:t>
      </w:r>
      <w:r w:rsidRPr="000D0FBD">
        <w:rPr>
          <w:rFonts w:ascii="Arial" w:hAnsi="Arial" w:cs="Arial"/>
        </w:rPr>
        <w:br/>
      </w:r>
    </w:p>
    <w:p w14:paraId="6235884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AB9F75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lastRenderedPageBreak/>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0B51AB02"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71A114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2.8. Региональный оператор несет ответственность за обращение с ТКО с момента погрузки таких отходов в мусоровоз в местах накопления ТКО.</w:t>
      </w:r>
      <w:r w:rsidRPr="000D0FBD">
        <w:rPr>
          <w:rFonts w:ascii="Arial" w:hAnsi="Arial" w:cs="Arial"/>
        </w:rPr>
        <w:br/>
      </w:r>
    </w:p>
    <w:p w14:paraId="1E15379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F03810A"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347A31E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ED9398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2.9. Вывоз ТКО может осуществляться региональным оператором на основании заявки потребителя, направленной в адрес регионального оператора в соответствии с договором.</w:t>
      </w:r>
      <w:r w:rsidRPr="000D0FBD">
        <w:rPr>
          <w:rFonts w:ascii="Arial" w:hAnsi="Arial" w:cs="Arial"/>
        </w:rPr>
        <w:br/>
      </w:r>
    </w:p>
    <w:p w14:paraId="7E806B8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FAAB799"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7352250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1642D9A"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proofErr w:type="gramStart"/>
      <w:r w:rsidRPr="000D0FBD">
        <w:rPr>
          <w:rFonts w:ascii="Arial" w:hAnsi="Arial" w:cs="Arial"/>
        </w:rPr>
        <w:t>2.10 - 2.12</w:t>
      </w:r>
      <w:proofErr w:type="gramEnd"/>
      <w:r w:rsidRPr="000D0FBD">
        <w:rPr>
          <w:rFonts w:ascii="Arial" w:hAnsi="Arial" w:cs="Arial"/>
        </w:rPr>
        <w:t>. Утратили силу. - </w:t>
      </w:r>
      <w:r w:rsidRPr="000D0FBD">
        <w:rPr>
          <w:rFonts w:ascii="Arial" w:eastAsiaTheme="majorEastAsia" w:hAnsi="Arial" w:cs="Arial"/>
        </w:rPr>
        <w:t>Постановление Правительства ЯНАО от 29.06.2021 N 563-П</w:t>
      </w:r>
      <w:r w:rsidRPr="000D0FBD">
        <w:rPr>
          <w:rFonts w:ascii="Arial" w:hAnsi="Arial" w:cs="Arial"/>
        </w:rPr>
        <w:t>.</w:t>
      </w:r>
      <w:r w:rsidRPr="000D0FBD">
        <w:rPr>
          <w:rFonts w:ascii="Arial" w:hAnsi="Arial" w:cs="Arial"/>
        </w:rPr>
        <w:br/>
      </w:r>
    </w:p>
    <w:p w14:paraId="6B364AAE"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CDBD7F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2.13. В контейнерах, бункерах и иных емкостях для накопления ТКО запрещается складировать горящие, раскаленные или горячие отходы, снег и лед, осветительные приборы и электрические лампы, содержащие ртуть, а также медицинские отходы, биологические отходы и иные отходы, образующиеся в жилых помещениях в процессе потребления физическими лицами, в процессе деятельности юридических лиц, индивидуальных предпринимателей, которые могут причинить вред жизни и здоровью населения автономного округа, в том числе лицам, осуществляющим погрузку и разгрузку контейнеров, а также повредить контейнеры, мусоровозы или нарушить режим работы объектов по обработке, обезвреживанию, захоронению ТКО.</w:t>
      </w:r>
      <w:r w:rsidRPr="000D0FBD">
        <w:rPr>
          <w:rFonts w:ascii="Arial" w:hAnsi="Arial" w:cs="Arial"/>
        </w:rPr>
        <w:br/>
      </w:r>
    </w:p>
    <w:p w14:paraId="38F9082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4BAAFD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10.04.2020 N 412-П</w:t>
      </w:r>
      <w:r w:rsidRPr="000D0FBD">
        <w:rPr>
          <w:rFonts w:ascii="Arial" w:hAnsi="Arial" w:cs="Arial"/>
        </w:rPr>
        <w:t>)</w:t>
      </w:r>
      <w:r w:rsidRPr="000D0FBD">
        <w:rPr>
          <w:rFonts w:ascii="Arial" w:hAnsi="Arial" w:cs="Arial"/>
        </w:rPr>
        <w:br/>
      </w:r>
    </w:p>
    <w:p w14:paraId="48F78AC4"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B9350A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2.14. Изъятие ТКО из любых емкостей для их накопления в целях передачи ТКО для утилизации производителям и импортерам потребительских товаров, их объединениям запрещено.</w:t>
      </w:r>
      <w:r w:rsidRPr="000D0FBD">
        <w:rPr>
          <w:rFonts w:ascii="Arial" w:hAnsi="Arial" w:cs="Arial"/>
        </w:rPr>
        <w:br/>
      </w:r>
    </w:p>
    <w:p w14:paraId="3D88F8A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AB7A8B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02D00EA2"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2CE1F6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 xml:space="preserve">2.15. В случае обнаружения региональным оператором места складирования ТКО, объем которых превышает 1 куб. метр, на земельном участке, не предназначенном для этих целей и не указанном в соглашении об организации деятельности по обращению с ТКО между уполномоченным органом и региональным оператором (далее - место несанкционированного размещения ТКО), региональный оператор обязан принять меры, направленные на </w:t>
      </w:r>
      <w:r w:rsidRPr="000D0FBD">
        <w:rPr>
          <w:rFonts w:ascii="Arial" w:hAnsi="Arial" w:cs="Arial"/>
        </w:rPr>
        <w:lastRenderedPageBreak/>
        <w:t>ликвидацию места несанкционированного складирования ТКО, предусмотренные пунктами 16, 17 </w:t>
      </w:r>
      <w:r w:rsidRPr="000D0FBD">
        <w:rPr>
          <w:rFonts w:ascii="Arial" w:eastAsiaTheme="majorEastAsia" w:hAnsi="Arial" w:cs="Arial"/>
        </w:rPr>
        <w:t>Правил обращения с ТКО</w:t>
      </w:r>
      <w:r w:rsidRPr="000D0FBD">
        <w:rPr>
          <w:rFonts w:ascii="Arial" w:hAnsi="Arial" w:cs="Arial"/>
        </w:rPr>
        <w:t>.</w:t>
      </w:r>
      <w:r w:rsidRPr="000D0FBD">
        <w:rPr>
          <w:rFonts w:ascii="Arial" w:hAnsi="Arial" w:cs="Arial"/>
        </w:rPr>
        <w:br/>
      </w:r>
    </w:p>
    <w:p w14:paraId="3896FE32"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3A29DDA"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2.16. В случае выявления места несанкционированного складирования ТКО на земельных участках, государственная собственность на которые не разграничена, обязанность по ликвидации выявленного места несанкционированного складирования ТКО исполняет орган местного самоуправления.</w:t>
      </w:r>
      <w:r w:rsidRPr="000D0FBD">
        <w:rPr>
          <w:rFonts w:ascii="Arial" w:hAnsi="Arial" w:cs="Arial"/>
        </w:rPr>
        <w:br/>
      </w:r>
    </w:p>
    <w:p w14:paraId="608E704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376944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2.17. Производители, импортеры товаров обеспечивают накопление отходов для утилизации от использования этих товаров самостоятельно в соответствии с </w:t>
      </w:r>
      <w:r w:rsidRPr="000D0FBD">
        <w:rPr>
          <w:rFonts w:ascii="Arial" w:eastAsiaTheme="majorEastAsia" w:hAnsi="Arial" w:cs="Arial"/>
        </w:rPr>
        <w:t>Федеральным законом "Об отходах производства и потребления"</w:t>
      </w:r>
      <w:r w:rsidRPr="000D0FBD">
        <w:rPr>
          <w:rFonts w:ascii="Arial" w:hAnsi="Arial" w:cs="Arial"/>
        </w:rPr>
        <w:t> и за счет своих денежных средств.</w:t>
      </w:r>
      <w:r w:rsidRPr="000D0FBD">
        <w:rPr>
          <w:rFonts w:ascii="Arial" w:hAnsi="Arial" w:cs="Arial"/>
        </w:rPr>
        <w:br/>
      </w:r>
    </w:p>
    <w:p w14:paraId="0723805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7FFA946"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260DE58E"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E2C4DA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2.18. Собственники нежилых помещений в МКД вправе складировать ТКО в местах накопления ТКО, предназначенных для собственников жилых помещений, исключительно по согласованию с лицами, осуществляющими управление МКД или оказание услуг по содержанию и (или) выполнению работ по ремонту общего имущества, а также с региональным оператором в рамках заключенного договора.</w:t>
      </w:r>
      <w:r w:rsidRPr="000D0FBD">
        <w:rPr>
          <w:rFonts w:ascii="Arial" w:hAnsi="Arial" w:cs="Arial"/>
        </w:rPr>
        <w:br/>
      </w:r>
    </w:p>
    <w:p w14:paraId="04AAF98D"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E34449B"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2638B27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82470D9"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2.19. В целях обеспечения транспортирования ТКО региональный оператор вправе привлекать операторов по обращению с ТКО, осуществляющих деятельность по транспортированию ТКО, на основании договора на оказание услуг по транспортированию ТКО по цене, определенной сторонами такого договора, за исключением случаев, когда цены на услуги по транспортированию ТКО для регионального оператора формируются по результатам торгов.</w:t>
      </w:r>
      <w:r w:rsidRPr="000D0FBD">
        <w:rPr>
          <w:rFonts w:ascii="Arial" w:hAnsi="Arial" w:cs="Arial"/>
        </w:rPr>
        <w:br/>
      </w:r>
    </w:p>
    <w:p w14:paraId="590A364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7D249BD"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2.19 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5963DE1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74BA05F"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2.20. Хозяйствующие субъекты обязаны выполнять требования настоящего Порядка при накоплении ТКО, не осуществлять действия, влекущие за собой нарушение прав других лиц на охрану здоровья и благоприятную окружающую среду.</w:t>
      </w:r>
      <w:r w:rsidRPr="000D0FBD">
        <w:rPr>
          <w:rFonts w:ascii="Arial" w:hAnsi="Arial" w:cs="Arial"/>
        </w:rPr>
        <w:br/>
      </w:r>
    </w:p>
    <w:p w14:paraId="5B54470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B36EF87"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158FE929" w14:textId="77777777" w:rsidR="000D0FBD" w:rsidRPr="000D0FBD" w:rsidRDefault="000D0FBD" w:rsidP="000D0FBD">
      <w:pPr>
        <w:pStyle w:val="3"/>
        <w:spacing w:before="0" w:after="240"/>
        <w:jc w:val="center"/>
        <w:textAlignment w:val="baseline"/>
        <w:rPr>
          <w:rFonts w:ascii="Arial" w:hAnsi="Arial" w:cs="Arial"/>
          <w:color w:val="auto"/>
          <w:sz w:val="24"/>
          <w:szCs w:val="24"/>
        </w:rPr>
      </w:pPr>
      <w:r w:rsidRPr="000D0FBD">
        <w:rPr>
          <w:rFonts w:ascii="Arial" w:hAnsi="Arial" w:cs="Arial"/>
          <w:color w:val="auto"/>
          <w:sz w:val="24"/>
          <w:szCs w:val="24"/>
        </w:rPr>
        <w:lastRenderedPageBreak/>
        <w:br/>
      </w:r>
      <w:r w:rsidRPr="000D0FBD">
        <w:rPr>
          <w:rFonts w:ascii="Arial" w:hAnsi="Arial" w:cs="Arial"/>
          <w:color w:val="auto"/>
          <w:sz w:val="24"/>
          <w:szCs w:val="24"/>
        </w:rPr>
        <w:br/>
        <w:t>III. Накопление ТКО посредством мусороприемных камер</w:t>
      </w:r>
    </w:p>
    <w:p w14:paraId="4CF07893" w14:textId="77777777" w:rsidR="000D0FBD" w:rsidRPr="000D0FBD" w:rsidRDefault="000D0FBD" w:rsidP="000D0FBD">
      <w:pPr>
        <w:pStyle w:val="formattext"/>
        <w:spacing w:before="0" w:beforeAutospacing="0" w:after="0" w:afterAutospacing="0"/>
        <w:jc w:val="center"/>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p>
    <w:p w14:paraId="404E7F76" w14:textId="77777777" w:rsidR="000D0FBD" w:rsidRPr="000D0FBD" w:rsidRDefault="000D0FBD" w:rsidP="000D0FBD">
      <w:pPr>
        <w:pStyle w:val="formattext"/>
        <w:spacing w:before="0" w:beforeAutospacing="0" w:after="0" w:afterAutospacing="0"/>
        <w:textAlignment w:val="baseline"/>
        <w:rPr>
          <w:rFonts w:ascii="Arial" w:hAnsi="Arial" w:cs="Arial"/>
        </w:rPr>
      </w:pPr>
      <w:r w:rsidRPr="000D0FBD">
        <w:rPr>
          <w:rFonts w:ascii="Arial" w:hAnsi="Arial" w:cs="Arial"/>
        </w:rPr>
        <w:br/>
      </w:r>
    </w:p>
    <w:p w14:paraId="1E7CA677"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3.1. Накопление ТКО посредством мусороприемных камер (мусоропроводов) осуществляется в МКД при наличии соответствующей внутридомовой инженерной системы в соответствии с </w:t>
      </w:r>
      <w:r w:rsidRPr="000D0FBD">
        <w:rPr>
          <w:rFonts w:ascii="Arial" w:eastAsiaTheme="majorEastAsia" w:hAnsi="Arial" w:cs="Arial"/>
        </w:rPr>
        <w:t>Правилами и нормами технической эксплуатации жилищного фонда</w:t>
      </w:r>
      <w:r w:rsidRPr="000D0FBD">
        <w:rPr>
          <w:rFonts w:ascii="Arial" w:hAnsi="Arial" w:cs="Arial"/>
        </w:rPr>
        <w:t>, утвержденными </w:t>
      </w:r>
      <w:r w:rsidRPr="000D0FBD">
        <w:rPr>
          <w:rFonts w:ascii="Arial" w:eastAsiaTheme="majorEastAsia" w:hAnsi="Arial" w:cs="Arial"/>
        </w:rPr>
        <w:t>постановлением Госстроя Российской Федерации от 27 сентября 2003 года N 170</w:t>
      </w:r>
      <w:r w:rsidRPr="000D0FBD">
        <w:rPr>
          <w:rFonts w:ascii="Arial" w:hAnsi="Arial" w:cs="Arial"/>
        </w:rPr>
        <w:t>, и Санитарно-эпидемиологическими требованиями к содержанию территорий городских и сельских поселений.</w:t>
      </w:r>
      <w:r w:rsidRPr="000D0FBD">
        <w:rPr>
          <w:rFonts w:ascii="Arial" w:hAnsi="Arial" w:cs="Arial"/>
        </w:rPr>
        <w:br/>
      </w:r>
    </w:p>
    <w:p w14:paraId="2F0AD97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E460AA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14.05.2021 N 378-П</w:t>
      </w:r>
      <w:r w:rsidRPr="000D0FBD">
        <w:rPr>
          <w:rFonts w:ascii="Arial" w:hAnsi="Arial" w:cs="Arial"/>
        </w:rPr>
        <w:t>)</w:t>
      </w:r>
      <w:r w:rsidRPr="000D0FBD">
        <w:rPr>
          <w:rFonts w:ascii="Arial" w:hAnsi="Arial" w:cs="Arial"/>
        </w:rPr>
        <w:br/>
      </w:r>
    </w:p>
    <w:p w14:paraId="70130FF0"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6576CA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3.2. Содержание внутридомовых инженерных систем, предназначенных для накопления ТКО, в том числе территории, прилегающей к месту выгрузки ТКО из мусороприемных камер, производится организацией, осуществляющей управление МКД.</w:t>
      </w:r>
      <w:r w:rsidRPr="000D0FBD">
        <w:rPr>
          <w:rFonts w:ascii="Arial" w:hAnsi="Arial" w:cs="Arial"/>
        </w:rPr>
        <w:br/>
      </w:r>
    </w:p>
    <w:p w14:paraId="02EF8C33"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AE231FB"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12A43F88" w14:textId="77777777" w:rsidR="000D0FBD" w:rsidRPr="000D0FBD" w:rsidRDefault="000D0FBD" w:rsidP="000D0FBD">
      <w:pPr>
        <w:pStyle w:val="3"/>
        <w:spacing w:before="0" w:after="240"/>
        <w:jc w:val="center"/>
        <w:textAlignment w:val="baseline"/>
        <w:rPr>
          <w:rFonts w:ascii="Arial" w:hAnsi="Arial" w:cs="Arial"/>
          <w:color w:val="auto"/>
          <w:sz w:val="24"/>
          <w:szCs w:val="24"/>
        </w:rPr>
      </w:pPr>
      <w:r w:rsidRPr="000D0FBD">
        <w:rPr>
          <w:rFonts w:ascii="Arial" w:hAnsi="Arial" w:cs="Arial"/>
          <w:color w:val="auto"/>
          <w:sz w:val="24"/>
          <w:szCs w:val="24"/>
        </w:rPr>
        <w:br/>
      </w:r>
      <w:r w:rsidRPr="000D0FBD">
        <w:rPr>
          <w:rFonts w:ascii="Arial" w:hAnsi="Arial" w:cs="Arial"/>
          <w:color w:val="auto"/>
          <w:sz w:val="24"/>
          <w:szCs w:val="24"/>
        </w:rPr>
        <w:br/>
        <w:t>IV. Накопление ТКО в контейнеры и бункеры, КГО в бункеры и на специальные площадки для складирования КГО</w:t>
      </w:r>
    </w:p>
    <w:p w14:paraId="42260A9D" w14:textId="77777777" w:rsidR="000D0FBD" w:rsidRPr="000D0FBD" w:rsidRDefault="000D0FBD" w:rsidP="000D0FBD">
      <w:pPr>
        <w:pStyle w:val="formattext"/>
        <w:spacing w:before="0" w:beforeAutospacing="0" w:after="0" w:afterAutospacing="0"/>
        <w:jc w:val="center"/>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29.06.2021 N 563-П</w:t>
      </w:r>
      <w:r w:rsidRPr="000D0FBD">
        <w:rPr>
          <w:rFonts w:ascii="Arial" w:hAnsi="Arial" w:cs="Arial"/>
        </w:rPr>
        <w:t>)</w:t>
      </w:r>
    </w:p>
    <w:p w14:paraId="48720A71" w14:textId="77777777" w:rsidR="000D0FBD" w:rsidRPr="000D0FBD" w:rsidRDefault="000D0FBD" w:rsidP="000D0FBD">
      <w:pPr>
        <w:pStyle w:val="formattext"/>
        <w:spacing w:before="0" w:beforeAutospacing="0" w:after="0" w:afterAutospacing="0"/>
        <w:textAlignment w:val="baseline"/>
        <w:rPr>
          <w:rFonts w:ascii="Arial" w:hAnsi="Arial" w:cs="Arial"/>
        </w:rPr>
      </w:pPr>
      <w:r w:rsidRPr="000D0FBD">
        <w:rPr>
          <w:rFonts w:ascii="Arial" w:hAnsi="Arial" w:cs="Arial"/>
        </w:rPr>
        <w:br/>
      </w:r>
    </w:p>
    <w:p w14:paraId="5A076FF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4.1. Потребителям запрещается складировать ТКО и КГО вне контейнеров, бункеров и иных емкостей, а также вне специальных площадок для складирования КГО (далее - площадки).</w:t>
      </w:r>
      <w:r w:rsidRPr="000D0FBD">
        <w:rPr>
          <w:rFonts w:ascii="Arial" w:hAnsi="Arial" w:cs="Arial"/>
        </w:rPr>
        <w:br/>
      </w:r>
    </w:p>
    <w:p w14:paraId="6A5FF5B4"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E61EE7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29.06.2021 N 563-П</w:t>
      </w:r>
      <w:r w:rsidRPr="000D0FBD">
        <w:rPr>
          <w:rFonts w:ascii="Arial" w:hAnsi="Arial" w:cs="Arial"/>
        </w:rPr>
        <w:t>)</w:t>
      </w:r>
      <w:r w:rsidRPr="000D0FBD">
        <w:rPr>
          <w:rFonts w:ascii="Arial" w:hAnsi="Arial" w:cs="Arial"/>
        </w:rPr>
        <w:br/>
      </w:r>
    </w:p>
    <w:p w14:paraId="0E05BFD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D9D83EF"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4.2. График вывоза ТКО, количество контейнеров в месте накопления ТКО должны быть установлены таким образом, чтобы не допускалось переполнение контейнеров.</w:t>
      </w:r>
      <w:r w:rsidRPr="000D0FBD">
        <w:rPr>
          <w:rFonts w:ascii="Arial" w:hAnsi="Arial" w:cs="Arial"/>
        </w:rPr>
        <w:br/>
      </w:r>
    </w:p>
    <w:p w14:paraId="6EDB1FB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75CC30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6CB23CF4"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CD947F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lastRenderedPageBreak/>
        <w:t xml:space="preserve">4.3. В случае приостановки эксплуатации мусоровозов для вывоза ТКО </w:t>
      </w:r>
      <w:proofErr w:type="gramStart"/>
      <w:r w:rsidRPr="000D0FBD">
        <w:rPr>
          <w:rFonts w:ascii="Arial" w:hAnsi="Arial" w:cs="Arial"/>
        </w:rPr>
        <w:t>при температурах</w:t>
      </w:r>
      <w:proofErr w:type="gramEnd"/>
      <w:r w:rsidRPr="000D0FBD">
        <w:rPr>
          <w:rFonts w:ascii="Arial" w:hAnsi="Arial" w:cs="Arial"/>
        </w:rPr>
        <w:t xml:space="preserve"> ниже предусмотренных технической документацией на транспортные средства, предназначенные для транспортирования ТКО, региональный оператор принимает меры по обеспечению удаления ТКО другими доступными способами или обеспечивает установку дополнительных емкостей для накопления ТКО.</w:t>
      </w:r>
      <w:r w:rsidRPr="000D0FBD">
        <w:rPr>
          <w:rFonts w:ascii="Arial" w:hAnsi="Arial" w:cs="Arial"/>
        </w:rPr>
        <w:br/>
      </w:r>
    </w:p>
    <w:p w14:paraId="06A9A03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47482F9"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4.3 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74D1633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FD94B1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4.4. Необходимое количество и объем контейнеров и бункеров для оснащения площадок определяется хозяйствующими субъектами исходя из нормируемых показателей (кг/чел. в год (м3/чел. в год); кг/м2 в год (м3/м2 в год); кг/1 место в год (м3/1 место в год); кг/1 ребенка в год (м3/1 ребенка в год); кг/1 учащегося в год (м3/1 учащегося в год); кг/1 пассажира в год (м3/1 пассажира в год) и нормативов накопления ТКО.</w:t>
      </w:r>
      <w:r w:rsidRPr="000D0FBD">
        <w:rPr>
          <w:rFonts w:ascii="Arial" w:hAnsi="Arial" w:cs="Arial"/>
        </w:rPr>
        <w:br/>
      </w:r>
    </w:p>
    <w:p w14:paraId="6E229E13"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1172E3F"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4.4 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3155FDB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AF3B66A"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4.5. На одной контейнерной площадке могут располагаться не более восьми контейнеров для накопления ТКО или двенадцать контейнеров, из которых четыре для раздельного накопления ТКО, и не более двух бункеров для накопления КГО.</w:t>
      </w:r>
      <w:r w:rsidRPr="000D0FBD">
        <w:rPr>
          <w:rFonts w:ascii="Arial" w:hAnsi="Arial" w:cs="Arial"/>
        </w:rPr>
        <w:br/>
      </w:r>
    </w:p>
    <w:p w14:paraId="02A9E54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ACE071F"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4.5 в ред. </w:t>
      </w:r>
      <w:r w:rsidRPr="000D0FBD">
        <w:rPr>
          <w:rFonts w:ascii="Arial" w:eastAsiaTheme="majorEastAsia" w:hAnsi="Arial" w:cs="Arial"/>
        </w:rPr>
        <w:t>постановления Правительства ЯНАО от 14.05.2021 N 378-П</w:t>
      </w:r>
      <w:r w:rsidRPr="000D0FBD">
        <w:rPr>
          <w:rFonts w:ascii="Arial" w:hAnsi="Arial" w:cs="Arial"/>
        </w:rPr>
        <w:t>)</w:t>
      </w:r>
      <w:r w:rsidRPr="000D0FBD">
        <w:rPr>
          <w:rFonts w:ascii="Arial" w:hAnsi="Arial" w:cs="Arial"/>
        </w:rPr>
        <w:br/>
      </w:r>
    </w:p>
    <w:p w14:paraId="5CF415C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AF4DBF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4.6. Площадки должны располагаться на твердом, прочном, водонепроницаемом, легко очищаемом покрытии, которое способно выдерживать установку и выкатывание контейнеров без повреждения. Каждая площадка должна быть огорожена с трех сторон.</w:t>
      </w:r>
    </w:p>
    <w:p w14:paraId="3EA6AC87"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p>
    <w:p w14:paraId="1B359A2D"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 xml:space="preserve">4.7. В каждом населенном пункте периодичность удаления ТКО устанавливается договором с учетом требований СанПиН </w:t>
      </w:r>
      <w:proofErr w:type="gramStart"/>
      <w:r w:rsidRPr="000D0FBD">
        <w:rPr>
          <w:rFonts w:ascii="Arial" w:hAnsi="Arial" w:cs="Arial"/>
        </w:rPr>
        <w:t>2.1.3684-21</w:t>
      </w:r>
      <w:proofErr w:type="gramEnd"/>
      <w:r w:rsidRPr="000D0FBD">
        <w:rPr>
          <w:rFonts w:ascii="Arial" w:hAnsi="Arial" w:cs="Arial"/>
        </w:rPr>
        <w:t xml:space="preserve">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w:t>
      </w:r>
      <w:r w:rsidRPr="000D0FBD">
        <w:rPr>
          <w:rFonts w:ascii="Arial" w:hAnsi="Arial" w:cs="Arial"/>
        </w:rPr>
        <w:br/>
      </w:r>
    </w:p>
    <w:p w14:paraId="72686FB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B9372C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10.04.2020 N 412-П</w:t>
      </w:r>
      <w:r w:rsidRPr="000D0FBD">
        <w:rPr>
          <w:rFonts w:ascii="Arial" w:hAnsi="Arial" w:cs="Arial"/>
        </w:rPr>
        <w:t>, </w:t>
      </w:r>
      <w:r w:rsidRPr="000D0FBD">
        <w:rPr>
          <w:rFonts w:ascii="Arial" w:eastAsiaTheme="majorEastAsia" w:hAnsi="Arial" w:cs="Arial"/>
        </w:rPr>
        <w:t>от 14.05.2021 N 378-П</w:t>
      </w:r>
      <w:r w:rsidRPr="000D0FBD">
        <w:rPr>
          <w:rFonts w:ascii="Arial" w:hAnsi="Arial" w:cs="Arial"/>
        </w:rPr>
        <w:t>)</w:t>
      </w:r>
      <w:r w:rsidRPr="000D0FBD">
        <w:rPr>
          <w:rFonts w:ascii="Arial" w:hAnsi="Arial" w:cs="Arial"/>
        </w:rPr>
        <w:br/>
      </w:r>
    </w:p>
    <w:p w14:paraId="52A6793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785B6D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4.8. Утратил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r w:rsidRPr="000D0FBD">
        <w:rPr>
          <w:rFonts w:ascii="Arial" w:hAnsi="Arial" w:cs="Arial"/>
        </w:rPr>
        <w:br/>
      </w:r>
    </w:p>
    <w:p w14:paraId="3FC3E08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88931A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lastRenderedPageBreak/>
        <w:t>4.9. При уборке контейнерных площадок ТКО, оставленные на территории, прилегающей к площадке, должны быть собраны и помещены в контейнер, КГО - на площадку или в бункер лицами, ответственными за содержание контейнерных площадок.</w:t>
      </w:r>
      <w:r w:rsidRPr="000D0FBD">
        <w:rPr>
          <w:rFonts w:ascii="Arial" w:hAnsi="Arial" w:cs="Arial"/>
        </w:rPr>
        <w:br/>
      </w:r>
    </w:p>
    <w:p w14:paraId="224367C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EF12466"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540E0E22"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A41073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4.10. Вывоз КГО с контейнерной площадки или бункера должен производиться в сроки, установленные договором. При заполнении отсека контейнерной площадки для КГО или бункера вывоз КГО должен быть осуществлен в течение 24 часов.</w:t>
      </w:r>
      <w:r w:rsidRPr="000D0FBD">
        <w:rPr>
          <w:rFonts w:ascii="Arial" w:hAnsi="Arial" w:cs="Arial"/>
        </w:rPr>
        <w:br/>
      </w:r>
    </w:p>
    <w:p w14:paraId="6BBEB32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DEBC7C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4.11. Контейнерные площадки должны быть в исправном состоянии, без порывов в ограждающих конструкциях.</w:t>
      </w:r>
      <w:r w:rsidRPr="000D0FBD">
        <w:rPr>
          <w:rFonts w:ascii="Arial" w:hAnsi="Arial" w:cs="Arial"/>
        </w:rPr>
        <w:br/>
      </w:r>
    </w:p>
    <w:p w14:paraId="295B99E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A2CC5E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62B1209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03BE306"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4.12. Хозяйствующие субъекты обязаны обеспечить проведение промывки и дезинфекции контейнеров, а также уборку, дезинфекцию и дератизацию контейнерной площадки.</w:t>
      </w:r>
      <w:r w:rsidRPr="000D0FBD">
        <w:rPr>
          <w:rFonts w:ascii="Arial" w:hAnsi="Arial" w:cs="Arial"/>
        </w:rPr>
        <w:br/>
      </w:r>
    </w:p>
    <w:p w14:paraId="5481306D"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B2B97DE"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4.12 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526E0A6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292A4ED"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4.13. Утратил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r w:rsidRPr="000D0FBD">
        <w:rPr>
          <w:rFonts w:ascii="Arial" w:hAnsi="Arial" w:cs="Arial"/>
        </w:rPr>
        <w:br/>
      </w:r>
    </w:p>
    <w:p w14:paraId="2ECE142E"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2E8FAC2"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4.14. Емкости для ТКО должны находиться в пригодном к использованию состоянии, иметь маркировку с наименованием правообладателя и номером контактного телефона.</w:t>
      </w:r>
      <w:r w:rsidRPr="000D0FBD">
        <w:rPr>
          <w:rFonts w:ascii="Arial" w:hAnsi="Arial" w:cs="Arial"/>
        </w:rPr>
        <w:br/>
      </w:r>
    </w:p>
    <w:p w14:paraId="2EE8BA5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141A1F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4.14 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3DEEDB44"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F5EA07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4.15. Утратил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r w:rsidRPr="000D0FBD">
        <w:rPr>
          <w:rFonts w:ascii="Arial" w:hAnsi="Arial" w:cs="Arial"/>
        </w:rPr>
        <w:br/>
      </w:r>
    </w:p>
    <w:p w14:paraId="3C3DAF4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579C7F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4.16. Региональный оператор обязан принимать необходимые меры по своевременной замене поврежденных контейнеров, принадлежащих ему на праве собственности или на ином законном основании, в порядке и сроки, установленные договором.</w:t>
      </w:r>
      <w:r w:rsidRPr="000D0FBD">
        <w:rPr>
          <w:rFonts w:ascii="Arial" w:hAnsi="Arial" w:cs="Arial"/>
        </w:rPr>
        <w:br/>
      </w:r>
    </w:p>
    <w:p w14:paraId="4BF8A5F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D03FC2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proofErr w:type="gramStart"/>
      <w:r w:rsidRPr="000D0FBD">
        <w:rPr>
          <w:rFonts w:ascii="Arial" w:hAnsi="Arial" w:cs="Arial"/>
        </w:rPr>
        <w:lastRenderedPageBreak/>
        <w:t>4.17 - 4.18</w:t>
      </w:r>
      <w:proofErr w:type="gramEnd"/>
      <w:r w:rsidRPr="000D0FBD">
        <w:rPr>
          <w:rFonts w:ascii="Arial" w:hAnsi="Arial" w:cs="Arial"/>
        </w:rPr>
        <w:t>. Утратили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r w:rsidRPr="000D0FBD">
        <w:rPr>
          <w:rFonts w:ascii="Arial" w:hAnsi="Arial" w:cs="Arial"/>
        </w:rPr>
        <w:br/>
      </w:r>
    </w:p>
    <w:p w14:paraId="3CEC3A1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D7D050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4.19. Накопление влажных ТКО и выливание помоев в контейнеры, бункеры для накопления ТКО и КГО не допускаются.</w:t>
      </w:r>
      <w:r w:rsidRPr="000D0FBD">
        <w:rPr>
          <w:rFonts w:ascii="Arial" w:hAnsi="Arial" w:cs="Arial"/>
        </w:rPr>
        <w:br/>
      </w:r>
    </w:p>
    <w:p w14:paraId="5036CFB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1CC323E"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71B05148" w14:textId="77777777" w:rsidR="000D0FBD" w:rsidRPr="000D0FBD" w:rsidRDefault="000D0FBD" w:rsidP="000D0FBD">
      <w:pPr>
        <w:pStyle w:val="3"/>
        <w:spacing w:before="0" w:after="240"/>
        <w:jc w:val="center"/>
        <w:textAlignment w:val="baseline"/>
        <w:rPr>
          <w:rFonts w:ascii="Arial" w:hAnsi="Arial" w:cs="Arial"/>
          <w:color w:val="auto"/>
          <w:sz w:val="24"/>
          <w:szCs w:val="24"/>
        </w:rPr>
      </w:pPr>
      <w:r w:rsidRPr="000D0FBD">
        <w:rPr>
          <w:rFonts w:ascii="Arial" w:hAnsi="Arial" w:cs="Arial"/>
          <w:color w:val="auto"/>
          <w:sz w:val="24"/>
          <w:szCs w:val="24"/>
        </w:rPr>
        <w:br/>
      </w:r>
      <w:r w:rsidRPr="000D0FBD">
        <w:rPr>
          <w:rFonts w:ascii="Arial" w:hAnsi="Arial" w:cs="Arial"/>
          <w:color w:val="auto"/>
          <w:sz w:val="24"/>
          <w:szCs w:val="24"/>
        </w:rPr>
        <w:br/>
        <w:t>V. Накопление ТКО в пакеты или другие емкости</w:t>
      </w:r>
    </w:p>
    <w:p w14:paraId="142B326B" w14:textId="77777777" w:rsidR="000D0FBD" w:rsidRPr="000D0FBD" w:rsidRDefault="000D0FBD" w:rsidP="000D0FBD">
      <w:pPr>
        <w:pStyle w:val="formattext"/>
        <w:spacing w:before="0" w:beforeAutospacing="0" w:after="0" w:afterAutospacing="0"/>
        <w:jc w:val="center"/>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p>
    <w:p w14:paraId="5839DEB4" w14:textId="77777777" w:rsidR="000D0FBD" w:rsidRPr="000D0FBD" w:rsidRDefault="000D0FBD" w:rsidP="000D0FBD">
      <w:pPr>
        <w:pStyle w:val="formattext"/>
        <w:spacing w:before="0" w:beforeAutospacing="0" w:after="0" w:afterAutospacing="0"/>
        <w:textAlignment w:val="baseline"/>
        <w:rPr>
          <w:rFonts w:ascii="Arial" w:hAnsi="Arial" w:cs="Arial"/>
        </w:rPr>
      </w:pPr>
      <w:r w:rsidRPr="000D0FBD">
        <w:rPr>
          <w:rFonts w:ascii="Arial" w:hAnsi="Arial" w:cs="Arial"/>
        </w:rPr>
        <w:br/>
      </w:r>
    </w:p>
    <w:p w14:paraId="3F218332"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5.1. В населенных пунктах, в которых отсутствуют условия для вывоза ТКО мусоровозами, накопление ТКО может осуществляться в пакеты и другие емкости, а также с помощью пунктов приема вторичного сырья, стационарных и мобильных пунктов приема ТКО, в том числе через автоматические устройства для приема ТКО, организованные региональным оператором.</w:t>
      </w:r>
      <w:r w:rsidRPr="000D0FBD">
        <w:rPr>
          <w:rFonts w:ascii="Arial" w:hAnsi="Arial" w:cs="Arial"/>
        </w:rPr>
        <w:br/>
      </w:r>
    </w:p>
    <w:p w14:paraId="03B2ECE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2374EA9"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5.1 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1ED15CB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0DEE8F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5.2. Утратил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r w:rsidRPr="000D0FBD">
        <w:rPr>
          <w:rFonts w:ascii="Arial" w:hAnsi="Arial" w:cs="Arial"/>
        </w:rPr>
        <w:br/>
      </w:r>
    </w:p>
    <w:p w14:paraId="629B5E2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D791BD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5.3. График вывоза ТКО с помощью пакетов или других емкостей определяется договором между региональным оператором и потребителем индивидуально с соблюдением законодательства Российской Федерации в области санитарно-эпидемиологического благополучия человека.</w:t>
      </w:r>
      <w:r w:rsidRPr="000D0FBD">
        <w:rPr>
          <w:rFonts w:ascii="Arial" w:hAnsi="Arial" w:cs="Arial"/>
        </w:rPr>
        <w:br/>
      </w:r>
    </w:p>
    <w:p w14:paraId="2A2E2774"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7AC5BE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этом случае масса ТКО, размещаемая потребителями в пакетах и других емкостях для накопления ТКО, не должна превышать величины объема (массы), установленной региональным оператором в договоре.</w:t>
      </w:r>
      <w:r w:rsidRPr="000D0FBD">
        <w:rPr>
          <w:rFonts w:ascii="Arial" w:hAnsi="Arial" w:cs="Arial"/>
        </w:rPr>
        <w:br/>
      </w:r>
    </w:p>
    <w:p w14:paraId="3A4E0FF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FC87F2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10.04.2020 N 412-П</w:t>
      </w:r>
      <w:r w:rsidRPr="000D0FBD">
        <w:rPr>
          <w:rFonts w:ascii="Arial" w:hAnsi="Arial" w:cs="Arial"/>
        </w:rPr>
        <w:t>)</w:t>
      </w:r>
      <w:r w:rsidRPr="000D0FBD">
        <w:rPr>
          <w:rFonts w:ascii="Arial" w:hAnsi="Arial" w:cs="Arial"/>
        </w:rPr>
        <w:br/>
      </w:r>
    </w:p>
    <w:p w14:paraId="29C1F87F" w14:textId="77777777" w:rsidR="000D0FBD" w:rsidRPr="000D0FBD" w:rsidRDefault="000D0FBD" w:rsidP="000D0FBD">
      <w:pPr>
        <w:pStyle w:val="3"/>
        <w:spacing w:before="0" w:after="240"/>
        <w:jc w:val="center"/>
        <w:textAlignment w:val="baseline"/>
        <w:rPr>
          <w:rFonts w:ascii="Arial" w:hAnsi="Arial" w:cs="Arial"/>
          <w:color w:val="auto"/>
          <w:sz w:val="24"/>
          <w:szCs w:val="24"/>
        </w:rPr>
      </w:pPr>
      <w:r w:rsidRPr="000D0FBD">
        <w:rPr>
          <w:rFonts w:ascii="Arial" w:hAnsi="Arial" w:cs="Arial"/>
          <w:color w:val="auto"/>
          <w:sz w:val="24"/>
          <w:szCs w:val="24"/>
        </w:rPr>
        <w:br/>
      </w:r>
      <w:r w:rsidRPr="000D0FBD">
        <w:rPr>
          <w:rFonts w:ascii="Arial" w:hAnsi="Arial" w:cs="Arial"/>
          <w:color w:val="auto"/>
          <w:sz w:val="24"/>
          <w:szCs w:val="24"/>
        </w:rPr>
        <w:br/>
        <w:t>VI. Накопление отходов электронного оборудования, отходов от использования потребительских товаров, утративших свои потребительские свойства, и ртутьсодержащих отходов</w:t>
      </w:r>
    </w:p>
    <w:p w14:paraId="1166DC02" w14:textId="77777777" w:rsidR="000D0FBD" w:rsidRPr="000D0FBD" w:rsidRDefault="000D0FBD" w:rsidP="000D0FBD">
      <w:pPr>
        <w:pStyle w:val="formattext"/>
        <w:spacing w:before="0" w:beforeAutospacing="0" w:after="0" w:afterAutospacing="0"/>
        <w:jc w:val="center"/>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p>
    <w:p w14:paraId="3212F139" w14:textId="77777777" w:rsidR="000D0FBD" w:rsidRPr="000D0FBD" w:rsidRDefault="000D0FBD" w:rsidP="000D0FBD">
      <w:pPr>
        <w:pStyle w:val="formattext"/>
        <w:spacing w:before="0" w:beforeAutospacing="0" w:after="0" w:afterAutospacing="0"/>
        <w:textAlignment w:val="baseline"/>
        <w:rPr>
          <w:rFonts w:ascii="Arial" w:hAnsi="Arial" w:cs="Arial"/>
        </w:rPr>
      </w:pPr>
      <w:r w:rsidRPr="000D0FBD">
        <w:rPr>
          <w:rFonts w:ascii="Arial" w:hAnsi="Arial" w:cs="Arial"/>
        </w:rPr>
        <w:lastRenderedPageBreak/>
        <w:br/>
      </w:r>
    </w:p>
    <w:p w14:paraId="1BBCEFE6"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6.1. К отходам электронного оборудования относятся отходы, классифицируемые в соответствии с федеральным квалификационным каталогом отходов как оборудование компьютерное, электронное, оптическое, утратившее свои потребительские свойства.</w:t>
      </w:r>
      <w:r w:rsidRPr="000D0FBD">
        <w:rPr>
          <w:rFonts w:ascii="Arial" w:hAnsi="Arial" w:cs="Arial"/>
        </w:rPr>
        <w:br/>
      </w:r>
    </w:p>
    <w:p w14:paraId="3A4C1C61"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4E9763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 xml:space="preserve">6.2. Накопление электронного оборудования осуществляется с учетом ГОСТа Р </w:t>
      </w:r>
      <w:proofErr w:type="gramStart"/>
      <w:r w:rsidRPr="000D0FBD">
        <w:rPr>
          <w:rFonts w:ascii="Arial" w:hAnsi="Arial" w:cs="Arial"/>
        </w:rPr>
        <w:t>55102-2012</w:t>
      </w:r>
      <w:proofErr w:type="gramEnd"/>
      <w:r w:rsidRPr="000D0FBD">
        <w:rPr>
          <w:rFonts w:ascii="Arial" w:hAnsi="Arial" w:cs="Arial"/>
        </w:rPr>
        <w:t xml:space="preserve"> "Ресурсосбережение. Обращение с отходами. Руководство по безопасному сбору, хранению, транспортированию и разборке отработавшего электротехнического и электронного оборудования, за исключением ртутьсодержащих устройств и приборов".</w:t>
      </w:r>
      <w:r w:rsidRPr="000D0FBD">
        <w:rPr>
          <w:rFonts w:ascii="Arial" w:hAnsi="Arial" w:cs="Arial"/>
        </w:rPr>
        <w:br/>
      </w:r>
    </w:p>
    <w:p w14:paraId="5B686ED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07253E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4D08A3A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F7BDB8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6.3. Накопление электронного оборудования на территории автономного округа осуществляется следующими способами:</w:t>
      </w:r>
      <w:r w:rsidRPr="000D0FBD">
        <w:rPr>
          <w:rFonts w:ascii="Arial" w:hAnsi="Arial" w:cs="Arial"/>
        </w:rPr>
        <w:br/>
      </w:r>
    </w:p>
    <w:p w14:paraId="2DA1559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15D0DE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10.04.2020 N 412-П</w:t>
      </w:r>
      <w:r w:rsidRPr="000D0FBD">
        <w:rPr>
          <w:rFonts w:ascii="Arial" w:hAnsi="Arial" w:cs="Arial"/>
        </w:rPr>
        <w:t>)</w:t>
      </w:r>
      <w:r w:rsidRPr="000D0FBD">
        <w:rPr>
          <w:rFonts w:ascii="Arial" w:hAnsi="Arial" w:cs="Arial"/>
        </w:rPr>
        <w:br/>
      </w:r>
    </w:p>
    <w:p w14:paraId="09EBD394"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7209B2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1) в контейнерах для накопления электронного оборудования;</w:t>
      </w:r>
      <w:r w:rsidRPr="000D0FBD">
        <w:rPr>
          <w:rFonts w:ascii="Arial" w:hAnsi="Arial" w:cs="Arial"/>
        </w:rPr>
        <w:br/>
      </w:r>
    </w:p>
    <w:p w14:paraId="78EBE39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C87880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10.04.2020 N 412-П</w:t>
      </w:r>
      <w:r w:rsidRPr="000D0FBD">
        <w:rPr>
          <w:rFonts w:ascii="Arial" w:hAnsi="Arial" w:cs="Arial"/>
        </w:rPr>
        <w:t>)</w:t>
      </w:r>
      <w:r w:rsidRPr="000D0FBD">
        <w:rPr>
          <w:rFonts w:ascii="Arial" w:hAnsi="Arial" w:cs="Arial"/>
        </w:rPr>
        <w:br/>
      </w:r>
    </w:p>
    <w:p w14:paraId="467947F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5CB5C2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 на площадках, обустроенных для накопления электронного оборудования;</w:t>
      </w:r>
      <w:r w:rsidRPr="000D0FBD">
        <w:rPr>
          <w:rFonts w:ascii="Arial" w:hAnsi="Arial" w:cs="Arial"/>
        </w:rPr>
        <w:br/>
      </w:r>
    </w:p>
    <w:p w14:paraId="559BE4B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8A22D6D"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10.04.2020 N 412-П</w:t>
      </w:r>
      <w:r w:rsidRPr="000D0FBD">
        <w:rPr>
          <w:rFonts w:ascii="Arial" w:hAnsi="Arial" w:cs="Arial"/>
        </w:rPr>
        <w:t>)</w:t>
      </w:r>
      <w:r w:rsidRPr="000D0FBD">
        <w:rPr>
          <w:rFonts w:ascii="Arial" w:hAnsi="Arial" w:cs="Arial"/>
        </w:rPr>
        <w:br/>
      </w:r>
    </w:p>
    <w:p w14:paraId="60B58C7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FDB3B6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3) с использованием мобильных приемных пунктов;</w:t>
      </w:r>
      <w:r w:rsidRPr="000D0FBD">
        <w:rPr>
          <w:rFonts w:ascii="Arial" w:hAnsi="Arial" w:cs="Arial"/>
        </w:rPr>
        <w:br/>
      </w:r>
    </w:p>
    <w:p w14:paraId="0881B2E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2B950B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4A5B3010"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74FA1B7"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4) в местах, организованных предприятиями розничной торговли, осуществляющими продажу электронного и электрического оборудования.</w:t>
      </w:r>
      <w:r w:rsidRPr="000D0FBD">
        <w:rPr>
          <w:rFonts w:ascii="Arial" w:hAnsi="Arial" w:cs="Arial"/>
        </w:rPr>
        <w:br/>
      </w:r>
    </w:p>
    <w:p w14:paraId="34FBC36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983D25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4 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1128DC2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7926C67"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6.4. Запрещается помещать отходы электронного оборудования и специфических коммунальных отходов в контейнеры для накопления ТКО.</w:t>
      </w:r>
      <w:r w:rsidRPr="000D0FBD">
        <w:rPr>
          <w:rFonts w:ascii="Arial" w:hAnsi="Arial" w:cs="Arial"/>
        </w:rPr>
        <w:br/>
      </w:r>
    </w:p>
    <w:p w14:paraId="77559A02"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A0242D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33CA7B7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9F00DE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6.5. Накопленные отходы электронного оборудования и специфические коммунальные отходы передаются организациям, осуществляющим извлечение компонентов, для передачи извлеченных компонентов на утилизацию, обезвреживание, захоронение.</w:t>
      </w:r>
      <w:r w:rsidRPr="000D0FBD">
        <w:rPr>
          <w:rFonts w:ascii="Arial" w:hAnsi="Arial" w:cs="Arial"/>
        </w:rPr>
        <w:br/>
      </w:r>
    </w:p>
    <w:p w14:paraId="09531AB0"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433807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p>
    <w:p w14:paraId="56D44DB7"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p>
    <w:p w14:paraId="29B6425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6.6. Размещение контейнеров для накопления электронного оборудования определяется потребителем по согласованию с региональным оператором.</w:t>
      </w:r>
      <w:r w:rsidRPr="000D0FBD">
        <w:rPr>
          <w:rFonts w:ascii="Arial" w:hAnsi="Arial" w:cs="Arial"/>
        </w:rPr>
        <w:br/>
      </w:r>
    </w:p>
    <w:p w14:paraId="501AF94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5DA59E2"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10.04.2020 N 412-П</w:t>
      </w:r>
      <w:r w:rsidRPr="000D0FBD">
        <w:rPr>
          <w:rFonts w:ascii="Arial" w:hAnsi="Arial" w:cs="Arial"/>
        </w:rPr>
        <w:t>)</w:t>
      </w:r>
      <w:r w:rsidRPr="000D0FBD">
        <w:rPr>
          <w:rFonts w:ascii="Arial" w:hAnsi="Arial" w:cs="Arial"/>
        </w:rPr>
        <w:br/>
      </w:r>
    </w:p>
    <w:p w14:paraId="14B71051"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DF9A567"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6.7. Запрещается организовывать места накопления отходов от использования потребительских товаров и упаковки, утративших свои потребительские свойства, входящих в состав ТКО, на площадках без письменного согласия регионального оператора.</w:t>
      </w:r>
      <w:r w:rsidRPr="000D0FBD">
        <w:rPr>
          <w:rFonts w:ascii="Arial" w:hAnsi="Arial" w:cs="Arial"/>
        </w:rPr>
        <w:br/>
      </w:r>
    </w:p>
    <w:p w14:paraId="7D4B402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AE9DD6E"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08E0B223"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F1E8EC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6.8. Хозяйствующие субъекты осуществляют накопление ртутьсодержащих отходов отдельно от других видов отходов в неповрежденной штатной упаковке или в другой таре, обеспечивающей их сохранность при хранении.</w:t>
      </w:r>
      <w:r w:rsidRPr="000D0FBD">
        <w:rPr>
          <w:rFonts w:ascii="Arial" w:hAnsi="Arial" w:cs="Arial"/>
        </w:rPr>
        <w:br/>
      </w:r>
    </w:p>
    <w:p w14:paraId="42584C9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08051EB"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65D37C43"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D52F2A6"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6.9. Накопление и складирование ртутьсодержащих отходов осуществляется с учетом </w:t>
      </w:r>
      <w:r w:rsidRPr="000D0FBD">
        <w:rPr>
          <w:rFonts w:ascii="Arial" w:eastAsiaTheme="majorEastAsia" w:hAnsi="Arial" w:cs="Arial"/>
        </w:rPr>
        <w:t>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sidRPr="000D0FBD">
        <w:rPr>
          <w:rFonts w:ascii="Arial" w:hAnsi="Arial" w:cs="Arial"/>
        </w:rPr>
        <w:t>, утвержденных </w:t>
      </w:r>
      <w:r w:rsidRPr="000D0FBD">
        <w:rPr>
          <w:rFonts w:ascii="Arial" w:eastAsiaTheme="majorEastAsia" w:hAnsi="Arial" w:cs="Arial"/>
        </w:rPr>
        <w:t>Постановлением Правительства Российской Федерации от 28 декабря 2020 года N 2314</w:t>
      </w:r>
      <w:r w:rsidRPr="000D0FBD">
        <w:rPr>
          <w:rFonts w:ascii="Arial" w:hAnsi="Arial" w:cs="Arial"/>
        </w:rPr>
        <w:t>.</w:t>
      </w:r>
      <w:r w:rsidRPr="000D0FBD">
        <w:rPr>
          <w:rFonts w:ascii="Arial" w:hAnsi="Arial" w:cs="Arial"/>
        </w:rPr>
        <w:br/>
      </w:r>
    </w:p>
    <w:p w14:paraId="7233C21D"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6AABD7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lastRenderedPageBreak/>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10.04.2020 N 412-П</w:t>
      </w:r>
      <w:r w:rsidRPr="000D0FBD">
        <w:rPr>
          <w:rFonts w:ascii="Arial" w:hAnsi="Arial" w:cs="Arial"/>
        </w:rPr>
        <w:t>, </w:t>
      </w:r>
      <w:r w:rsidRPr="000D0FBD">
        <w:rPr>
          <w:rFonts w:ascii="Arial" w:eastAsiaTheme="majorEastAsia" w:hAnsi="Arial" w:cs="Arial"/>
        </w:rPr>
        <w:t>от 14.05.2021 N 378-П</w:t>
      </w:r>
      <w:r w:rsidRPr="000D0FBD">
        <w:rPr>
          <w:rFonts w:ascii="Arial" w:hAnsi="Arial" w:cs="Arial"/>
        </w:rPr>
        <w:t>)</w:t>
      </w:r>
      <w:r w:rsidRPr="000D0FBD">
        <w:rPr>
          <w:rFonts w:ascii="Arial" w:hAnsi="Arial" w:cs="Arial"/>
        </w:rPr>
        <w:br/>
      </w:r>
    </w:p>
    <w:p w14:paraId="1F331323"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571F332"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6.10. Потребители ртутьсодержащих ламп (кроме физических лиц) осуществляют накопление отработанных ртутьсодержащих ламп.</w:t>
      </w:r>
      <w:r w:rsidRPr="000D0FBD">
        <w:rPr>
          <w:rFonts w:ascii="Arial" w:hAnsi="Arial" w:cs="Arial"/>
        </w:rPr>
        <w:br/>
      </w:r>
    </w:p>
    <w:p w14:paraId="7F8B719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391C969"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6.11. Накопление отработанных ртутьсодержащих ламп производится отдельно от других видов отходов.</w:t>
      </w:r>
      <w:r w:rsidRPr="000D0FBD">
        <w:rPr>
          <w:rFonts w:ascii="Arial" w:hAnsi="Arial" w:cs="Arial"/>
        </w:rPr>
        <w:br/>
      </w:r>
    </w:p>
    <w:p w14:paraId="2AE877E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34D43BF"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6.12. Не допускается самостоятельное обезвреживание, использование, транспортирование и размещение отработанных ртутьсодержащих ламп потребителями отработанных ртутьсодержащих ламп, а также их накопление в местах, являющихся общим имуществом собственников помещений в МКД, за исключением размещения в местах первичного накопления и транспортирования до них.</w:t>
      </w:r>
      <w:r w:rsidRPr="000D0FBD">
        <w:rPr>
          <w:rFonts w:ascii="Arial" w:hAnsi="Arial" w:cs="Arial"/>
        </w:rPr>
        <w:br/>
      </w:r>
    </w:p>
    <w:p w14:paraId="362CB3E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BFE83A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1E0C81B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0DA3029"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6.13. Потребители ртутьсодержащих ламп (кроме физических лиц) для накопления поврежденных отработанных ртутьсодержащих ламп обязаны использовать тару.</w:t>
      </w:r>
      <w:r w:rsidRPr="000D0FBD">
        <w:rPr>
          <w:rFonts w:ascii="Arial" w:hAnsi="Arial" w:cs="Arial"/>
        </w:rPr>
        <w:br/>
      </w:r>
    </w:p>
    <w:p w14:paraId="2D768271"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676F1F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6.14. Накопление ртутьсодержащих отходов должно выполняться методами, исключающими их бой и разгерметизацию.</w:t>
      </w:r>
      <w:r w:rsidRPr="000D0FBD">
        <w:rPr>
          <w:rFonts w:ascii="Arial" w:hAnsi="Arial" w:cs="Arial"/>
        </w:rPr>
        <w:br/>
      </w:r>
    </w:p>
    <w:p w14:paraId="0C2D13B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85AAA9A"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6.14 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094F9C3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E294572"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6.15. Органы местного самоуправления организуют накопление и определяют место первичного накопления отработанных ртутьсодержащих ламп у потребителей ртутьсодержащих ламп (кроме потребителей ртутьсодержащих ламп, являющихся собственниками, нанимателями, пользователями помещений в МКД и имеющих заключенный собственниками указанных помещений договор управления МКД или договор оказания услуг по содержанию и (или) выполнению работ по ремонту общего имущества), а также их информирование.</w:t>
      </w:r>
      <w:r w:rsidRPr="000D0FBD">
        <w:rPr>
          <w:rFonts w:ascii="Arial" w:hAnsi="Arial" w:cs="Arial"/>
        </w:rPr>
        <w:br/>
      </w:r>
    </w:p>
    <w:p w14:paraId="205A013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7EDED9B"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6.15 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3DC11D7D"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4951782"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 xml:space="preserve">6.16. У потребителей ртутьсодержащих ламп, являющихся собственниками, нанимателями, пользователями помещений в МКД, накопление отработанных ртутьсодержащих ламп обеспечивают лица, осуществляющие управление МКД или оказание услуг по содержанию и (или) выполнению работ по ремонту общего имущества, в соответствии с Правилами содержания общего имущества в МКД, </w:t>
      </w:r>
      <w:r w:rsidRPr="000D0FBD">
        <w:rPr>
          <w:rFonts w:ascii="Arial" w:hAnsi="Arial" w:cs="Arial"/>
        </w:rPr>
        <w:lastRenderedPageBreak/>
        <w:t>утвержденными </w:t>
      </w:r>
      <w:r w:rsidRPr="000D0FBD">
        <w:rPr>
          <w:rFonts w:ascii="Arial" w:eastAsiaTheme="majorEastAsia" w:hAnsi="Arial" w:cs="Arial"/>
        </w:rPr>
        <w:t>Постановлением Правительства Российской Федерации от 13 августа 2006 года N 491</w:t>
      </w:r>
      <w:r w:rsidRPr="000D0FBD">
        <w:rPr>
          <w:rFonts w:ascii="Arial" w:hAnsi="Arial" w:cs="Arial"/>
        </w:rPr>
        <w:t>.</w:t>
      </w:r>
      <w:r w:rsidRPr="000D0FBD">
        <w:rPr>
          <w:rFonts w:ascii="Arial" w:hAnsi="Arial" w:cs="Arial"/>
        </w:rPr>
        <w:br/>
      </w:r>
    </w:p>
    <w:p w14:paraId="56B39A8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33D52F7"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22A4A09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0B209BE"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6.17. Место первичного накопления отработанных ртутьсодержащих ламп у потребителей, являющихся собственниками, нанимателями, пользователями помещений в МКД, определяется собственниками помещений в МКД или по их поручению лицами, осуществляющими управление МКД или оказание услуг по содержанию и (или) выполнению работ по ремонту общего имущества, по согласованию с соответствующей специализированной организацией.</w:t>
      </w:r>
      <w:r w:rsidRPr="000D0FBD">
        <w:rPr>
          <w:rFonts w:ascii="Arial" w:hAnsi="Arial" w:cs="Arial"/>
        </w:rPr>
        <w:br/>
      </w:r>
    </w:p>
    <w:p w14:paraId="692C70A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8EB6E98"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2AFE9D94"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4F000E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 xml:space="preserve">6.18. Лица, осуществляющие управление МКД или оказание услуг по содержанию и (или) выполнению работ по ремонту общего имущества, после накопления контейнера ртутьсодержащими отходами обеспечивают передачу ртутьсодержащих отходов организации, имеющей лицензию на деятельность по сбору, транспортированию, обработке, утилизации, обезвреживанию, размещению отходов </w:t>
      </w:r>
      <w:proofErr w:type="gramStart"/>
      <w:r w:rsidRPr="000D0FBD">
        <w:rPr>
          <w:rFonts w:ascii="Arial" w:hAnsi="Arial" w:cs="Arial"/>
        </w:rPr>
        <w:t>I - IV</w:t>
      </w:r>
      <w:proofErr w:type="gramEnd"/>
      <w:r w:rsidRPr="000D0FBD">
        <w:rPr>
          <w:rFonts w:ascii="Arial" w:hAnsi="Arial" w:cs="Arial"/>
        </w:rPr>
        <w:t xml:space="preserve"> классов опасности (в том числе ртутьсодержащих отходов).</w:t>
      </w:r>
      <w:r w:rsidRPr="000D0FBD">
        <w:rPr>
          <w:rFonts w:ascii="Arial" w:hAnsi="Arial" w:cs="Arial"/>
        </w:rPr>
        <w:br/>
      </w:r>
    </w:p>
    <w:p w14:paraId="065E3725" w14:textId="77777777" w:rsidR="000D0FBD" w:rsidRPr="000D0FBD" w:rsidRDefault="000D0FBD" w:rsidP="000D0FBD">
      <w:pPr>
        <w:pStyle w:val="3"/>
        <w:spacing w:before="0" w:after="240"/>
        <w:jc w:val="center"/>
        <w:textAlignment w:val="baseline"/>
        <w:rPr>
          <w:rFonts w:ascii="Arial" w:hAnsi="Arial" w:cs="Arial"/>
          <w:color w:val="auto"/>
          <w:sz w:val="24"/>
          <w:szCs w:val="24"/>
        </w:rPr>
      </w:pPr>
      <w:r w:rsidRPr="000D0FBD">
        <w:rPr>
          <w:rFonts w:ascii="Arial" w:hAnsi="Arial" w:cs="Arial"/>
          <w:color w:val="auto"/>
          <w:sz w:val="24"/>
          <w:szCs w:val="24"/>
        </w:rPr>
        <w:br/>
      </w:r>
      <w:r w:rsidRPr="000D0FBD">
        <w:rPr>
          <w:rFonts w:ascii="Arial" w:hAnsi="Arial" w:cs="Arial"/>
          <w:color w:val="auto"/>
          <w:sz w:val="24"/>
          <w:szCs w:val="24"/>
        </w:rPr>
        <w:br/>
        <w:t>VII. Раздельное накопление ТКО</w:t>
      </w:r>
    </w:p>
    <w:p w14:paraId="67762888" w14:textId="77777777" w:rsidR="000D0FBD" w:rsidRPr="000D0FBD" w:rsidRDefault="000D0FBD" w:rsidP="000D0FBD">
      <w:pPr>
        <w:pStyle w:val="formattext"/>
        <w:spacing w:before="0" w:beforeAutospacing="0" w:after="0" w:afterAutospacing="0"/>
        <w:jc w:val="center"/>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p>
    <w:p w14:paraId="3AFDDC0C" w14:textId="77777777" w:rsidR="000D0FBD" w:rsidRPr="000D0FBD" w:rsidRDefault="000D0FBD" w:rsidP="000D0FBD">
      <w:pPr>
        <w:pStyle w:val="formattext"/>
        <w:spacing w:before="0" w:beforeAutospacing="0" w:after="0" w:afterAutospacing="0"/>
        <w:textAlignment w:val="baseline"/>
        <w:rPr>
          <w:rFonts w:ascii="Arial" w:hAnsi="Arial" w:cs="Arial"/>
        </w:rPr>
      </w:pPr>
      <w:r w:rsidRPr="000D0FBD">
        <w:rPr>
          <w:rFonts w:ascii="Arial" w:hAnsi="Arial" w:cs="Arial"/>
        </w:rPr>
        <w:br/>
      </w:r>
    </w:p>
    <w:p w14:paraId="37EF8EC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7.1. Утратил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r w:rsidRPr="000D0FBD">
        <w:rPr>
          <w:rFonts w:ascii="Arial" w:hAnsi="Arial" w:cs="Arial"/>
        </w:rPr>
        <w:br/>
      </w:r>
    </w:p>
    <w:p w14:paraId="7C44462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243F6F2"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7.2. Раздельное накопление ТКО на территории автономного округа внедряется поэтапно в соответствии с законодательством Российской Федерации.</w:t>
      </w:r>
      <w:r w:rsidRPr="000D0FBD">
        <w:rPr>
          <w:rFonts w:ascii="Arial" w:hAnsi="Arial" w:cs="Arial"/>
        </w:rPr>
        <w:br/>
      </w:r>
    </w:p>
    <w:p w14:paraId="6465855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5B95C3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7.2 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5314266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712885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7.3. Раздельное накопление ТКО должно исключать содержание органических отходов жизнедеятельности в накопленных раздельно ТКО.</w:t>
      </w:r>
      <w:r w:rsidRPr="000D0FBD">
        <w:rPr>
          <w:rFonts w:ascii="Arial" w:hAnsi="Arial" w:cs="Arial"/>
        </w:rPr>
        <w:br/>
      </w:r>
    </w:p>
    <w:p w14:paraId="2D04AD7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780B6B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7.3 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0FEE01DE"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8CA596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proofErr w:type="gramStart"/>
      <w:r w:rsidRPr="000D0FBD">
        <w:rPr>
          <w:rFonts w:ascii="Arial" w:hAnsi="Arial" w:cs="Arial"/>
        </w:rPr>
        <w:lastRenderedPageBreak/>
        <w:t>7.4 - 7.5</w:t>
      </w:r>
      <w:proofErr w:type="gramEnd"/>
      <w:r w:rsidRPr="000D0FBD">
        <w:rPr>
          <w:rFonts w:ascii="Arial" w:hAnsi="Arial" w:cs="Arial"/>
        </w:rPr>
        <w:t>. Утратили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r w:rsidRPr="000D0FBD">
        <w:rPr>
          <w:rFonts w:ascii="Arial" w:hAnsi="Arial" w:cs="Arial"/>
        </w:rPr>
        <w:br/>
      </w:r>
    </w:p>
    <w:p w14:paraId="45D456ED"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E1796C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7.6. Потребители осуществляют раздельное накопление ТКО в населенных пунктах при условии установки в местах накопления ТКО контейнеров для раздельного накопления ТКО.</w:t>
      </w:r>
      <w:r w:rsidRPr="000D0FBD">
        <w:rPr>
          <w:rFonts w:ascii="Arial" w:hAnsi="Arial" w:cs="Arial"/>
        </w:rPr>
        <w:br/>
      </w:r>
    </w:p>
    <w:p w14:paraId="69FFC0C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393A1EF"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(п. 7.6 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21B8092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C448B11"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7.7. Потребители обязаны осуществлять разделение ТКО по видам отходов и складирование сортированных ТКО в отдельных контейнерах для соответствующих видов ТКО в случаях, установленных законодательством автономного округа.</w:t>
      </w:r>
      <w:r w:rsidRPr="000D0FBD">
        <w:rPr>
          <w:rFonts w:ascii="Arial" w:hAnsi="Arial" w:cs="Arial"/>
        </w:rPr>
        <w:br/>
      </w:r>
    </w:p>
    <w:p w14:paraId="5C97D9D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88D4F6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702BAF4E"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56F12677"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7.8. Раздельное накопление ТКО предусматривает разделение ТКО потребителями по установленным видам отходов и накопление отсортированных ТКО в контейнерах, специально предназначенных для соответствующих видов отходов.</w:t>
      </w:r>
      <w:r w:rsidRPr="000D0FBD">
        <w:rPr>
          <w:rFonts w:ascii="Arial" w:hAnsi="Arial" w:cs="Arial"/>
        </w:rPr>
        <w:br/>
      </w:r>
    </w:p>
    <w:p w14:paraId="7C5D890E"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B5FD88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170238AA"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B449D2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7.9. При раздельном накоплении ТКО выделяются:</w:t>
      </w:r>
      <w:r w:rsidRPr="000D0FBD">
        <w:rPr>
          <w:rFonts w:ascii="Arial" w:hAnsi="Arial" w:cs="Arial"/>
        </w:rPr>
        <w:br/>
      </w:r>
    </w:p>
    <w:p w14:paraId="224D173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280681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1326A67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CCC976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 xml:space="preserve">1) отходы, представленные </w:t>
      </w:r>
      <w:proofErr w:type="spellStart"/>
      <w:r w:rsidRPr="000D0FBD">
        <w:rPr>
          <w:rFonts w:ascii="Arial" w:hAnsi="Arial" w:cs="Arial"/>
        </w:rPr>
        <w:t>биоразлагаемыми</w:t>
      </w:r>
      <w:proofErr w:type="spellEnd"/>
      <w:r w:rsidRPr="000D0FBD">
        <w:rPr>
          <w:rFonts w:ascii="Arial" w:hAnsi="Arial" w:cs="Arial"/>
        </w:rPr>
        <w:t xml:space="preserve"> материалами, образуемыми от упаковки, готовых товаров (продукции) после утраты ими потребительских свойств, перечень которых утвержден </w:t>
      </w:r>
      <w:r w:rsidRPr="000D0FBD">
        <w:rPr>
          <w:rFonts w:ascii="Arial" w:eastAsiaTheme="majorEastAsia" w:hAnsi="Arial" w:cs="Arial"/>
        </w:rPr>
        <w:t>распоряжением Правительства Российской Федерации от 11 февраля 2016 года N 202-р</w:t>
      </w:r>
      <w:r w:rsidRPr="000D0FBD">
        <w:rPr>
          <w:rFonts w:ascii="Arial" w:hAnsi="Arial" w:cs="Arial"/>
        </w:rPr>
        <w:t>;</w:t>
      </w:r>
      <w:r w:rsidRPr="000D0FBD">
        <w:rPr>
          <w:rFonts w:ascii="Arial" w:hAnsi="Arial" w:cs="Arial"/>
        </w:rPr>
        <w:br/>
      </w:r>
    </w:p>
    <w:p w14:paraId="5FD8D3B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C3EB4AD"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 отходы, которые образуются от товаров, упаковки товаров, подлежащих утилизации после утраты ими потребительских свойств, в соответствии с перечнем, утвержденным </w:t>
      </w:r>
      <w:r w:rsidRPr="000D0FBD">
        <w:rPr>
          <w:rFonts w:ascii="Arial" w:eastAsiaTheme="majorEastAsia" w:hAnsi="Arial" w:cs="Arial"/>
        </w:rPr>
        <w:t>распоряжением Правительства Российской Федерации от 31 декабря 2020 года N 3721-р</w:t>
      </w:r>
      <w:r w:rsidRPr="000D0FBD">
        <w:rPr>
          <w:rFonts w:ascii="Arial" w:hAnsi="Arial" w:cs="Arial"/>
        </w:rPr>
        <w:t>.</w:t>
      </w:r>
      <w:r w:rsidRPr="000D0FBD">
        <w:rPr>
          <w:rFonts w:ascii="Arial" w:hAnsi="Arial" w:cs="Arial"/>
        </w:rPr>
        <w:br/>
      </w:r>
    </w:p>
    <w:p w14:paraId="2CA6163C"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AAFB6E9"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14.05.2021 N 378-П</w:t>
      </w:r>
      <w:r w:rsidRPr="000D0FBD">
        <w:rPr>
          <w:rFonts w:ascii="Arial" w:hAnsi="Arial" w:cs="Arial"/>
        </w:rPr>
        <w:t>)</w:t>
      </w:r>
      <w:r w:rsidRPr="000D0FBD">
        <w:rPr>
          <w:rFonts w:ascii="Arial" w:hAnsi="Arial" w:cs="Arial"/>
        </w:rPr>
        <w:br/>
      </w:r>
    </w:p>
    <w:p w14:paraId="420914E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17409AE"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lastRenderedPageBreak/>
        <w:t>7.10. Раздельное накопление может осуществляться несколькими способами:</w:t>
      </w:r>
      <w:r w:rsidRPr="000D0FBD">
        <w:rPr>
          <w:rFonts w:ascii="Arial" w:hAnsi="Arial" w:cs="Arial"/>
        </w:rPr>
        <w:br/>
      </w:r>
    </w:p>
    <w:p w14:paraId="0BA44CA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91D60A2"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10.04.2020 N 412-П</w:t>
      </w:r>
      <w:r w:rsidRPr="000D0FBD">
        <w:rPr>
          <w:rFonts w:ascii="Arial" w:hAnsi="Arial" w:cs="Arial"/>
        </w:rPr>
        <w:t>)</w:t>
      </w:r>
      <w:r w:rsidRPr="000D0FBD">
        <w:rPr>
          <w:rFonts w:ascii="Arial" w:hAnsi="Arial" w:cs="Arial"/>
        </w:rPr>
        <w:br/>
      </w:r>
    </w:p>
    <w:p w14:paraId="37110902"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393699F"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1) накопление в специальных контейнерах для раздельного накопления ТКО на контейнерных площадках;</w:t>
      </w:r>
      <w:r w:rsidRPr="000D0FBD">
        <w:rPr>
          <w:rFonts w:ascii="Arial" w:hAnsi="Arial" w:cs="Arial"/>
        </w:rPr>
        <w:br/>
      </w:r>
    </w:p>
    <w:p w14:paraId="6947AEB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E064D9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52DA782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24097A3"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2) накопление в специальных контейнерах для раздельного накопления ТКО на специализированных площадках;</w:t>
      </w:r>
      <w:r w:rsidRPr="000D0FBD">
        <w:rPr>
          <w:rFonts w:ascii="Arial" w:hAnsi="Arial" w:cs="Arial"/>
        </w:rPr>
        <w:br/>
      </w:r>
    </w:p>
    <w:p w14:paraId="2305FA6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764A92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2BBACFB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38BF1A9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3) накопление в пунктах приема вторичного сырья, стационарных и мобильных пунктах приема ТКО, в том числе через автоматические устройства для приема ТКО, организованных региональным оператором, производителями и импортерами товаров.</w:t>
      </w:r>
      <w:r w:rsidRPr="000D0FBD">
        <w:rPr>
          <w:rFonts w:ascii="Arial" w:hAnsi="Arial" w:cs="Arial"/>
        </w:rPr>
        <w:br/>
      </w:r>
    </w:p>
    <w:p w14:paraId="166CB3EF"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33F8275"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167CA9E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478EF63C"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7.11. Приоритетным способом накопления ТКО на территории муниципального образования является способ установки пунктов приема вторичного сырья, стационарных и мобильных пунктов приема ТКО на жилых территориях (жилых кварталах, районах), а также на территориях объектов социального назначения, в том числе объектов бюджетных организаций, объектов здравоохранения, объектов образования, объектов физической культуры и спорта, многофункциональных центров предоставления государственных и муниципальных услуг и т.д.</w:t>
      </w:r>
      <w:r w:rsidRPr="000D0FBD">
        <w:rPr>
          <w:rFonts w:ascii="Arial" w:hAnsi="Arial" w:cs="Arial"/>
        </w:rPr>
        <w:br/>
      </w:r>
    </w:p>
    <w:p w14:paraId="5289242D"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23DBE04"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45AFA054"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DA6A089"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7.12. Утратил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r w:rsidRPr="000D0FBD">
        <w:rPr>
          <w:rFonts w:ascii="Arial" w:hAnsi="Arial" w:cs="Arial"/>
        </w:rPr>
        <w:br/>
      </w:r>
    </w:p>
    <w:p w14:paraId="7C69A8CB"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C7D6BDA"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7.13. Контейнеры для раздельного накопления ТКО должны иметь маркировку с содержанием информации о материалах, подлежащих накоплению в соответствующем контейнере, а также сведения о сроках вывоза ТКО, сведения об организации, осуществляющей транспортирование ТКО от места их накопления.</w:t>
      </w:r>
      <w:r w:rsidRPr="000D0FBD">
        <w:rPr>
          <w:rFonts w:ascii="Arial" w:hAnsi="Arial" w:cs="Arial"/>
        </w:rPr>
        <w:br/>
      </w:r>
    </w:p>
    <w:p w14:paraId="729F90FD"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6E8A316B"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4696CB4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22017B46"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7.14. Не допускается смешивание раздельно накопленных компонентов ТКО, являющихся вторичным сырьем.</w:t>
      </w:r>
      <w:r w:rsidRPr="000D0FBD">
        <w:rPr>
          <w:rFonts w:ascii="Arial" w:hAnsi="Arial" w:cs="Arial"/>
        </w:rPr>
        <w:br/>
      </w:r>
    </w:p>
    <w:p w14:paraId="2DE2F869"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77608EA9"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4E4DE447"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D3B4D70"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7.15. Раздельно накопленные ТКО передаются специализированным организациям, осуществляющим их обработку и утилизацию по договору на оказание услуг (работ) по утилизации ТКО.</w:t>
      </w:r>
      <w:r w:rsidRPr="000D0FBD">
        <w:rPr>
          <w:rFonts w:ascii="Arial" w:hAnsi="Arial" w:cs="Arial"/>
        </w:rPr>
        <w:br/>
      </w:r>
    </w:p>
    <w:p w14:paraId="07168CC5"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07231532"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67F0D868" w14:textId="77777777" w:rsidR="000D0FBD" w:rsidRPr="000D0FBD" w:rsidRDefault="000D0FBD" w:rsidP="000D0FBD">
      <w:pPr>
        <w:pStyle w:val="formattext"/>
        <w:spacing w:before="0" w:beforeAutospacing="0" w:after="0" w:afterAutospacing="0"/>
        <w:textAlignment w:val="baseline"/>
        <w:rPr>
          <w:rFonts w:ascii="Arial" w:hAnsi="Arial" w:cs="Arial"/>
        </w:rPr>
      </w:pPr>
    </w:p>
    <w:p w14:paraId="1DAB054B" w14:textId="77777777" w:rsidR="000D0FBD" w:rsidRPr="000D0FBD" w:rsidRDefault="000D0FBD" w:rsidP="000D0FBD">
      <w:pPr>
        <w:pStyle w:val="formattext"/>
        <w:spacing w:before="0" w:beforeAutospacing="0" w:after="0" w:afterAutospacing="0"/>
        <w:ind w:firstLine="480"/>
        <w:textAlignment w:val="baseline"/>
        <w:rPr>
          <w:rFonts w:ascii="Arial" w:hAnsi="Arial" w:cs="Arial"/>
        </w:rPr>
      </w:pPr>
      <w:proofErr w:type="gramStart"/>
      <w:r w:rsidRPr="000D0FBD">
        <w:rPr>
          <w:rFonts w:ascii="Arial" w:hAnsi="Arial" w:cs="Arial"/>
        </w:rPr>
        <w:t>7.16 - 7.17</w:t>
      </w:r>
      <w:proofErr w:type="gramEnd"/>
      <w:r w:rsidRPr="000D0FBD">
        <w:rPr>
          <w:rFonts w:ascii="Arial" w:hAnsi="Arial" w:cs="Arial"/>
        </w:rPr>
        <w:t>. Утратили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p>
    <w:p w14:paraId="44F6DD38" w14:textId="77777777" w:rsidR="000D0FBD" w:rsidRPr="000D0FBD" w:rsidRDefault="000D0FBD" w:rsidP="000D0FBD">
      <w:pPr>
        <w:pStyle w:val="3"/>
        <w:shd w:val="clear" w:color="auto" w:fill="FFFFFF"/>
        <w:spacing w:before="0" w:after="240"/>
        <w:jc w:val="center"/>
        <w:textAlignment w:val="baseline"/>
        <w:rPr>
          <w:rFonts w:ascii="Arial" w:hAnsi="Arial" w:cs="Arial"/>
          <w:color w:val="auto"/>
          <w:sz w:val="24"/>
          <w:szCs w:val="24"/>
        </w:rPr>
      </w:pPr>
    </w:p>
    <w:p w14:paraId="4D91986A" w14:textId="77777777" w:rsidR="000D0FBD" w:rsidRPr="000D0FBD" w:rsidRDefault="000D0FBD" w:rsidP="000D0FBD">
      <w:pPr>
        <w:pStyle w:val="3"/>
        <w:shd w:val="clear" w:color="auto" w:fill="FFFFFF"/>
        <w:spacing w:before="0" w:after="240"/>
        <w:jc w:val="center"/>
        <w:textAlignment w:val="baseline"/>
        <w:rPr>
          <w:rFonts w:ascii="Arial" w:hAnsi="Arial" w:cs="Arial"/>
          <w:color w:val="auto"/>
          <w:sz w:val="24"/>
          <w:szCs w:val="24"/>
        </w:rPr>
      </w:pPr>
      <w:r w:rsidRPr="000D0FBD">
        <w:rPr>
          <w:rFonts w:ascii="Arial" w:hAnsi="Arial" w:cs="Arial"/>
          <w:color w:val="auto"/>
          <w:sz w:val="24"/>
          <w:szCs w:val="24"/>
        </w:rPr>
        <w:t>VIII. Накопление товаров и упаковки, утративших свои потребительские свойства</w:t>
      </w:r>
    </w:p>
    <w:p w14:paraId="65910A00" w14:textId="77777777" w:rsidR="000D0FBD" w:rsidRPr="000D0FBD" w:rsidRDefault="000D0FBD" w:rsidP="000D0FBD">
      <w:pPr>
        <w:pStyle w:val="formattext"/>
        <w:shd w:val="clear" w:color="auto" w:fill="FFFFFF"/>
        <w:spacing w:before="0" w:beforeAutospacing="0" w:after="0" w:afterAutospacing="0"/>
        <w:jc w:val="center"/>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p>
    <w:p w14:paraId="083986A2"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r w:rsidRPr="000D0FBD">
        <w:rPr>
          <w:rFonts w:ascii="Arial" w:hAnsi="Arial" w:cs="Arial"/>
        </w:rPr>
        <w:br/>
      </w:r>
    </w:p>
    <w:p w14:paraId="21EEA628"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8.1. Накопление отходов от использования товаров и упаковки, утративших свои потребительские свойства, входящих в состав ТКО, может осуществляться путем организации стационарных и мобильных пунктов приема отходов, в том числе через автоматические устройства для приема отходов.</w:t>
      </w:r>
      <w:r w:rsidRPr="000D0FBD">
        <w:rPr>
          <w:rFonts w:ascii="Arial" w:hAnsi="Arial" w:cs="Arial"/>
        </w:rPr>
        <w:br/>
      </w:r>
    </w:p>
    <w:p w14:paraId="5B6913F0"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692EBBFF"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40EF0F5C"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2E2D2194"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8.2. Товары и упаковка, подлежащие утилизации после утраты ими потребительских свойств, перечень которых утвержден </w:t>
      </w:r>
      <w:r w:rsidRPr="000D0FBD">
        <w:rPr>
          <w:rFonts w:ascii="Arial" w:eastAsiaTheme="majorEastAsia" w:hAnsi="Arial" w:cs="Arial"/>
        </w:rPr>
        <w:t>распоряжением Правительства Российской Федерации от 31 декабря 2020 года N 3721-р</w:t>
      </w:r>
      <w:r w:rsidRPr="000D0FBD">
        <w:rPr>
          <w:rFonts w:ascii="Arial" w:hAnsi="Arial" w:cs="Arial"/>
        </w:rPr>
        <w:t>, могут передаваться для утилизации производителям и импортерам таких товаров, их объединениям и иным уполномоченным такими организациями лицам.</w:t>
      </w:r>
      <w:r w:rsidRPr="000D0FBD">
        <w:rPr>
          <w:rFonts w:ascii="Arial" w:hAnsi="Arial" w:cs="Arial"/>
        </w:rPr>
        <w:br/>
      </w:r>
    </w:p>
    <w:p w14:paraId="146DE67D"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572FF3F8"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постановлений Правительства ЯНАО от 10.10.2018 N 1038-П</w:t>
      </w:r>
      <w:r w:rsidRPr="000D0FBD">
        <w:rPr>
          <w:rFonts w:ascii="Arial" w:hAnsi="Arial" w:cs="Arial"/>
        </w:rPr>
        <w:t>, </w:t>
      </w:r>
      <w:r w:rsidRPr="000D0FBD">
        <w:rPr>
          <w:rFonts w:ascii="Arial" w:eastAsiaTheme="majorEastAsia" w:hAnsi="Arial" w:cs="Arial"/>
        </w:rPr>
        <w:t>от 10.04.2020 N 412-П</w:t>
      </w:r>
      <w:r w:rsidRPr="000D0FBD">
        <w:rPr>
          <w:rFonts w:ascii="Arial" w:hAnsi="Arial" w:cs="Arial"/>
        </w:rPr>
        <w:t>, </w:t>
      </w:r>
      <w:r w:rsidRPr="000D0FBD">
        <w:rPr>
          <w:rFonts w:ascii="Arial" w:eastAsiaTheme="majorEastAsia" w:hAnsi="Arial" w:cs="Arial"/>
        </w:rPr>
        <w:t>от 14.05.2021 N 378-П</w:t>
      </w:r>
      <w:r w:rsidRPr="000D0FBD">
        <w:rPr>
          <w:rFonts w:ascii="Arial" w:hAnsi="Arial" w:cs="Arial"/>
        </w:rPr>
        <w:t>)</w:t>
      </w:r>
      <w:r w:rsidRPr="000D0FBD">
        <w:rPr>
          <w:rFonts w:ascii="Arial" w:hAnsi="Arial" w:cs="Arial"/>
        </w:rPr>
        <w:br/>
      </w:r>
    </w:p>
    <w:p w14:paraId="65AF5186"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11D7791E"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proofErr w:type="gramStart"/>
      <w:r w:rsidRPr="000D0FBD">
        <w:rPr>
          <w:rFonts w:ascii="Arial" w:hAnsi="Arial" w:cs="Arial"/>
        </w:rPr>
        <w:t>8.3 - 8.4</w:t>
      </w:r>
      <w:proofErr w:type="gramEnd"/>
      <w:r w:rsidRPr="000D0FBD">
        <w:rPr>
          <w:rFonts w:ascii="Arial" w:hAnsi="Arial" w:cs="Arial"/>
        </w:rPr>
        <w:t>. Утратили силу. - </w:t>
      </w:r>
      <w:r w:rsidRPr="000D0FBD">
        <w:rPr>
          <w:rFonts w:ascii="Arial" w:eastAsiaTheme="majorEastAsia" w:hAnsi="Arial" w:cs="Arial"/>
        </w:rPr>
        <w:t>Постановление Правительства ЯНАО от 10.04.2020 N 412-П</w:t>
      </w:r>
      <w:r w:rsidRPr="000D0FBD">
        <w:rPr>
          <w:rFonts w:ascii="Arial" w:hAnsi="Arial" w:cs="Arial"/>
        </w:rPr>
        <w:t>.</w:t>
      </w:r>
      <w:r w:rsidRPr="000D0FBD">
        <w:rPr>
          <w:rFonts w:ascii="Arial" w:hAnsi="Arial" w:cs="Arial"/>
        </w:rPr>
        <w:br/>
      </w:r>
    </w:p>
    <w:p w14:paraId="124E3BE8"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5E5CFC1C"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8.5. Отходы от использования товаров и упаковки, подлежащих утилизации, принимаются:</w:t>
      </w:r>
      <w:r w:rsidRPr="000D0FBD">
        <w:rPr>
          <w:rFonts w:ascii="Arial" w:hAnsi="Arial" w:cs="Arial"/>
        </w:rPr>
        <w:br/>
      </w:r>
    </w:p>
    <w:p w14:paraId="3040AD4B"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3C44D809"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1) в пунктах накопления, организованных региональным оператором, и операторами по обращению с отходами, расположенными на территории автономного округа;</w:t>
      </w:r>
      <w:r w:rsidRPr="000D0FBD">
        <w:rPr>
          <w:rFonts w:ascii="Arial" w:hAnsi="Arial" w:cs="Arial"/>
        </w:rPr>
        <w:br/>
      </w:r>
    </w:p>
    <w:p w14:paraId="3820972E"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5554853E"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26888AF2"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5F471D36"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2) производителями и импортерами товаров, их объединениями;</w:t>
      </w:r>
      <w:r w:rsidRPr="000D0FBD">
        <w:rPr>
          <w:rFonts w:ascii="Arial" w:hAnsi="Arial" w:cs="Arial"/>
        </w:rPr>
        <w:br/>
      </w:r>
    </w:p>
    <w:p w14:paraId="46387C67"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000968D1"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3) предприятиями розничной торговли, осуществляющими продажу товаров.</w:t>
      </w:r>
      <w:r w:rsidRPr="000D0FBD">
        <w:rPr>
          <w:rFonts w:ascii="Arial" w:hAnsi="Arial" w:cs="Arial"/>
        </w:rPr>
        <w:br/>
      </w:r>
    </w:p>
    <w:p w14:paraId="0406D4E6"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15222D29"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8.6. Запрещается размещать отходы от использования товаров и упаковки, утративших свои потребительские свойства, подлежащих утилизации, в контейнерах для накопления ТКО.</w:t>
      </w:r>
      <w:r w:rsidRPr="000D0FBD">
        <w:rPr>
          <w:rFonts w:ascii="Arial" w:hAnsi="Arial" w:cs="Arial"/>
        </w:rPr>
        <w:br/>
      </w:r>
    </w:p>
    <w:p w14:paraId="5B2B4877"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2687EB52"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10.10.2018 N 1038-П</w:t>
      </w:r>
      <w:r w:rsidRPr="000D0FBD">
        <w:rPr>
          <w:rFonts w:ascii="Arial" w:hAnsi="Arial" w:cs="Arial"/>
        </w:rPr>
        <w:t>)</w:t>
      </w:r>
      <w:r w:rsidRPr="000D0FBD">
        <w:rPr>
          <w:rFonts w:ascii="Arial" w:hAnsi="Arial" w:cs="Arial"/>
        </w:rPr>
        <w:br/>
      </w:r>
    </w:p>
    <w:p w14:paraId="475B743E" w14:textId="77777777" w:rsidR="000D0FBD" w:rsidRPr="000D0FBD" w:rsidRDefault="000D0FBD" w:rsidP="000D0FBD">
      <w:pPr>
        <w:pStyle w:val="3"/>
        <w:shd w:val="clear" w:color="auto" w:fill="FFFFFF"/>
        <w:spacing w:before="0" w:after="240"/>
        <w:jc w:val="center"/>
        <w:textAlignment w:val="baseline"/>
        <w:rPr>
          <w:rFonts w:ascii="Arial" w:hAnsi="Arial" w:cs="Arial"/>
          <w:color w:val="auto"/>
          <w:sz w:val="24"/>
          <w:szCs w:val="24"/>
        </w:rPr>
      </w:pPr>
      <w:r w:rsidRPr="000D0FBD">
        <w:rPr>
          <w:rFonts w:ascii="Arial" w:hAnsi="Arial" w:cs="Arial"/>
          <w:color w:val="auto"/>
          <w:sz w:val="24"/>
          <w:szCs w:val="24"/>
        </w:rPr>
        <w:br/>
      </w:r>
      <w:r w:rsidRPr="000D0FBD">
        <w:rPr>
          <w:rFonts w:ascii="Arial" w:hAnsi="Arial" w:cs="Arial"/>
          <w:color w:val="auto"/>
          <w:sz w:val="24"/>
          <w:szCs w:val="24"/>
        </w:rPr>
        <w:br/>
        <w:t>IX. Ответственность за обустройство и надлежащее содержание контейнерных площадок для накопления ТКО, приобретение контейнеров для накопления ТКО</w:t>
      </w:r>
    </w:p>
    <w:p w14:paraId="1A8744FE" w14:textId="77777777" w:rsidR="000D0FBD" w:rsidRPr="000D0FBD" w:rsidRDefault="000D0FBD" w:rsidP="000D0FBD">
      <w:pPr>
        <w:pStyle w:val="formattext"/>
        <w:shd w:val="clear" w:color="auto" w:fill="FFFFFF"/>
        <w:spacing w:before="0" w:beforeAutospacing="0" w:after="0" w:afterAutospacing="0"/>
        <w:jc w:val="center"/>
        <w:textAlignment w:val="baseline"/>
        <w:rPr>
          <w:rFonts w:ascii="Arial" w:hAnsi="Arial" w:cs="Arial"/>
        </w:rPr>
      </w:pPr>
      <w:r w:rsidRPr="000D0FBD">
        <w:rPr>
          <w:rFonts w:ascii="Arial" w:hAnsi="Arial" w:cs="Arial"/>
        </w:rPr>
        <w:t>(в ред. </w:t>
      </w:r>
      <w:r w:rsidRPr="000D0FBD">
        <w:rPr>
          <w:rFonts w:ascii="Arial" w:eastAsiaTheme="majorEastAsia" w:hAnsi="Arial" w:cs="Arial"/>
        </w:rPr>
        <w:t>постановления Правительства ЯНАО от 29.06.2021 N 563-П</w:t>
      </w:r>
      <w:r w:rsidRPr="000D0FBD">
        <w:rPr>
          <w:rFonts w:ascii="Arial" w:hAnsi="Arial" w:cs="Arial"/>
        </w:rPr>
        <w:t>)</w:t>
      </w:r>
    </w:p>
    <w:p w14:paraId="526E8F47"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r w:rsidRPr="000D0FBD">
        <w:rPr>
          <w:rFonts w:ascii="Arial" w:hAnsi="Arial" w:cs="Arial"/>
        </w:rPr>
        <w:br/>
      </w:r>
    </w:p>
    <w:p w14:paraId="767B69CF"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9.1. Обустройство мест (площадок) накопления ТКО осуществляется органами местного самоуправления, за исключением установленных законодательством Российской Федерации случаев, когда такая обязанность лежит на других лицах, в соответствии с </w:t>
      </w:r>
      <w:r w:rsidRPr="000D0FBD">
        <w:rPr>
          <w:rFonts w:ascii="Arial" w:eastAsiaTheme="majorEastAsia" w:hAnsi="Arial" w:cs="Arial"/>
        </w:rPr>
        <w:t>Правилами обустройства мест</w:t>
      </w:r>
      <w:r w:rsidRPr="000D0FBD">
        <w:rPr>
          <w:rFonts w:ascii="Arial" w:hAnsi="Arial" w:cs="Arial"/>
        </w:rPr>
        <w:t> (площадок) накопления ТКО.</w:t>
      </w:r>
      <w:r w:rsidRPr="000D0FBD">
        <w:rPr>
          <w:rFonts w:ascii="Arial" w:hAnsi="Arial" w:cs="Arial"/>
        </w:rPr>
        <w:br/>
      </w:r>
    </w:p>
    <w:p w14:paraId="7797344A"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7EBDF217"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9.2. Бремя содержания контейнерных площадок, площадок, входящих в состав общего имущества собственников помещений в МКД, а также территории, прилегающей к месту погрузки ТКО, несут собственники помещений в МКД.</w:t>
      </w:r>
      <w:r w:rsidRPr="000D0FBD">
        <w:rPr>
          <w:rFonts w:ascii="Arial" w:hAnsi="Arial" w:cs="Arial"/>
        </w:rPr>
        <w:br/>
      </w:r>
    </w:p>
    <w:p w14:paraId="57FD5C42"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2DC92C37"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9.3. Бремя содержания площадок и территории, прилегающей к месту погрузки ТКО, не входящих в состав общего имущества собственников помещений в МКД, несут собственники прилегающего к месту погрузки ТКО земельного участка, на котором расположены такие площадки и территории.</w:t>
      </w:r>
      <w:r w:rsidRPr="000D0FBD">
        <w:rPr>
          <w:rFonts w:ascii="Arial" w:hAnsi="Arial" w:cs="Arial"/>
        </w:rPr>
        <w:br/>
      </w:r>
    </w:p>
    <w:p w14:paraId="19B20476"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5D61EB79"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9.4. Лицо, ответственное за содержание площадок в соответствии с договором на оказание услуг по обращению с ТКО, обязано обеспечить на таких площадках размещение информации об обслуживаемых объектах потребителей и о собственнике площадок, в том числе контактные телефоны, адреса электронной почты.</w:t>
      </w:r>
      <w:r w:rsidRPr="000D0FBD">
        <w:rPr>
          <w:rFonts w:ascii="Arial" w:hAnsi="Arial" w:cs="Arial"/>
        </w:rPr>
        <w:br/>
      </w:r>
    </w:p>
    <w:p w14:paraId="10935B2D"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001D7524"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9.5. Ответственность за обустройство и надлежащее содержание контейнерных площадок, приобретение контейнеров для накопления ТКО несут лица, на которых в соответствии с законодательством Российской Федерации возложена обязанность по содержанию, обустройству и приобретению контейнерных площадок для накопления ТКО.</w:t>
      </w:r>
      <w:r w:rsidRPr="000D0FBD">
        <w:rPr>
          <w:rFonts w:ascii="Arial" w:hAnsi="Arial" w:cs="Arial"/>
        </w:rPr>
        <w:br/>
      </w:r>
    </w:p>
    <w:p w14:paraId="05238481"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3E9EF29A"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9.6. Контроль за содержанием и обустройством контейнерных площадок для накопления ТКО осуществляют уполномоченные лица в порядке, установленном действующим законодательством.</w:t>
      </w:r>
      <w:r w:rsidRPr="000D0FBD">
        <w:rPr>
          <w:rFonts w:ascii="Arial" w:hAnsi="Arial" w:cs="Arial"/>
        </w:rPr>
        <w:br/>
      </w:r>
    </w:p>
    <w:p w14:paraId="72CDC676" w14:textId="77777777" w:rsidR="000D0FBD" w:rsidRPr="000D0FBD" w:rsidRDefault="000D0FBD" w:rsidP="000D0FBD">
      <w:pPr>
        <w:pStyle w:val="formattext"/>
        <w:shd w:val="clear" w:color="auto" w:fill="FFFFFF"/>
        <w:spacing w:before="0" w:beforeAutospacing="0" w:after="0" w:afterAutospacing="0"/>
        <w:textAlignment w:val="baseline"/>
        <w:rPr>
          <w:rFonts w:ascii="Arial" w:hAnsi="Arial" w:cs="Arial"/>
        </w:rPr>
      </w:pPr>
    </w:p>
    <w:p w14:paraId="5B437F9F" w14:textId="77777777" w:rsidR="000D0FBD" w:rsidRPr="000D0FBD" w:rsidRDefault="000D0FBD" w:rsidP="000D0FBD">
      <w:pPr>
        <w:pStyle w:val="formattext"/>
        <w:shd w:val="clear" w:color="auto" w:fill="FFFFFF"/>
        <w:spacing w:before="0" w:beforeAutospacing="0" w:after="0" w:afterAutospacing="0"/>
        <w:ind w:firstLine="480"/>
        <w:textAlignment w:val="baseline"/>
        <w:rPr>
          <w:rFonts w:ascii="Arial" w:hAnsi="Arial" w:cs="Arial"/>
        </w:rPr>
      </w:pPr>
      <w:r w:rsidRPr="000D0FBD">
        <w:rPr>
          <w:rFonts w:ascii="Arial" w:hAnsi="Arial" w:cs="Arial"/>
        </w:rPr>
        <w:t>9.7. Ответственность за нарушение требований по содержанию и обустройству контейнерных площадок для накопления ТКО устанавливается в порядке, определенном законодательством Российской Федерации.</w:t>
      </w:r>
    </w:p>
    <w:p w14:paraId="55C2338E" w14:textId="77777777" w:rsidR="00D26011" w:rsidRPr="000D0FBD"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0D0FB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0D0FBD"/>
    <w:pPr>
      <w:keepNext/>
      <w:keepLines/>
      <w:spacing w:before="200" w:after="0" w:line="254" w:lineRule="auto"/>
      <w:outlineLvl w:val="2"/>
    </w:pPr>
    <w:rPr>
      <w:rFonts w:asciiTheme="majorHAnsi" w:eastAsiaTheme="majorEastAsia" w:hAnsiTheme="majorHAnsi" w:cstheme="majorBidi"/>
      <w:b/>
      <w:bCs/>
      <w:color w:val="4472C4"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D0FB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D0FBD"/>
    <w:rPr>
      <w:rFonts w:asciiTheme="majorHAnsi" w:eastAsiaTheme="majorEastAsia" w:hAnsiTheme="majorHAnsi" w:cstheme="majorBidi"/>
      <w:b/>
      <w:bCs/>
      <w:color w:val="4472C4" w:themeColor="accent1"/>
      <w:lang w:eastAsia="ru-RU"/>
    </w:rPr>
  </w:style>
  <w:style w:type="paragraph" w:customStyle="1" w:styleId="headertext">
    <w:name w:val="headertext"/>
    <w:basedOn w:val="a"/>
    <w:rsid w:val="000D0F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0D0FB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