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78B429" w14:textId="77777777" w:rsidR="00A25BBC" w:rsidRPr="00A25BBC" w:rsidRDefault="00A25BBC" w:rsidP="00A25BBC">
      <w:pPr>
        <w:shd w:val="clear" w:color="auto" w:fill="FFFFFF"/>
        <w:spacing w:after="240" w:line="240" w:lineRule="auto"/>
        <w:jc w:val="center"/>
        <w:textAlignment w:val="baseline"/>
        <w:rPr>
          <w:rFonts w:ascii="Arial" w:eastAsia="Times New Roman" w:hAnsi="Arial" w:cs="Arial"/>
          <w:b/>
          <w:bCs/>
          <w:sz w:val="24"/>
          <w:szCs w:val="24"/>
          <w:lang w:eastAsia="ru-RU"/>
        </w:rPr>
      </w:pPr>
      <w:r w:rsidRPr="00A25BBC">
        <w:rPr>
          <w:rFonts w:ascii="Arial" w:eastAsia="Times New Roman" w:hAnsi="Arial" w:cs="Arial"/>
          <w:b/>
          <w:bCs/>
          <w:sz w:val="24"/>
          <w:szCs w:val="24"/>
          <w:lang w:eastAsia="ru-RU"/>
        </w:rPr>
        <w:t>ДЕПАРТАМЕНТ ПРИРОДНЫХ РЕСУРСОВ И ЭКОЛОГИИ</w:t>
      </w:r>
      <w:r w:rsidRPr="00A25BBC">
        <w:rPr>
          <w:rFonts w:ascii="Arial" w:eastAsia="Times New Roman" w:hAnsi="Arial" w:cs="Arial"/>
          <w:b/>
          <w:bCs/>
          <w:sz w:val="24"/>
          <w:szCs w:val="24"/>
          <w:lang w:eastAsia="ru-RU"/>
        </w:rPr>
        <w:br/>
        <w:t>БРЯНСКОЙ ОБЛАСТИ</w:t>
      </w:r>
      <w:r w:rsidRPr="00A25BBC">
        <w:rPr>
          <w:rFonts w:ascii="Arial" w:eastAsia="Times New Roman" w:hAnsi="Arial" w:cs="Arial"/>
          <w:b/>
          <w:bCs/>
          <w:sz w:val="24"/>
          <w:szCs w:val="24"/>
          <w:lang w:eastAsia="ru-RU"/>
        </w:rPr>
        <w:br/>
      </w:r>
      <w:r w:rsidRPr="00A25BBC">
        <w:rPr>
          <w:rFonts w:ascii="Arial" w:eastAsia="Times New Roman" w:hAnsi="Arial" w:cs="Arial"/>
          <w:b/>
          <w:bCs/>
          <w:sz w:val="24"/>
          <w:szCs w:val="24"/>
          <w:lang w:eastAsia="ru-RU"/>
        </w:rPr>
        <w:br/>
        <w:t>ПРИКАЗ</w:t>
      </w:r>
      <w:r w:rsidRPr="00A25BBC">
        <w:rPr>
          <w:rFonts w:ascii="Arial" w:eastAsia="Times New Roman" w:hAnsi="Arial" w:cs="Arial"/>
          <w:b/>
          <w:bCs/>
          <w:sz w:val="24"/>
          <w:szCs w:val="24"/>
          <w:lang w:eastAsia="ru-RU"/>
        </w:rPr>
        <w:br/>
      </w:r>
      <w:r w:rsidRPr="00A25BBC">
        <w:rPr>
          <w:rFonts w:ascii="Arial" w:eastAsia="Times New Roman" w:hAnsi="Arial" w:cs="Arial"/>
          <w:b/>
          <w:bCs/>
          <w:sz w:val="24"/>
          <w:szCs w:val="24"/>
          <w:lang w:eastAsia="ru-RU"/>
        </w:rPr>
        <w:br/>
        <w:t>от 14 декабря 2016 года N 842</w:t>
      </w:r>
    </w:p>
    <w:p w14:paraId="45A448F5" w14:textId="77777777" w:rsidR="00A25BBC" w:rsidRPr="00A25BBC" w:rsidRDefault="00A25BBC" w:rsidP="00A25BBC">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A25BBC">
        <w:rPr>
          <w:rFonts w:ascii="Arial" w:eastAsia="Times New Roman" w:hAnsi="Arial" w:cs="Arial"/>
          <w:b/>
          <w:bCs/>
          <w:sz w:val="24"/>
          <w:szCs w:val="24"/>
          <w:lang w:eastAsia="ru-RU"/>
        </w:rPr>
        <w:br/>
        <w:t>Об установлении порядка пользования участками недр местного значения Брянской области</w:t>
      </w:r>
    </w:p>
    <w:p w14:paraId="4A8FC475" w14:textId="77777777" w:rsidR="00A25BBC" w:rsidRPr="00A25BBC" w:rsidRDefault="00A25BBC" w:rsidP="00A25BBC">
      <w:pPr>
        <w:shd w:val="clear" w:color="auto" w:fill="FFFFFF"/>
        <w:spacing w:after="0" w:line="240" w:lineRule="auto"/>
        <w:jc w:val="center"/>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(с изменениями на 17 мая 2021 года)</w:t>
      </w:r>
    </w:p>
    <w:p w14:paraId="08709419" w14:textId="77777777" w:rsidR="00A25BBC" w:rsidRPr="00A25BBC" w:rsidRDefault="00A25BBC" w:rsidP="00A25BBC">
      <w:pPr>
        <w:shd w:val="clear" w:color="auto" w:fill="FFFFFF"/>
        <w:spacing w:after="0" w:line="240" w:lineRule="auto"/>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br/>
      </w:r>
    </w:p>
    <w:p w14:paraId="61EE4385"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____________________________________________________________________</w:t>
      </w:r>
    </w:p>
    <w:p w14:paraId="0CA12740"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Документ с изменениями, внесенными:</w:t>
      </w:r>
    </w:p>
    <w:p w14:paraId="1D6B853D" w14:textId="2CD96C81"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приказом Департамента природных ресурсов и экологии Брянской области от 10.07.2017 N 582,</w:t>
      </w:r>
    </w:p>
    <w:p w14:paraId="40E33779" w14:textId="6516FC6E"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приказом Департамента природных ресурсов и экологии Брянской области от 10.02.2021 N 50,</w:t>
      </w:r>
    </w:p>
    <w:p w14:paraId="67D3ED47" w14:textId="100C1DDA"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приказом Департамента природных ресурсов и экологии Брянской области от 17.05.2021 N 278.</w:t>
      </w:r>
    </w:p>
    <w:p w14:paraId="4842B235"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____________________________________________________________________</w:t>
      </w:r>
      <w:r w:rsidRPr="00A25BBC">
        <w:rPr>
          <w:rFonts w:ascii="Arial" w:eastAsia="Times New Roman" w:hAnsi="Arial" w:cs="Arial"/>
          <w:sz w:val="24"/>
          <w:szCs w:val="24"/>
          <w:lang w:eastAsia="ru-RU"/>
        </w:rPr>
        <w:br/>
      </w:r>
      <w:r w:rsidRPr="00A25BBC">
        <w:rPr>
          <w:rFonts w:ascii="Arial" w:eastAsia="Times New Roman" w:hAnsi="Arial" w:cs="Arial"/>
          <w:sz w:val="24"/>
          <w:szCs w:val="24"/>
          <w:lang w:eastAsia="ru-RU"/>
        </w:rPr>
        <w:br/>
      </w:r>
    </w:p>
    <w:p w14:paraId="41BB66EF" w14:textId="3EB2744C"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В соответствии с положениями Закона Российской Федерации от 21 февраля 1992 года N 2395-1 "О недрах", Законом Брянской области от 5 августа 2002 года N 48-З "О недропользовании на территории Брянской области", указом Губернатора Брянской области от 29 марта 2013 года N 283 "Об утверждении Положения о департаменте природных ресурсов и экологии Брянской области"</w:t>
      </w:r>
      <w:r w:rsidRPr="00A25BBC">
        <w:rPr>
          <w:rFonts w:ascii="Arial" w:eastAsia="Times New Roman" w:hAnsi="Arial" w:cs="Arial"/>
          <w:sz w:val="24"/>
          <w:szCs w:val="24"/>
          <w:lang w:eastAsia="ru-RU"/>
        </w:rPr>
        <w:br/>
      </w:r>
    </w:p>
    <w:p w14:paraId="4D68A3D5"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приказываю:</w:t>
      </w:r>
      <w:r w:rsidRPr="00A25BBC">
        <w:rPr>
          <w:rFonts w:ascii="Arial" w:eastAsia="Times New Roman" w:hAnsi="Arial" w:cs="Arial"/>
          <w:sz w:val="24"/>
          <w:szCs w:val="24"/>
          <w:lang w:eastAsia="ru-RU"/>
        </w:rPr>
        <w:br/>
      </w:r>
    </w:p>
    <w:p w14:paraId="42620762"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 Установить прилагаемый Порядок пользования участками недр местного значения Брянской области.</w:t>
      </w:r>
      <w:r w:rsidRPr="00A25BBC">
        <w:rPr>
          <w:rFonts w:ascii="Arial" w:eastAsia="Times New Roman" w:hAnsi="Arial" w:cs="Arial"/>
          <w:sz w:val="24"/>
          <w:szCs w:val="24"/>
          <w:lang w:eastAsia="ru-RU"/>
        </w:rPr>
        <w:br/>
      </w:r>
    </w:p>
    <w:p w14:paraId="45C20EBF"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2. Установить, что настоящий приказ вступает в силу через 10 дней со дня официального опубликования.</w:t>
      </w:r>
      <w:r w:rsidRPr="00A25BBC">
        <w:rPr>
          <w:rFonts w:ascii="Arial" w:eastAsia="Times New Roman" w:hAnsi="Arial" w:cs="Arial"/>
          <w:sz w:val="24"/>
          <w:szCs w:val="24"/>
          <w:lang w:eastAsia="ru-RU"/>
        </w:rPr>
        <w:br/>
      </w:r>
    </w:p>
    <w:p w14:paraId="40BC8E8D" w14:textId="1BF72EAF"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3. Контроль исполнения настоящего приказа возложить на заместителя директора департамента </w:t>
      </w:r>
      <w:proofErr w:type="spellStart"/>
      <w:r w:rsidRPr="00A25BBC">
        <w:rPr>
          <w:rFonts w:ascii="Arial" w:eastAsia="Times New Roman" w:hAnsi="Arial" w:cs="Arial"/>
          <w:sz w:val="24"/>
          <w:szCs w:val="24"/>
          <w:lang w:eastAsia="ru-RU"/>
        </w:rPr>
        <w:t>Ишуткину</w:t>
      </w:r>
      <w:proofErr w:type="spellEnd"/>
      <w:r w:rsidRPr="00A25BBC">
        <w:rPr>
          <w:rFonts w:ascii="Arial" w:eastAsia="Times New Roman" w:hAnsi="Arial" w:cs="Arial"/>
          <w:sz w:val="24"/>
          <w:szCs w:val="24"/>
          <w:lang w:eastAsia="ru-RU"/>
        </w:rPr>
        <w:t xml:space="preserve"> Ольгу Николаевну. (в ред. приказа Департамента природных ресурсов и экологии Брянской </w:t>
      </w:r>
      <w:proofErr w:type="gramStart"/>
      <w:r w:rsidRPr="00A25BBC">
        <w:rPr>
          <w:rFonts w:ascii="Arial" w:eastAsia="Times New Roman" w:hAnsi="Arial" w:cs="Arial"/>
          <w:sz w:val="24"/>
          <w:szCs w:val="24"/>
          <w:lang w:eastAsia="ru-RU"/>
        </w:rPr>
        <w:t>области  от</w:t>
      </w:r>
      <w:proofErr w:type="gramEnd"/>
      <w:r w:rsidRPr="00A25BBC">
        <w:rPr>
          <w:rFonts w:ascii="Arial" w:eastAsia="Times New Roman" w:hAnsi="Arial" w:cs="Arial"/>
          <w:sz w:val="24"/>
          <w:szCs w:val="24"/>
          <w:lang w:eastAsia="ru-RU"/>
        </w:rPr>
        <w:t xml:space="preserve"> 17.05.2021 N 278)</w:t>
      </w:r>
      <w:r w:rsidRPr="00A25BBC">
        <w:rPr>
          <w:rFonts w:ascii="Arial" w:eastAsia="Times New Roman" w:hAnsi="Arial" w:cs="Arial"/>
          <w:sz w:val="24"/>
          <w:szCs w:val="24"/>
          <w:lang w:eastAsia="ru-RU"/>
        </w:rPr>
        <w:br/>
      </w:r>
    </w:p>
    <w:p w14:paraId="1CB596E9" w14:textId="77777777" w:rsidR="00A25BBC" w:rsidRPr="00A25BBC" w:rsidRDefault="00A25BBC" w:rsidP="00A25BBC">
      <w:pPr>
        <w:shd w:val="clear" w:color="auto" w:fill="FFFFFF"/>
        <w:spacing w:after="0" w:line="240" w:lineRule="auto"/>
        <w:jc w:val="right"/>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Директор департамента</w:t>
      </w:r>
      <w:r w:rsidRPr="00A25BBC">
        <w:rPr>
          <w:rFonts w:ascii="Arial" w:eastAsia="Times New Roman" w:hAnsi="Arial" w:cs="Arial"/>
          <w:sz w:val="24"/>
          <w:szCs w:val="24"/>
          <w:lang w:eastAsia="ru-RU"/>
        </w:rPr>
        <w:br/>
      </w:r>
      <w:proofErr w:type="spellStart"/>
      <w:r w:rsidRPr="00A25BBC">
        <w:rPr>
          <w:rFonts w:ascii="Arial" w:eastAsia="Times New Roman" w:hAnsi="Arial" w:cs="Arial"/>
          <w:sz w:val="24"/>
          <w:szCs w:val="24"/>
          <w:lang w:eastAsia="ru-RU"/>
        </w:rPr>
        <w:t>А.Н.Тимошин</w:t>
      </w:r>
      <w:proofErr w:type="spellEnd"/>
      <w:r w:rsidRPr="00A25BBC">
        <w:rPr>
          <w:rFonts w:ascii="Arial" w:eastAsia="Times New Roman" w:hAnsi="Arial" w:cs="Arial"/>
          <w:sz w:val="24"/>
          <w:szCs w:val="24"/>
          <w:lang w:eastAsia="ru-RU"/>
        </w:rPr>
        <w:br/>
      </w:r>
      <w:r w:rsidRPr="00A25BBC">
        <w:rPr>
          <w:rFonts w:ascii="Arial" w:eastAsia="Times New Roman" w:hAnsi="Arial" w:cs="Arial"/>
          <w:sz w:val="24"/>
          <w:szCs w:val="24"/>
          <w:lang w:eastAsia="ru-RU"/>
        </w:rPr>
        <w:br/>
      </w:r>
      <w:r w:rsidRPr="00A25BBC">
        <w:rPr>
          <w:rFonts w:ascii="Arial" w:eastAsia="Times New Roman" w:hAnsi="Arial" w:cs="Arial"/>
          <w:sz w:val="24"/>
          <w:szCs w:val="24"/>
          <w:lang w:eastAsia="ru-RU"/>
        </w:rPr>
        <w:br/>
      </w:r>
      <w:r w:rsidRPr="00A25BBC">
        <w:rPr>
          <w:rFonts w:ascii="Arial" w:eastAsia="Times New Roman" w:hAnsi="Arial" w:cs="Arial"/>
          <w:sz w:val="24"/>
          <w:szCs w:val="24"/>
          <w:lang w:eastAsia="ru-RU"/>
        </w:rPr>
        <w:br/>
        <w:t>Приложение N 1</w:t>
      </w:r>
      <w:r w:rsidRPr="00A25BBC">
        <w:rPr>
          <w:rFonts w:ascii="Arial" w:eastAsia="Times New Roman" w:hAnsi="Arial" w:cs="Arial"/>
          <w:sz w:val="24"/>
          <w:szCs w:val="24"/>
          <w:lang w:eastAsia="ru-RU"/>
        </w:rPr>
        <w:br/>
        <w:t>к приказу департамента</w:t>
      </w:r>
      <w:r w:rsidRPr="00A25BBC">
        <w:rPr>
          <w:rFonts w:ascii="Arial" w:eastAsia="Times New Roman" w:hAnsi="Arial" w:cs="Arial"/>
          <w:sz w:val="24"/>
          <w:szCs w:val="24"/>
          <w:lang w:eastAsia="ru-RU"/>
        </w:rPr>
        <w:br/>
      </w:r>
      <w:r w:rsidRPr="00A25BBC">
        <w:rPr>
          <w:rFonts w:ascii="Arial" w:eastAsia="Times New Roman" w:hAnsi="Arial" w:cs="Arial"/>
          <w:sz w:val="24"/>
          <w:szCs w:val="24"/>
          <w:lang w:eastAsia="ru-RU"/>
        </w:rPr>
        <w:lastRenderedPageBreak/>
        <w:t>природных ресурсов и экологии</w:t>
      </w:r>
      <w:r w:rsidRPr="00A25BBC">
        <w:rPr>
          <w:rFonts w:ascii="Arial" w:eastAsia="Times New Roman" w:hAnsi="Arial" w:cs="Arial"/>
          <w:sz w:val="24"/>
          <w:szCs w:val="24"/>
          <w:lang w:eastAsia="ru-RU"/>
        </w:rPr>
        <w:br/>
        <w:t>Брянской области</w:t>
      </w:r>
      <w:r w:rsidRPr="00A25BBC">
        <w:rPr>
          <w:rFonts w:ascii="Arial" w:eastAsia="Times New Roman" w:hAnsi="Arial" w:cs="Arial"/>
          <w:sz w:val="24"/>
          <w:szCs w:val="24"/>
          <w:lang w:eastAsia="ru-RU"/>
        </w:rPr>
        <w:br/>
        <w:t>от 14 декабря 2016 года N 842</w:t>
      </w:r>
      <w:r w:rsidRPr="00A25BBC">
        <w:rPr>
          <w:rFonts w:ascii="Arial" w:eastAsia="Times New Roman" w:hAnsi="Arial" w:cs="Arial"/>
          <w:sz w:val="24"/>
          <w:szCs w:val="24"/>
          <w:lang w:eastAsia="ru-RU"/>
        </w:rPr>
        <w:br/>
      </w:r>
    </w:p>
    <w:p w14:paraId="7D6B1A65" w14:textId="77777777" w:rsidR="00A25BBC" w:rsidRPr="00A25BBC" w:rsidRDefault="00A25BBC" w:rsidP="00A25BBC">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A25BBC">
        <w:rPr>
          <w:rFonts w:ascii="Arial" w:eastAsia="Times New Roman" w:hAnsi="Arial" w:cs="Arial"/>
          <w:b/>
          <w:bCs/>
          <w:sz w:val="24"/>
          <w:szCs w:val="24"/>
          <w:lang w:eastAsia="ru-RU"/>
        </w:rPr>
        <w:t>Порядок</w:t>
      </w:r>
      <w:r w:rsidRPr="00A25BBC">
        <w:rPr>
          <w:rFonts w:ascii="Arial" w:eastAsia="Times New Roman" w:hAnsi="Arial" w:cs="Arial"/>
          <w:b/>
          <w:bCs/>
          <w:sz w:val="24"/>
          <w:szCs w:val="24"/>
          <w:lang w:eastAsia="ru-RU"/>
        </w:rPr>
        <w:br/>
        <w:t> пользования участками недр местного значения Брянской области</w:t>
      </w:r>
    </w:p>
    <w:p w14:paraId="10E085E9"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 Настоящий Порядок устанавливает порядок пользования участками недр местного значения на территории Брянской области.</w:t>
      </w:r>
      <w:r w:rsidRPr="00A25BBC">
        <w:rPr>
          <w:rFonts w:ascii="Arial" w:eastAsia="Times New Roman" w:hAnsi="Arial" w:cs="Arial"/>
          <w:sz w:val="24"/>
          <w:szCs w:val="24"/>
          <w:lang w:eastAsia="ru-RU"/>
        </w:rPr>
        <w:br/>
      </w:r>
    </w:p>
    <w:p w14:paraId="107E00CE"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2. К участкам недр местного значения относятся:</w:t>
      </w:r>
      <w:r w:rsidRPr="00A25BBC">
        <w:rPr>
          <w:rFonts w:ascii="Arial" w:eastAsia="Times New Roman" w:hAnsi="Arial" w:cs="Arial"/>
          <w:sz w:val="24"/>
          <w:szCs w:val="24"/>
          <w:lang w:eastAsia="ru-RU"/>
        </w:rPr>
        <w:br/>
      </w:r>
    </w:p>
    <w:p w14:paraId="4CF1AB6A"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 участки недр, содержащие общераспространенные полезные ископаемые;</w:t>
      </w:r>
      <w:r w:rsidRPr="00A25BBC">
        <w:rPr>
          <w:rFonts w:ascii="Arial" w:eastAsia="Times New Roman" w:hAnsi="Arial" w:cs="Arial"/>
          <w:sz w:val="24"/>
          <w:szCs w:val="24"/>
          <w:lang w:eastAsia="ru-RU"/>
        </w:rPr>
        <w:br/>
      </w:r>
    </w:p>
    <w:p w14:paraId="6E49CD68" w14:textId="739E0C3C"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2) участки недр, используемые для строительства и эксплуатации подземных сооружений местного и регионального значения, не связанных с добычей полезных ископаемых; (в ред. приказа Департамента природных ресурсов и экологии Брянской области от 10.02.2021 N 50)</w:t>
      </w:r>
      <w:r w:rsidRPr="00A25BBC">
        <w:rPr>
          <w:rFonts w:ascii="Arial" w:eastAsia="Times New Roman" w:hAnsi="Arial" w:cs="Arial"/>
          <w:sz w:val="24"/>
          <w:szCs w:val="24"/>
          <w:lang w:eastAsia="ru-RU"/>
        </w:rPr>
        <w:br/>
      </w:r>
    </w:p>
    <w:p w14:paraId="205A0F10" w14:textId="33442035"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3) участки недр, содержащие подземные воды, которые используются для целей питьевого и хозяйственно-бытового водоснабжения (далее - питьевое водоснабжение) или технического водоснабжения и объем добычи которых составляет не более 500 кубических метров в сутки, а также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(в ред. приказа Департамента природных ресурсов и экологии Брянской области от 10.02.2021 N 50)</w:t>
      </w:r>
      <w:r w:rsidRPr="00A25BBC">
        <w:rPr>
          <w:rFonts w:ascii="Arial" w:eastAsia="Times New Roman" w:hAnsi="Arial" w:cs="Arial"/>
          <w:sz w:val="24"/>
          <w:szCs w:val="24"/>
          <w:lang w:eastAsia="ru-RU"/>
        </w:rPr>
        <w:br/>
      </w:r>
    </w:p>
    <w:p w14:paraId="3A008B17" w14:textId="3AE97D9A"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3. Пользователями недр являются субъекты предпринимательской деятельности, отвечающие требованиям, предъявляемым Законом Российской Федерации от 21 февраля 1992 года N </w:t>
      </w:r>
      <w:proofErr w:type="gramStart"/>
      <w:r w:rsidRPr="00A25BBC">
        <w:rPr>
          <w:rFonts w:ascii="Arial" w:eastAsia="Times New Roman" w:hAnsi="Arial" w:cs="Arial"/>
          <w:sz w:val="24"/>
          <w:szCs w:val="24"/>
          <w:lang w:eastAsia="ru-RU"/>
        </w:rPr>
        <w:t>2395-1</w:t>
      </w:r>
      <w:proofErr w:type="gramEnd"/>
      <w:r w:rsidRPr="00A25BBC">
        <w:rPr>
          <w:rFonts w:ascii="Arial" w:eastAsia="Times New Roman" w:hAnsi="Arial" w:cs="Arial"/>
          <w:sz w:val="24"/>
          <w:szCs w:val="24"/>
          <w:lang w:eastAsia="ru-RU"/>
        </w:rPr>
        <w:t xml:space="preserve"> "О недрах", в том числе участники простого товарищества, иностранные граждане, юридические лица, если иное не установлено Федеральными законами.</w:t>
      </w:r>
      <w:r w:rsidRPr="00A25BBC">
        <w:rPr>
          <w:rFonts w:ascii="Arial" w:eastAsia="Times New Roman" w:hAnsi="Arial" w:cs="Arial"/>
          <w:sz w:val="24"/>
          <w:szCs w:val="24"/>
          <w:lang w:eastAsia="ru-RU"/>
        </w:rPr>
        <w:br/>
      </w:r>
    </w:p>
    <w:p w14:paraId="41E4C6A0" w14:textId="0D89CA3C"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4. Пользование участками недр местного значения осуществляется на основании лицензии на пользование недрами, за исключением случаев, предусмотренных статьями 19 и 19.1. Закона Российской Федерации от 21 февраля 1992 года N </w:t>
      </w:r>
      <w:proofErr w:type="gramStart"/>
      <w:r w:rsidRPr="00A25BBC">
        <w:rPr>
          <w:rFonts w:ascii="Arial" w:eastAsia="Times New Roman" w:hAnsi="Arial" w:cs="Arial"/>
          <w:sz w:val="24"/>
          <w:szCs w:val="24"/>
          <w:lang w:eastAsia="ru-RU"/>
        </w:rPr>
        <w:t>2395-1</w:t>
      </w:r>
      <w:proofErr w:type="gramEnd"/>
      <w:r w:rsidRPr="00A25BBC">
        <w:rPr>
          <w:rFonts w:ascii="Arial" w:eastAsia="Times New Roman" w:hAnsi="Arial" w:cs="Arial"/>
          <w:sz w:val="24"/>
          <w:szCs w:val="24"/>
          <w:lang w:eastAsia="ru-RU"/>
        </w:rPr>
        <w:t xml:space="preserve"> "О недрах".</w:t>
      </w:r>
      <w:r w:rsidRPr="00A25BBC">
        <w:rPr>
          <w:rFonts w:ascii="Arial" w:eastAsia="Times New Roman" w:hAnsi="Arial" w:cs="Arial"/>
          <w:sz w:val="24"/>
          <w:szCs w:val="24"/>
          <w:lang w:eastAsia="ru-RU"/>
        </w:rPr>
        <w:br/>
      </w:r>
    </w:p>
    <w:p w14:paraId="00A4B6BB"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5. Оформление, государственная регистрация и выдача лицензий на пользование недрами относительно участков недр местного значения осуществляется департаментом природных ресурсов и экологии Брянской области (далее - уполномоченный орган).</w:t>
      </w:r>
      <w:r w:rsidRPr="00A25BBC">
        <w:rPr>
          <w:rFonts w:ascii="Arial" w:eastAsia="Times New Roman" w:hAnsi="Arial" w:cs="Arial"/>
          <w:sz w:val="24"/>
          <w:szCs w:val="24"/>
          <w:lang w:eastAsia="ru-RU"/>
        </w:rPr>
        <w:br/>
      </w:r>
    </w:p>
    <w:p w14:paraId="4A02C5CD"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6. Лицензия является документом,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w:t>
      </w:r>
      <w:r w:rsidRPr="00A25BBC">
        <w:rPr>
          <w:rFonts w:ascii="Arial" w:eastAsia="Times New Roman" w:hAnsi="Arial" w:cs="Arial"/>
          <w:sz w:val="24"/>
          <w:szCs w:val="24"/>
          <w:lang w:eastAsia="ru-RU"/>
        </w:rPr>
        <w:br/>
      </w:r>
    </w:p>
    <w:p w14:paraId="676B2735"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7. Права и обязанности пользователя недр возникают со дня государственной регистрации лицензии. Основные права и обязанности пользователя недр определены требованиями статьи 22 Закона Российской Федерации от 21 </w:t>
      </w:r>
      <w:r w:rsidRPr="00A25BBC">
        <w:rPr>
          <w:rFonts w:ascii="Arial" w:eastAsia="Times New Roman" w:hAnsi="Arial" w:cs="Arial"/>
          <w:sz w:val="24"/>
          <w:szCs w:val="24"/>
          <w:lang w:eastAsia="ru-RU"/>
        </w:rPr>
        <w:lastRenderedPageBreak/>
        <w:t xml:space="preserve">февраля 1992 года N </w:t>
      </w:r>
      <w:proofErr w:type="gramStart"/>
      <w:r w:rsidRPr="00A25BBC">
        <w:rPr>
          <w:rFonts w:ascii="Arial" w:eastAsia="Times New Roman" w:hAnsi="Arial" w:cs="Arial"/>
          <w:sz w:val="24"/>
          <w:szCs w:val="24"/>
          <w:lang w:eastAsia="ru-RU"/>
        </w:rPr>
        <w:t>2395-1</w:t>
      </w:r>
      <w:proofErr w:type="gramEnd"/>
      <w:r w:rsidRPr="00A25BBC">
        <w:rPr>
          <w:rFonts w:ascii="Arial" w:eastAsia="Times New Roman" w:hAnsi="Arial" w:cs="Arial"/>
          <w:sz w:val="24"/>
          <w:szCs w:val="24"/>
          <w:lang w:eastAsia="ru-RU"/>
        </w:rPr>
        <w:t xml:space="preserve"> "О недрах".</w:t>
      </w:r>
      <w:r w:rsidRPr="00A25BBC">
        <w:rPr>
          <w:rFonts w:ascii="Arial" w:eastAsia="Times New Roman" w:hAnsi="Arial" w:cs="Arial"/>
          <w:sz w:val="24"/>
          <w:szCs w:val="24"/>
          <w:lang w:eastAsia="ru-RU"/>
        </w:rPr>
        <w:br/>
      </w:r>
    </w:p>
    <w:p w14:paraId="14CC0A7A"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8. Пользователи недр, получившие право пользования участками недр местного значения, содержащими общераспространенные полезные ископаемые, уплачивают разовые платежи за пользование недрами при наступлении определенных событий, оговоренных в лицензии.</w:t>
      </w:r>
      <w:r w:rsidRPr="00A25BBC">
        <w:rPr>
          <w:rFonts w:ascii="Arial" w:eastAsia="Times New Roman" w:hAnsi="Arial" w:cs="Arial"/>
          <w:sz w:val="24"/>
          <w:szCs w:val="24"/>
          <w:lang w:eastAsia="ru-RU"/>
        </w:rPr>
        <w:br/>
      </w:r>
    </w:p>
    <w:p w14:paraId="72BAA536"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Минимальные (стартовые) размеры разовых платежей за пользование недрами определяются в соответствии с методикой, установленной федеральным органом управления государственным фондом недр.</w:t>
      </w:r>
      <w:r w:rsidRPr="00A25BBC">
        <w:rPr>
          <w:rFonts w:ascii="Arial" w:eastAsia="Times New Roman" w:hAnsi="Arial" w:cs="Arial"/>
          <w:sz w:val="24"/>
          <w:szCs w:val="24"/>
          <w:lang w:eastAsia="ru-RU"/>
        </w:rPr>
        <w:br/>
      </w:r>
    </w:p>
    <w:p w14:paraId="7D60FFF9"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Окончательные размеры разовых платежей за пользование недрами устанавливаются по результатам аукциона и фиксируются в лицензии на пользование недрами.</w:t>
      </w:r>
      <w:r w:rsidRPr="00A25BBC">
        <w:rPr>
          <w:rFonts w:ascii="Arial" w:eastAsia="Times New Roman" w:hAnsi="Arial" w:cs="Arial"/>
          <w:sz w:val="24"/>
          <w:szCs w:val="24"/>
          <w:lang w:eastAsia="ru-RU"/>
        </w:rPr>
        <w:br/>
      </w:r>
    </w:p>
    <w:p w14:paraId="0D49014D" w14:textId="06CCF05A"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Размер разового платежа, уплачиваемого пользователем недр, получившим право пользования участком недр местного значения Брянской области без проведения конкурса или аукциона, устанавливается равным минимальному размеру разового платежа в случаях: (в ред. приказа Департамента природных ресурсов и экологии Брянской области от 10.07.2017 N 582)</w:t>
      </w:r>
      <w:r w:rsidRPr="00A25BBC">
        <w:rPr>
          <w:rFonts w:ascii="Arial" w:eastAsia="Times New Roman" w:hAnsi="Arial" w:cs="Arial"/>
          <w:sz w:val="24"/>
          <w:szCs w:val="24"/>
          <w:lang w:eastAsia="ru-RU"/>
        </w:rPr>
        <w:br/>
      </w:r>
    </w:p>
    <w:p w14:paraId="44C3949B" w14:textId="6ED69C24"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а) установления факта открытия месторождения общераспространенных полезных ископаемых пользователем недр, проводившим работы по геологическому изучению участка недр местного значения Брянской области, за исключением проведения таких работ в соответствии с государственным контрактом; (в ред. приказа Департамента природных ресурсов и экологии Брянской области от 10.07.2017 N 582)</w:t>
      </w:r>
      <w:r w:rsidRPr="00A25BBC">
        <w:rPr>
          <w:rFonts w:ascii="Arial" w:eastAsia="Times New Roman" w:hAnsi="Arial" w:cs="Arial"/>
          <w:sz w:val="24"/>
          <w:szCs w:val="24"/>
          <w:lang w:eastAsia="ru-RU"/>
        </w:rPr>
        <w:br/>
      </w:r>
    </w:p>
    <w:p w14:paraId="1E28C98A" w14:textId="77D71901"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б) изменения границ участков недр местного значения Брянской области, если общераспространенные полезные ископаемые за пределами участка недр, поставленные на государственный или территориальный баланс запасов общераспространенных полезных ископаемых, являются частью месторождения этого общераспространенного полезного ископаемого и были поставлены на государственный баланс по результатам геологоразведочных работ, проводимых за счет собственных средств пользователя недр. (в ред. приказа Департамента природных ресурсов и экологии Брянской области от 10.07.2017 N 582)</w:t>
      </w:r>
      <w:r w:rsidRPr="00A25BBC">
        <w:rPr>
          <w:rFonts w:ascii="Arial" w:eastAsia="Times New Roman" w:hAnsi="Arial" w:cs="Arial"/>
          <w:sz w:val="24"/>
          <w:szCs w:val="24"/>
          <w:lang w:eastAsia="ru-RU"/>
        </w:rPr>
        <w:br/>
      </w:r>
    </w:p>
    <w:p w14:paraId="1DC874B3" w14:textId="602C7759"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в) внесения изменений в лицензии на пользование участком недр местного значения Брянской области в части установления возможности добычи попутных общераспространенных полезных ископаемых. (в ред. приказа Департамента природных ресурсов и экологии Брянской области от 10.07.2017 N 582)</w:t>
      </w:r>
      <w:r w:rsidRPr="00A25BBC">
        <w:rPr>
          <w:rFonts w:ascii="Arial" w:eastAsia="Times New Roman" w:hAnsi="Arial" w:cs="Arial"/>
          <w:sz w:val="24"/>
          <w:szCs w:val="24"/>
          <w:lang w:eastAsia="ru-RU"/>
        </w:rPr>
        <w:br/>
      </w:r>
    </w:p>
    <w:p w14:paraId="2E31A808"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Порядок уплаты разовых платежей за пользование недрами на участках недр местного значения устанавливается в лицензии на пользование недрами.</w:t>
      </w:r>
      <w:r w:rsidRPr="00A25BBC">
        <w:rPr>
          <w:rFonts w:ascii="Arial" w:eastAsia="Times New Roman" w:hAnsi="Arial" w:cs="Arial"/>
          <w:sz w:val="24"/>
          <w:szCs w:val="24"/>
          <w:lang w:eastAsia="ru-RU"/>
        </w:rPr>
        <w:br/>
      </w:r>
    </w:p>
    <w:p w14:paraId="42080CCE" w14:textId="1A53E2AB"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9. Земельные участки, необходимые для ведения работ, связанных с пользованием недрами, из земель, находящихся в государственной или муниципальной собственности, предоставляются пользователям недр в аренду без проведения торгов (конкурсов, аукционов). Использование земель или земельных участков, находящихся в государственной или муниципальной собственности, за исключением земельных участков, предоставленных гражданам или юридическим лицам, в целях геологического изучения недр может </w:t>
      </w:r>
      <w:r w:rsidRPr="00A25BBC">
        <w:rPr>
          <w:rFonts w:ascii="Arial" w:eastAsia="Times New Roman" w:hAnsi="Arial" w:cs="Arial"/>
          <w:sz w:val="24"/>
          <w:szCs w:val="24"/>
          <w:lang w:eastAsia="ru-RU"/>
        </w:rPr>
        <w:lastRenderedPageBreak/>
        <w:t>осуществляться без предоставления земельных участков и установления сервитутов на основании разрешения органа государственной власти или органа местного самоуправления, предусмотренных положениями статьи 39.2 Земельного кодекса Российской Федерации от 25 октября 2001 года N 136-ФЗ.</w:t>
      </w:r>
      <w:r w:rsidRPr="00A25BBC">
        <w:rPr>
          <w:rFonts w:ascii="Arial" w:eastAsia="Times New Roman" w:hAnsi="Arial" w:cs="Arial"/>
          <w:sz w:val="24"/>
          <w:szCs w:val="24"/>
          <w:lang w:eastAsia="ru-RU"/>
        </w:rPr>
        <w:br/>
      </w:r>
    </w:p>
    <w:p w14:paraId="49E002C4"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Земельный участок, необходимый для ведения работ, связанных с пользованием недрами, из земель, находящихся в государственной или муниципальной собственности, предоставляется пользователю недр после получения лицензии на пользование недрами и оформления геологического отвода и (или) горного отвода, а также после утверждения проекта проведения указанных работ.</w:t>
      </w:r>
      <w:r w:rsidRPr="00A25BBC">
        <w:rPr>
          <w:rFonts w:ascii="Arial" w:eastAsia="Times New Roman" w:hAnsi="Arial" w:cs="Arial"/>
          <w:sz w:val="24"/>
          <w:szCs w:val="24"/>
          <w:lang w:eastAsia="ru-RU"/>
        </w:rPr>
        <w:br/>
      </w:r>
    </w:p>
    <w:p w14:paraId="31D7016E"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10. Участки недр местного значения предоставляются в пользование на определенный срок или без ограничения срока.</w:t>
      </w:r>
      <w:r w:rsidRPr="00A25BBC">
        <w:rPr>
          <w:rFonts w:ascii="Arial" w:eastAsia="Times New Roman" w:hAnsi="Arial" w:cs="Arial"/>
          <w:sz w:val="24"/>
          <w:szCs w:val="24"/>
          <w:lang w:eastAsia="ru-RU"/>
        </w:rPr>
        <w:br/>
      </w:r>
    </w:p>
    <w:p w14:paraId="205EA5D7"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На определенный срок участки недр местного значения предоставляются в пользование для:</w:t>
      </w:r>
      <w:r w:rsidRPr="00A25BBC">
        <w:rPr>
          <w:rFonts w:ascii="Arial" w:eastAsia="Times New Roman" w:hAnsi="Arial" w:cs="Arial"/>
          <w:sz w:val="24"/>
          <w:szCs w:val="24"/>
          <w:lang w:eastAsia="ru-RU"/>
        </w:rPr>
        <w:br/>
      </w:r>
    </w:p>
    <w:p w14:paraId="6A0CEA84"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 геологического изучения - на срок до 5 лет;</w:t>
      </w:r>
      <w:r w:rsidRPr="00A25BBC">
        <w:rPr>
          <w:rFonts w:ascii="Arial" w:eastAsia="Times New Roman" w:hAnsi="Arial" w:cs="Arial"/>
          <w:sz w:val="24"/>
          <w:szCs w:val="24"/>
          <w:lang w:eastAsia="ru-RU"/>
        </w:rPr>
        <w:br/>
      </w:r>
    </w:p>
    <w:p w14:paraId="0C8DB9C0"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2) добычи общераспространенных полезных ископаемых - на срок отработки месторождения полезных ископаемых, исчисляемый исходя из технико-экономического обоснования разработки месторождения полезных ископаемых, обеспечивающего рациональное использование и охрану недр;</w:t>
      </w:r>
      <w:r w:rsidRPr="00A25BBC">
        <w:rPr>
          <w:rFonts w:ascii="Arial" w:eastAsia="Times New Roman" w:hAnsi="Arial" w:cs="Arial"/>
          <w:sz w:val="24"/>
          <w:szCs w:val="24"/>
          <w:lang w:eastAsia="ru-RU"/>
        </w:rPr>
        <w:br/>
      </w:r>
    </w:p>
    <w:p w14:paraId="341BAE87"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3) добычи подземных вод - на срок до 25 лет;</w:t>
      </w:r>
      <w:r w:rsidRPr="00A25BBC">
        <w:rPr>
          <w:rFonts w:ascii="Arial" w:eastAsia="Times New Roman" w:hAnsi="Arial" w:cs="Arial"/>
          <w:sz w:val="24"/>
          <w:szCs w:val="24"/>
          <w:lang w:eastAsia="ru-RU"/>
        </w:rPr>
        <w:br/>
      </w:r>
    </w:p>
    <w:p w14:paraId="2503383A"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4) добычи общераспространенных полезных ископаемых на основании предоставления краткосрочного права пользования участками недр - на срок до 1 года.</w:t>
      </w:r>
      <w:r w:rsidRPr="00A25BBC">
        <w:rPr>
          <w:rFonts w:ascii="Arial" w:eastAsia="Times New Roman" w:hAnsi="Arial" w:cs="Arial"/>
          <w:sz w:val="24"/>
          <w:szCs w:val="24"/>
          <w:lang w:eastAsia="ru-RU"/>
        </w:rPr>
        <w:br/>
      </w:r>
    </w:p>
    <w:p w14:paraId="0790D1FB"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Без ограничения срока предоставляются участки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w:t>
      </w:r>
      <w:r w:rsidRPr="00A25BBC">
        <w:rPr>
          <w:rFonts w:ascii="Arial" w:eastAsia="Times New Roman" w:hAnsi="Arial" w:cs="Arial"/>
          <w:sz w:val="24"/>
          <w:szCs w:val="24"/>
          <w:lang w:eastAsia="ru-RU"/>
        </w:rPr>
        <w:br/>
      </w:r>
    </w:p>
    <w:p w14:paraId="59D4338B"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11. Сроки пользования участками недр исчисляются с момента государственной регистрации лицензий на пользование этими участками недр. Срок пользования продлевается по инициативе пользователя недр в случае необходимости завершения поисков и оценки или разработки участка недр местного значения Брянской области либо выполнения ликвидационных мероприятий при условии отсутствия нарушений условий лицензии данным пользователем недр.</w:t>
      </w:r>
      <w:r w:rsidRPr="00A25BBC">
        <w:rPr>
          <w:rFonts w:ascii="Arial" w:eastAsia="Times New Roman" w:hAnsi="Arial" w:cs="Arial"/>
          <w:sz w:val="24"/>
          <w:szCs w:val="24"/>
          <w:lang w:eastAsia="ru-RU"/>
        </w:rPr>
        <w:br/>
      </w:r>
    </w:p>
    <w:p w14:paraId="3CCA3F87" w14:textId="46714838"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12. Разработка месторождений полезных ископаемых (за исключением добычи подземных вод,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 осуществляется в соответствии с утвержденными техническими проектами и иной проектной документацией на выполнение работ, связанных с пользованием недрами, а также правилами разработки месторождений полезных ископаемых по видам полезных ископаемых, устанавливаемыми федеральным органом управления государственным фондом недр по согласованию с уполномоченными </w:t>
      </w:r>
      <w:r w:rsidRPr="00A25BBC">
        <w:rPr>
          <w:rFonts w:ascii="Arial" w:eastAsia="Times New Roman" w:hAnsi="Arial" w:cs="Arial"/>
          <w:sz w:val="24"/>
          <w:szCs w:val="24"/>
          <w:lang w:eastAsia="ru-RU"/>
        </w:rPr>
        <w:lastRenderedPageBreak/>
        <w:t>Правительством Российской Федерации федеральными органами исполнительной власти. (в ред. приказа Департамента природных ресурсов и экологии Брянской области от 10.02.2021 N 50)</w:t>
      </w:r>
      <w:r w:rsidRPr="00A25BBC">
        <w:rPr>
          <w:rFonts w:ascii="Arial" w:eastAsia="Times New Roman" w:hAnsi="Arial" w:cs="Arial"/>
          <w:sz w:val="24"/>
          <w:szCs w:val="24"/>
          <w:lang w:eastAsia="ru-RU"/>
        </w:rPr>
        <w:br/>
      </w:r>
    </w:p>
    <w:p w14:paraId="35F3E454" w14:textId="0971BD88"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Пользование недрами в целях, не связанных с добычей полезных ископаемых, осуществляется в соответствии с утвержденными техническими проектами и иной проектной документацией на выполнение работ, связанных с пользованием недрами. (в ред. приказа Департамента природных ресурсов и экологии Брянской области от 10.02.2021 N 50)</w:t>
      </w:r>
      <w:r w:rsidRPr="00A25BBC">
        <w:rPr>
          <w:rFonts w:ascii="Arial" w:eastAsia="Times New Roman" w:hAnsi="Arial" w:cs="Arial"/>
          <w:sz w:val="24"/>
          <w:szCs w:val="24"/>
          <w:lang w:eastAsia="ru-RU"/>
        </w:rPr>
        <w:br/>
      </w:r>
    </w:p>
    <w:p w14:paraId="688B2C86" w14:textId="062954A5"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13. Указанные в пункте 12 настоящего Порядка технические проекты и иная проектная документация на выполнение работ, связанных с пользованием недрами, изменения, вносимые в технические проекты и иную проектную документацию на выполнение работ, связанных с пользованием недрами, до утверждения подлежат согласованию с уполномоченным органом. (в ред. приказа Департамента природных ресурсов и экологии Брянской области от 10.02.2021 N 50)</w:t>
      </w:r>
      <w:r w:rsidRPr="00A25BBC">
        <w:rPr>
          <w:rFonts w:ascii="Arial" w:eastAsia="Times New Roman" w:hAnsi="Arial" w:cs="Arial"/>
          <w:sz w:val="24"/>
          <w:szCs w:val="24"/>
          <w:lang w:eastAsia="ru-RU"/>
        </w:rPr>
        <w:br/>
      </w:r>
    </w:p>
    <w:p w14:paraId="3E3811DB" w14:textId="384DD1B6"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Состав и содержание технических проектов разработки месторождений полезных ископаемых определяются правилами подготовки технических проектов разработки месторождений полезных ископаемых по видам полезных ископаемых, состав и содержание проектной документации на разработку технологий геологического изучения, разведки и добычи трудноизвлекаемых полезных ископаемых определяются правилами подготовки проектной документации на разработку технологий геологического изучения, разведки и добычи трудноизвлекаемых полезных ископаемых, устанавливаемыми федеральным органом управления государственным фондом недр по согласованию с уполномоченными Правительством Российской Федерации федеральными органами исполнительной власти. (в ред. приказа Департамента природных ресурсов и экологии Брянской области от 10.02.2021 N 50)</w:t>
      </w:r>
      <w:r w:rsidRPr="00A25BBC">
        <w:rPr>
          <w:rFonts w:ascii="Arial" w:eastAsia="Times New Roman" w:hAnsi="Arial" w:cs="Arial"/>
          <w:sz w:val="24"/>
          <w:szCs w:val="24"/>
          <w:lang w:eastAsia="ru-RU"/>
        </w:rPr>
        <w:br/>
      </w:r>
    </w:p>
    <w:p w14:paraId="0811DE19" w14:textId="4301FD02"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Порядок подготовки, согласования и утверждения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устанавливается Правительством Российской Федерации по видам полезных ископаемых и видам пользования недрами. (в ред. приказа Департамента природных ресурсов и экологии Брянской области от 10.02.2021 N 50)</w:t>
      </w:r>
      <w:r w:rsidRPr="00A25BBC">
        <w:rPr>
          <w:rFonts w:ascii="Arial" w:eastAsia="Times New Roman" w:hAnsi="Arial" w:cs="Arial"/>
          <w:sz w:val="24"/>
          <w:szCs w:val="24"/>
          <w:lang w:eastAsia="ru-RU"/>
        </w:rPr>
        <w:br/>
      </w:r>
    </w:p>
    <w:p w14:paraId="308208E6" w14:textId="0C5B8714"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14. Нормативы потерь общераспространенных полезных ископаемых при добыче рассчитываются по конкретным местам образования потерь при проектировании горных работ и утверждаются недропользователем в составе проектной документации, подготовленной и согласованной в соответствии со статьей 23.2 Закона Российской Федерации от 21 февраля 1992 года N </w:t>
      </w:r>
      <w:proofErr w:type="gramStart"/>
      <w:r w:rsidRPr="00A25BBC">
        <w:rPr>
          <w:rFonts w:ascii="Arial" w:eastAsia="Times New Roman" w:hAnsi="Arial" w:cs="Arial"/>
          <w:sz w:val="24"/>
          <w:szCs w:val="24"/>
          <w:lang w:eastAsia="ru-RU"/>
        </w:rPr>
        <w:t>2395-1</w:t>
      </w:r>
      <w:proofErr w:type="gramEnd"/>
      <w:r w:rsidRPr="00A25BBC">
        <w:rPr>
          <w:rFonts w:ascii="Arial" w:eastAsia="Times New Roman" w:hAnsi="Arial" w:cs="Arial"/>
          <w:sz w:val="24"/>
          <w:szCs w:val="24"/>
          <w:lang w:eastAsia="ru-RU"/>
        </w:rPr>
        <w:t xml:space="preserve"> "О недрах".</w:t>
      </w:r>
      <w:r w:rsidRPr="00A25BBC">
        <w:rPr>
          <w:rFonts w:ascii="Arial" w:eastAsia="Times New Roman" w:hAnsi="Arial" w:cs="Arial"/>
          <w:sz w:val="24"/>
          <w:szCs w:val="24"/>
          <w:lang w:eastAsia="ru-RU"/>
        </w:rPr>
        <w:br/>
      </w:r>
    </w:p>
    <w:p w14:paraId="079C32A7"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Нормативы потерь общераспространенных полезных ископаемых, не превышающие по величине нормативы, утвержденные в составе проектной документации, ежегодно утверждаются недропользователем.</w:t>
      </w:r>
      <w:r w:rsidRPr="00A25BBC">
        <w:rPr>
          <w:rFonts w:ascii="Arial" w:eastAsia="Times New Roman" w:hAnsi="Arial" w:cs="Arial"/>
          <w:sz w:val="24"/>
          <w:szCs w:val="24"/>
          <w:lang w:eastAsia="ru-RU"/>
        </w:rPr>
        <w:br/>
      </w:r>
    </w:p>
    <w:p w14:paraId="0E4FF502"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Нормативы потерь общераспространенных полезных ископаемых, превышающие по величине нормативы, утвержденные в составе проектной документации, утверждаются недропользователем после их согласования с </w:t>
      </w:r>
      <w:r w:rsidRPr="00A25BBC">
        <w:rPr>
          <w:rFonts w:ascii="Arial" w:eastAsia="Times New Roman" w:hAnsi="Arial" w:cs="Arial"/>
          <w:sz w:val="24"/>
          <w:szCs w:val="24"/>
          <w:lang w:eastAsia="ru-RU"/>
        </w:rPr>
        <w:lastRenderedPageBreak/>
        <w:t>уполномоченным органом.</w:t>
      </w:r>
      <w:r w:rsidRPr="00A25BBC">
        <w:rPr>
          <w:rFonts w:ascii="Arial" w:eastAsia="Times New Roman" w:hAnsi="Arial" w:cs="Arial"/>
          <w:sz w:val="24"/>
          <w:szCs w:val="24"/>
          <w:lang w:eastAsia="ru-RU"/>
        </w:rPr>
        <w:br/>
      </w:r>
    </w:p>
    <w:p w14:paraId="2C76F404"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15. В соответствии с лицензией на пользование недрами для добычи общераспространенных полезных ископаемых, строительства и эксплуатации подземных сооружений местного и регионального значения, не связанных с добычей полезных ископаемых, участок недр местного значения предоставляется пользователю в виде горного отвода - геометризованного блока недр.</w:t>
      </w:r>
      <w:r w:rsidRPr="00A25BBC">
        <w:rPr>
          <w:rFonts w:ascii="Arial" w:eastAsia="Times New Roman" w:hAnsi="Arial" w:cs="Arial"/>
          <w:sz w:val="24"/>
          <w:szCs w:val="24"/>
          <w:lang w:eastAsia="ru-RU"/>
        </w:rPr>
        <w:br/>
      </w:r>
    </w:p>
    <w:p w14:paraId="6A7C1052" w14:textId="2AE82371"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16. Предварительные границы горного отвода устанавливаются при предоставлении лицензии на пользование недрами. После разработки технического проекта выполнения работ, связанных с пользованием недрами, получения положительного заключения государственной экспертизы и согласования указанного проекта в соответствии со статьей 23.2 Закона Российской Федерации от 21 февраля 1992 года N 2395-1 "О недрах" департамент оформляет документы, которые удостоверяют уточненные границы горного отвода (горно-отводный акт и графические приложения) и включаются в лицензию в качестве ее неотъемлемой составной части. (в ред. приказа Департамента природных ресурсов и экологии Брянской области от 10.07.2017 N 582)</w:t>
      </w:r>
      <w:r w:rsidRPr="00A25BBC">
        <w:rPr>
          <w:rFonts w:ascii="Arial" w:eastAsia="Times New Roman" w:hAnsi="Arial" w:cs="Arial"/>
          <w:sz w:val="24"/>
          <w:szCs w:val="24"/>
          <w:lang w:eastAsia="ru-RU"/>
        </w:rPr>
        <w:br/>
      </w:r>
    </w:p>
    <w:p w14:paraId="348B15F2"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17. Пользователи недр обязаны соблюдать требования по рациональному использованию и охране недр, определенные положениями статьи 23 Закона Российской Федерации от 21 февраля 1992 года N </w:t>
      </w:r>
      <w:proofErr w:type="gramStart"/>
      <w:r w:rsidRPr="00A25BBC">
        <w:rPr>
          <w:rFonts w:ascii="Arial" w:eastAsia="Times New Roman" w:hAnsi="Arial" w:cs="Arial"/>
          <w:sz w:val="24"/>
          <w:szCs w:val="24"/>
          <w:lang w:eastAsia="ru-RU"/>
        </w:rPr>
        <w:t>2395-1</w:t>
      </w:r>
      <w:proofErr w:type="gramEnd"/>
      <w:r w:rsidRPr="00A25BBC">
        <w:rPr>
          <w:rFonts w:ascii="Arial" w:eastAsia="Times New Roman" w:hAnsi="Arial" w:cs="Arial"/>
          <w:sz w:val="24"/>
          <w:szCs w:val="24"/>
          <w:lang w:eastAsia="ru-RU"/>
        </w:rPr>
        <w:t xml:space="preserve"> "О недрах".</w:t>
      </w:r>
      <w:r w:rsidRPr="00A25BBC">
        <w:rPr>
          <w:rFonts w:ascii="Arial" w:eastAsia="Times New Roman" w:hAnsi="Arial" w:cs="Arial"/>
          <w:sz w:val="24"/>
          <w:szCs w:val="24"/>
          <w:lang w:eastAsia="ru-RU"/>
        </w:rPr>
        <w:br/>
      </w:r>
    </w:p>
    <w:p w14:paraId="56D5BDEE" w14:textId="40188DAE"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18. Право пользования участком недр местного значения прекращается, досрочно прекращается, приостанавливается или ограничивается уполномоченным органом в случаях и в порядке, установленных Законом Российской Федерации от 21 февраля 1992 года N </w:t>
      </w:r>
      <w:proofErr w:type="gramStart"/>
      <w:r w:rsidRPr="00A25BBC">
        <w:rPr>
          <w:rFonts w:ascii="Arial" w:eastAsia="Times New Roman" w:hAnsi="Arial" w:cs="Arial"/>
          <w:sz w:val="24"/>
          <w:szCs w:val="24"/>
          <w:lang w:eastAsia="ru-RU"/>
        </w:rPr>
        <w:t>2395-1</w:t>
      </w:r>
      <w:proofErr w:type="gramEnd"/>
      <w:r w:rsidRPr="00A25BBC">
        <w:rPr>
          <w:rFonts w:ascii="Arial" w:eastAsia="Times New Roman" w:hAnsi="Arial" w:cs="Arial"/>
          <w:sz w:val="24"/>
          <w:szCs w:val="24"/>
          <w:lang w:eastAsia="ru-RU"/>
        </w:rPr>
        <w:t xml:space="preserve"> "О недрах".</w:t>
      </w:r>
      <w:r w:rsidRPr="00A25BBC">
        <w:rPr>
          <w:rFonts w:ascii="Arial" w:eastAsia="Times New Roman" w:hAnsi="Arial" w:cs="Arial"/>
          <w:sz w:val="24"/>
          <w:szCs w:val="24"/>
          <w:lang w:eastAsia="ru-RU"/>
        </w:rPr>
        <w:br/>
      </w:r>
    </w:p>
    <w:p w14:paraId="60E42535"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19. В случаях прекращения, а также досрочного прекращения права пользования участком недр местного значения пользователь недр обязан:</w:t>
      </w:r>
      <w:r w:rsidRPr="00A25BBC">
        <w:rPr>
          <w:rFonts w:ascii="Arial" w:eastAsia="Times New Roman" w:hAnsi="Arial" w:cs="Arial"/>
          <w:sz w:val="24"/>
          <w:szCs w:val="24"/>
          <w:lang w:eastAsia="ru-RU"/>
        </w:rPr>
        <w:br/>
      </w:r>
    </w:p>
    <w:p w14:paraId="2B74429D"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1) завершить все виды работ на участке недр местного значения;</w:t>
      </w:r>
      <w:r w:rsidRPr="00A25BBC">
        <w:rPr>
          <w:rFonts w:ascii="Arial" w:eastAsia="Times New Roman" w:hAnsi="Arial" w:cs="Arial"/>
          <w:sz w:val="24"/>
          <w:szCs w:val="24"/>
          <w:lang w:eastAsia="ru-RU"/>
        </w:rPr>
        <w:br/>
      </w:r>
    </w:p>
    <w:p w14:paraId="262C4B24"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2) провести необходимые и согласованные в установленном порядке работы по ликвидации или консервации горных выработок и других объектов деятельности; выполнить рекультивацию нарушенных участков земли;</w:t>
      </w:r>
      <w:r w:rsidRPr="00A25BBC">
        <w:rPr>
          <w:rFonts w:ascii="Arial" w:eastAsia="Times New Roman" w:hAnsi="Arial" w:cs="Arial"/>
          <w:sz w:val="24"/>
          <w:szCs w:val="24"/>
          <w:lang w:eastAsia="ru-RU"/>
        </w:rPr>
        <w:br/>
      </w:r>
    </w:p>
    <w:p w14:paraId="0C4B7035"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3) произвести полный расчет по установленным законодательством платежам, сборам и налогам;</w:t>
      </w:r>
      <w:r w:rsidRPr="00A25BBC">
        <w:rPr>
          <w:rFonts w:ascii="Arial" w:eastAsia="Times New Roman" w:hAnsi="Arial" w:cs="Arial"/>
          <w:sz w:val="24"/>
          <w:szCs w:val="24"/>
          <w:lang w:eastAsia="ru-RU"/>
        </w:rPr>
        <w:br/>
      </w:r>
    </w:p>
    <w:p w14:paraId="451C69B6"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4) сдать на хранение в установленном порядке геологическую, технологическую и маркшейдерскую информацию;</w:t>
      </w:r>
      <w:r w:rsidRPr="00A25BBC">
        <w:rPr>
          <w:rFonts w:ascii="Arial" w:eastAsia="Times New Roman" w:hAnsi="Arial" w:cs="Arial"/>
          <w:sz w:val="24"/>
          <w:szCs w:val="24"/>
          <w:lang w:eastAsia="ru-RU"/>
        </w:rPr>
        <w:br/>
      </w:r>
    </w:p>
    <w:p w14:paraId="6E103764"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5) сдать документы, удостоверяющие уточненные границы горного отвода, в установленном порядке;</w:t>
      </w:r>
      <w:r w:rsidRPr="00A25BBC">
        <w:rPr>
          <w:rFonts w:ascii="Arial" w:eastAsia="Times New Roman" w:hAnsi="Arial" w:cs="Arial"/>
          <w:sz w:val="24"/>
          <w:szCs w:val="24"/>
          <w:lang w:eastAsia="ru-RU"/>
        </w:rPr>
        <w:br/>
      </w:r>
    </w:p>
    <w:p w14:paraId="7F29F415"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6) сдать в уполномоченный орган лицензию на пользование недрами.</w:t>
      </w:r>
      <w:r w:rsidRPr="00A25BBC">
        <w:rPr>
          <w:rFonts w:ascii="Arial" w:eastAsia="Times New Roman" w:hAnsi="Arial" w:cs="Arial"/>
          <w:sz w:val="24"/>
          <w:szCs w:val="24"/>
          <w:lang w:eastAsia="ru-RU"/>
        </w:rPr>
        <w:br/>
      </w:r>
    </w:p>
    <w:p w14:paraId="0785B41B"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20. К пользователям недр или привлекаемым ими для пользования недрами другим юридическим и физическим лицам предъявляются требования о наличии специальной квалификации и опыта, подтвержденных государственной лицензией (свидетельством, дипломом) на проведение соответствующего вида </w:t>
      </w:r>
      <w:r w:rsidRPr="00A25BBC">
        <w:rPr>
          <w:rFonts w:ascii="Arial" w:eastAsia="Times New Roman" w:hAnsi="Arial" w:cs="Arial"/>
          <w:sz w:val="24"/>
          <w:szCs w:val="24"/>
          <w:lang w:eastAsia="ru-RU"/>
        </w:rPr>
        <w:lastRenderedPageBreak/>
        <w:t>деятельности: геологической съемки, поисков, разведки, разных способов добычи полезных ископаемых, строительства и эксплуатации подземных сооружений, других видов пользования недрами.</w:t>
      </w:r>
      <w:r w:rsidRPr="00A25BBC">
        <w:rPr>
          <w:rFonts w:ascii="Arial" w:eastAsia="Times New Roman" w:hAnsi="Arial" w:cs="Arial"/>
          <w:sz w:val="24"/>
          <w:szCs w:val="24"/>
          <w:lang w:eastAsia="ru-RU"/>
        </w:rPr>
        <w:br/>
      </w:r>
    </w:p>
    <w:p w14:paraId="2F5B27A2"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Собственники земельных участков, землепользователи, землевладельцы,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строительство подземных сооружений на глубину до пяти метров в порядке, установленном законами и иными нормативными правовыми актами субъектов Российской Федерации.</w:t>
      </w:r>
      <w:r w:rsidRPr="00A25BBC">
        <w:rPr>
          <w:rFonts w:ascii="Arial" w:eastAsia="Times New Roman" w:hAnsi="Arial" w:cs="Arial"/>
          <w:sz w:val="24"/>
          <w:szCs w:val="24"/>
          <w:lang w:eastAsia="ru-RU"/>
        </w:rPr>
        <w:br/>
      </w:r>
    </w:p>
    <w:p w14:paraId="570C31B0"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Под использованием для собственных нужд общераспространенных полезных ископаемых и подземных вод в целях настоящей статьи понимается их использование собственниками земельных участков, землепользователями, землевладельцами, арендаторами земельных участков для личных, бытовых и иных не связанных с осуществлением предпринимательской деятельности нужд.</w:t>
      </w:r>
      <w:r w:rsidRPr="00A25BBC">
        <w:rPr>
          <w:rFonts w:ascii="Arial" w:eastAsia="Times New Roman" w:hAnsi="Arial" w:cs="Arial"/>
          <w:sz w:val="24"/>
          <w:szCs w:val="24"/>
          <w:lang w:eastAsia="ru-RU"/>
        </w:rPr>
        <w:br/>
      </w:r>
    </w:p>
    <w:p w14:paraId="09DB23DA"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Общераспространенные полезные ископаемые и подземные воды, имеющиеся в границах земельного участка и используемые собственниками земельных участков, землепользователями, землевладельцами, арендаторами земельных участков для личных, бытовых и иных не связанных с осуществлением предпринимательской деятельности нужд, не могут отчуждаться или переходить от одного лица к другому.</w:t>
      </w:r>
      <w:r w:rsidRPr="00A25BBC">
        <w:rPr>
          <w:rFonts w:ascii="Arial" w:eastAsia="Times New Roman" w:hAnsi="Arial" w:cs="Arial"/>
          <w:sz w:val="24"/>
          <w:szCs w:val="24"/>
          <w:lang w:eastAsia="ru-RU"/>
        </w:rPr>
        <w:br/>
      </w:r>
    </w:p>
    <w:p w14:paraId="36FB1FCA" w14:textId="1BC00CAE"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22. До начала осуществления работ, перечисленных в пункте 21 Порядка, собственникам земельных участков, землепользователям, землевладельцам, арендаторам земельных участков необходимо получить в департаменте письменное заключение об отсутствии в границах участка работ запасов общераспространенных полезных ископаемых, числящихся на государственном балансе, или о том, что намечаемый к эксплуатации водоносный горизонт не является источником централизованного водоснабжения (далее - заключение). (в ред. приказа Департамента природных ресурсов и экологии Брянской области от 17.05.2021 N 278)</w:t>
      </w:r>
      <w:r w:rsidRPr="00A25BBC">
        <w:rPr>
          <w:rFonts w:ascii="Arial" w:eastAsia="Times New Roman" w:hAnsi="Arial" w:cs="Arial"/>
          <w:sz w:val="24"/>
          <w:szCs w:val="24"/>
          <w:lang w:eastAsia="ru-RU"/>
        </w:rPr>
        <w:br/>
      </w:r>
    </w:p>
    <w:p w14:paraId="5AFF47B2" w14:textId="3A003318"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Перечень документов, необходимых для получения заключения, устанавливается нормативным актом департамента. (в ред. приказа Департамента природных ресурсов и экологии Брянской области от 17.05.2021 N 278)</w:t>
      </w:r>
      <w:r w:rsidRPr="00A25BBC">
        <w:rPr>
          <w:rFonts w:ascii="Arial" w:eastAsia="Times New Roman" w:hAnsi="Arial" w:cs="Arial"/>
          <w:sz w:val="24"/>
          <w:szCs w:val="24"/>
          <w:lang w:eastAsia="ru-RU"/>
        </w:rPr>
        <w:br/>
      </w:r>
    </w:p>
    <w:p w14:paraId="0E6E642A" w14:textId="0B7F0F2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Департамент обязан рассмотреть поступившие документы и выдать заключение заявителю в течение 30 календарных дней с момента поступления всех необходимых документов. Заключение выдается департаментом на бесплатной основе. (в ред. приказа Департамента природных ресурсов и экологии Брянской области от 17.05.2021 N 278)</w:t>
      </w:r>
      <w:r w:rsidRPr="00A25BBC">
        <w:rPr>
          <w:rFonts w:ascii="Arial" w:eastAsia="Times New Roman" w:hAnsi="Arial" w:cs="Arial"/>
          <w:sz w:val="24"/>
          <w:szCs w:val="24"/>
          <w:lang w:eastAsia="ru-RU"/>
        </w:rPr>
        <w:br/>
      </w:r>
    </w:p>
    <w:p w14:paraId="3C055355" w14:textId="77777777"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lastRenderedPageBreak/>
        <w:t>23. Предоставление недр в пользование для добычи полезных ископаемых разрешается только после проведения государственной экспертизы их запасов, за исключением предоставления участков недр местного значения для добычи подземных вод,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     </w:t>
      </w:r>
      <w:r w:rsidRPr="00A25BBC">
        <w:rPr>
          <w:rFonts w:ascii="Arial" w:eastAsia="Times New Roman" w:hAnsi="Arial" w:cs="Arial"/>
          <w:sz w:val="24"/>
          <w:szCs w:val="24"/>
          <w:lang w:eastAsia="ru-RU"/>
        </w:rPr>
        <w:br/>
      </w:r>
    </w:p>
    <w:p w14:paraId="335AC6EF" w14:textId="5A759D36" w:rsidR="00A25BBC" w:rsidRPr="00A25BBC" w:rsidRDefault="00A25BBC" w:rsidP="00A25BBC">
      <w:pPr>
        <w:shd w:val="clear" w:color="auto" w:fill="FFFFFF"/>
        <w:spacing w:after="0" w:line="240" w:lineRule="auto"/>
        <w:ind w:firstLine="480"/>
        <w:textAlignment w:val="baseline"/>
        <w:rPr>
          <w:rFonts w:ascii="Arial" w:eastAsia="Times New Roman" w:hAnsi="Arial" w:cs="Arial"/>
          <w:sz w:val="24"/>
          <w:szCs w:val="24"/>
          <w:lang w:eastAsia="ru-RU"/>
        </w:rPr>
      </w:pPr>
      <w:r w:rsidRPr="00A25BBC">
        <w:rPr>
          <w:rFonts w:ascii="Arial" w:eastAsia="Times New Roman" w:hAnsi="Arial" w:cs="Arial"/>
          <w:sz w:val="24"/>
          <w:szCs w:val="24"/>
          <w:lang w:eastAsia="ru-RU"/>
        </w:rPr>
        <w:t xml:space="preserve">(п. </w:t>
      </w:r>
      <w:proofErr w:type="gramStart"/>
      <w:r w:rsidRPr="00A25BBC">
        <w:rPr>
          <w:rFonts w:ascii="Arial" w:eastAsia="Times New Roman" w:hAnsi="Arial" w:cs="Arial"/>
          <w:sz w:val="24"/>
          <w:szCs w:val="24"/>
          <w:lang w:eastAsia="ru-RU"/>
        </w:rPr>
        <w:t>24-31</w:t>
      </w:r>
      <w:proofErr w:type="gramEnd"/>
      <w:r w:rsidRPr="00A25BBC">
        <w:rPr>
          <w:rFonts w:ascii="Arial" w:eastAsia="Times New Roman" w:hAnsi="Arial" w:cs="Arial"/>
          <w:sz w:val="24"/>
          <w:szCs w:val="24"/>
          <w:lang w:eastAsia="ru-RU"/>
        </w:rPr>
        <w:t xml:space="preserve"> исключены на основании приказа Департамента природных ресурсов и экологии Брянской области от 17.05.2021 N 278)     </w:t>
      </w:r>
    </w:p>
    <w:p w14:paraId="40F97746" w14:textId="77777777" w:rsidR="007E016F" w:rsidRPr="00A25BBC" w:rsidRDefault="007E016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