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0E1FB0" w14:textId="77777777" w:rsidR="002D29D6" w:rsidRPr="002D29D6" w:rsidRDefault="002D29D6" w:rsidP="002D29D6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D29D6">
        <w:rPr>
          <w:b/>
          <w:bCs/>
        </w:rPr>
        <w:t>СОВЕТ ДЕПУТАТОВ ГОРОДСКОГО ПОСЕЛЕНИЯ СТОЛБОВАЯ МОСКОВСКОЙ ОБЛАСТИ</w:t>
      </w:r>
    </w:p>
    <w:p w14:paraId="3CE28E76" w14:textId="77777777" w:rsidR="002D29D6" w:rsidRPr="002D29D6" w:rsidRDefault="002D29D6" w:rsidP="002D29D6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D29D6">
        <w:rPr>
          <w:b/>
          <w:bCs/>
        </w:rPr>
        <w:t>РЕШЕНИЕ</w:t>
      </w:r>
    </w:p>
    <w:p w14:paraId="5A801171" w14:textId="77777777" w:rsidR="002D29D6" w:rsidRPr="002D29D6" w:rsidRDefault="002D29D6" w:rsidP="002D29D6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D29D6">
        <w:rPr>
          <w:b/>
          <w:bCs/>
        </w:rPr>
        <w:t>от 12 декабря 2013 года N 233/54-2</w:t>
      </w:r>
      <w:r w:rsidRPr="002D29D6">
        <w:rPr>
          <w:b/>
          <w:bCs/>
        </w:rPr>
        <w:br/>
      </w:r>
    </w:p>
    <w:p w14:paraId="7E2A0E50" w14:textId="77777777" w:rsidR="002D29D6" w:rsidRPr="002D29D6" w:rsidRDefault="002D29D6" w:rsidP="002D29D6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D29D6">
        <w:rPr>
          <w:b/>
          <w:bCs/>
        </w:rPr>
        <w:t>Об утверждении Положения об организации сбора, вывоза, размещения бытовых и промышленных отходов на территории городского поселения Столбовая</w:t>
      </w:r>
    </w:p>
    <w:p w14:paraId="2E741357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В соответствии с Конституцией Российской Федерации, Федеральными законами от 06.10.2003 г. N 131-ФЗ "Об общих принципах организации местного самоуправления в Российской Федерации", от 30.03.1999 г. N 52-ФЗ "О санитарно-эпидемиологическом благополучии населения", от 24.06.1998 г. N 89-ФЗ "Об отходах производства и потребления", от 10.01.2002 г. N 7-ФЗ "Об охране окружающей среды", Законом Московской области от 08.11.2001 г. N 171/2001-ОЗ "Об отходах производства и потребления в Московской области", законом Московской области от 29.11.2005 г. N 249/2005-ОЗ "Об обеспечении чистоты и порядка на территории Московской области", Уставом городского поселения Столбовая,</w:t>
      </w:r>
      <w:r w:rsidRPr="002D29D6">
        <w:br/>
      </w:r>
    </w:p>
    <w:p w14:paraId="3616C93F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1. Утвердить Положение об организации сбора, вывоза, размещения бытовых и промышленных отходов на территории городского поселения Столбовая (Приложение).</w:t>
      </w:r>
      <w:r w:rsidRPr="002D29D6">
        <w:br/>
      </w:r>
    </w:p>
    <w:p w14:paraId="23334B28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 Считать утратившим силу Решение Совета депутатов городского поселения Столбовая от 26.06.2008 г. N 119/37 "Об утверждении положения об обращении с отходами производства и потребления на территории городского поселения Столбовая".</w:t>
      </w:r>
      <w:r w:rsidRPr="002D29D6">
        <w:br/>
      </w:r>
    </w:p>
    <w:p w14:paraId="01D70C23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 Направить настоящее решение Главе городского поселения Столбовая для подписания и официального опубликования.</w:t>
      </w:r>
      <w:r w:rsidRPr="002D29D6">
        <w:br/>
      </w:r>
    </w:p>
    <w:p w14:paraId="31F93C95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 xml:space="preserve">4. Контроль за исполнением настоящего решения возложить на председателя Совета депутатов городского поселения Столбовая Солдатова </w:t>
      </w:r>
      <w:proofErr w:type="gramStart"/>
      <w:r w:rsidRPr="002D29D6">
        <w:t>В.М.</w:t>
      </w:r>
      <w:proofErr w:type="gramEnd"/>
      <w:r w:rsidRPr="002D29D6">
        <w:br/>
      </w:r>
    </w:p>
    <w:p w14:paraId="4195FDDE" w14:textId="77777777" w:rsidR="002D29D6" w:rsidRPr="002D29D6" w:rsidRDefault="002D29D6" w:rsidP="002D29D6">
      <w:pPr>
        <w:pStyle w:val="formattext"/>
        <w:spacing w:before="0" w:beforeAutospacing="0" w:after="0" w:afterAutospacing="0"/>
        <w:jc w:val="right"/>
        <w:textAlignment w:val="baseline"/>
      </w:pPr>
      <w:r w:rsidRPr="002D29D6">
        <w:t>ГЛАВА ГОРОДСКОГО ПОСЕЛЕНИЯ СТОЛБОВАЯ</w:t>
      </w:r>
      <w:r w:rsidRPr="002D29D6">
        <w:br/>
        <w:t>В.Н.РУДАКОВ</w:t>
      </w:r>
    </w:p>
    <w:p w14:paraId="3239010B" w14:textId="77777777" w:rsidR="002D29D6" w:rsidRPr="002D29D6" w:rsidRDefault="002D29D6" w:rsidP="002D29D6">
      <w:pPr>
        <w:pStyle w:val="formattext"/>
        <w:spacing w:before="0" w:beforeAutospacing="0" w:after="0" w:afterAutospacing="0"/>
        <w:jc w:val="right"/>
        <w:textAlignment w:val="baseline"/>
      </w:pPr>
      <w:r w:rsidRPr="002D29D6">
        <w:br/>
        <w:t>ПРЕДСЕДАТЕЛЬ СОВЕТА ДЕПУТАТОВ</w:t>
      </w:r>
      <w:r w:rsidRPr="002D29D6">
        <w:br/>
        <w:t>ГОРОДСКОГО ПОСЕЛЕНИЯ</w:t>
      </w:r>
    </w:p>
    <w:p w14:paraId="4FE9E334" w14:textId="77777777" w:rsidR="002D29D6" w:rsidRPr="002D29D6" w:rsidRDefault="002D29D6" w:rsidP="002D29D6">
      <w:pPr>
        <w:pStyle w:val="formattext"/>
        <w:spacing w:before="0" w:beforeAutospacing="0" w:after="0" w:afterAutospacing="0"/>
        <w:jc w:val="right"/>
        <w:textAlignment w:val="baseline"/>
      </w:pPr>
      <w:r w:rsidRPr="002D29D6">
        <w:t>СТОЛБОВАЯ</w:t>
      </w:r>
    </w:p>
    <w:p w14:paraId="5ABE246C" w14:textId="77777777" w:rsidR="002D29D6" w:rsidRPr="002D29D6" w:rsidRDefault="002D29D6" w:rsidP="002D29D6">
      <w:pPr>
        <w:pStyle w:val="formattext"/>
        <w:spacing w:before="0" w:beforeAutospacing="0" w:after="0" w:afterAutospacing="0"/>
        <w:jc w:val="right"/>
        <w:textAlignment w:val="baseline"/>
      </w:pPr>
      <w:proofErr w:type="gramStart"/>
      <w:r w:rsidRPr="002D29D6">
        <w:t>В.М.</w:t>
      </w:r>
      <w:proofErr w:type="gramEnd"/>
      <w:r w:rsidRPr="002D29D6">
        <w:t xml:space="preserve"> СОЛДАТОВ</w:t>
      </w:r>
    </w:p>
    <w:p w14:paraId="4B88179A" w14:textId="77777777" w:rsidR="002D29D6" w:rsidRPr="002D29D6" w:rsidRDefault="002D29D6" w:rsidP="002D29D6">
      <w:pPr>
        <w:pStyle w:val="2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2D29D6">
        <w:rPr>
          <w:color w:val="auto"/>
          <w:sz w:val="24"/>
          <w:szCs w:val="24"/>
        </w:rPr>
        <w:br/>
        <w:t>Приложение</w:t>
      </w:r>
    </w:p>
    <w:p w14:paraId="3EFE5D04" w14:textId="77777777" w:rsidR="002D29D6" w:rsidRPr="002D29D6" w:rsidRDefault="002D29D6" w:rsidP="002D29D6">
      <w:pPr>
        <w:pStyle w:val="formattext"/>
        <w:spacing w:before="0" w:beforeAutospacing="0" w:after="0" w:afterAutospacing="0"/>
        <w:jc w:val="right"/>
        <w:textAlignment w:val="baseline"/>
      </w:pPr>
      <w:r w:rsidRPr="002D29D6">
        <w:t>к решению Совета депутатов</w:t>
      </w:r>
    </w:p>
    <w:p w14:paraId="3F4335C6" w14:textId="77777777" w:rsidR="002D29D6" w:rsidRPr="002D29D6" w:rsidRDefault="002D29D6" w:rsidP="002D29D6">
      <w:pPr>
        <w:pStyle w:val="formattext"/>
        <w:spacing w:before="0" w:beforeAutospacing="0" w:after="0" w:afterAutospacing="0"/>
        <w:jc w:val="right"/>
        <w:textAlignment w:val="baseline"/>
      </w:pPr>
      <w:r w:rsidRPr="002D29D6">
        <w:t>городского поселения Столбовая</w:t>
      </w:r>
    </w:p>
    <w:p w14:paraId="1072C62C" w14:textId="77777777" w:rsidR="002D29D6" w:rsidRPr="002D29D6" w:rsidRDefault="002D29D6" w:rsidP="002D29D6">
      <w:pPr>
        <w:pStyle w:val="formattext"/>
        <w:spacing w:before="0" w:beforeAutospacing="0" w:after="0" w:afterAutospacing="0"/>
        <w:jc w:val="right"/>
        <w:textAlignment w:val="baseline"/>
      </w:pPr>
      <w:r w:rsidRPr="002D29D6">
        <w:t xml:space="preserve">от 12.12.2013 г. N </w:t>
      </w:r>
      <w:proofErr w:type="gramStart"/>
      <w:r w:rsidRPr="002D29D6">
        <w:t>233/54-2</w:t>
      </w:r>
      <w:proofErr w:type="gramEnd"/>
    </w:p>
    <w:p w14:paraId="1E294646" w14:textId="77777777" w:rsidR="002D29D6" w:rsidRPr="002D29D6" w:rsidRDefault="002D29D6" w:rsidP="002D29D6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2D29D6">
        <w:rPr>
          <w:b/>
          <w:bCs/>
        </w:rPr>
        <w:br/>
        <w:t>Положение об организации сбора, вывоза, размещения бытовых и промышленных отходов на территории городского поселения Столбовая</w:t>
      </w:r>
    </w:p>
    <w:p w14:paraId="3079BF6D" w14:textId="77777777" w:rsidR="002D29D6" w:rsidRPr="002D29D6" w:rsidRDefault="002D29D6" w:rsidP="002D29D6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D29D6">
        <w:rPr>
          <w:sz w:val="24"/>
          <w:szCs w:val="24"/>
        </w:rPr>
        <w:br/>
        <w:t>1. Общие положения</w:t>
      </w:r>
    </w:p>
    <w:p w14:paraId="49B183D3" w14:textId="77777777" w:rsidR="002D29D6" w:rsidRPr="002D29D6" w:rsidRDefault="002D29D6" w:rsidP="002D29D6">
      <w:pPr>
        <w:pStyle w:val="formattext"/>
        <w:spacing w:before="0" w:beforeAutospacing="0" w:after="0" w:afterAutospacing="0"/>
        <w:textAlignment w:val="baseline"/>
      </w:pPr>
    </w:p>
    <w:p w14:paraId="3A1B1D94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1.1. Положение об организации сбора, вывоза, размещения бытовых и промышленных отходов (далее - Положение) устанавливает единые и обязательные для исполнения нормы и требования в сфере обращения с отходами производства и потребления на территории городского поселения Столбовая.</w:t>
      </w:r>
      <w:r w:rsidRPr="002D29D6">
        <w:br/>
      </w:r>
    </w:p>
    <w:p w14:paraId="3D4A8E22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1.2. Положение разработано в соответствии с Конституцией Российской Федерации, Федеральными законами от 30.03.1999 N 52-ФЗ "Об санитарно-эпидемиологическом благополучии населения", от 02.06.1998 N 89-ФЗ "Об отходах производства и потребления", от 10.01.2002 N 7-ФЗ "Об охране окружающей среды", Законом Московской области от 08.11.2001 N 171/2001-ОЗ "Об отходах производства и потребления в Московской области" и иными нормативными правовыми актами Российской Федерации, Московской области.</w:t>
      </w:r>
      <w:r w:rsidRPr="002D29D6">
        <w:br/>
      </w:r>
    </w:p>
    <w:p w14:paraId="703B803F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1.3. Организация работ по сбору и вывозу бытовых отходов и мусора возлагается на Администрацию городского поселения Столбовая, жилищно-эксплуатационные организации, собственников, владельцев или пользователей земельных участков, зданий, строений и сооружений, расположенных на территории городского поселения Столбовая.</w:t>
      </w:r>
      <w:r w:rsidRPr="002D29D6">
        <w:br/>
      </w:r>
    </w:p>
    <w:p w14:paraId="35B3DF2F" w14:textId="77777777" w:rsidR="002D29D6" w:rsidRPr="002D29D6" w:rsidRDefault="002D29D6" w:rsidP="002D29D6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D29D6">
        <w:rPr>
          <w:sz w:val="24"/>
          <w:szCs w:val="24"/>
        </w:rPr>
        <w:t>2. Основные понятия и требования</w:t>
      </w:r>
    </w:p>
    <w:p w14:paraId="5085CFEF" w14:textId="77777777" w:rsidR="002D29D6" w:rsidRPr="002D29D6" w:rsidRDefault="002D29D6" w:rsidP="002D29D6">
      <w:pPr>
        <w:pStyle w:val="formattext"/>
        <w:spacing w:before="0" w:beforeAutospacing="0" w:after="0" w:afterAutospacing="0"/>
        <w:textAlignment w:val="baseline"/>
      </w:pPr>
    </w:p>
    <w:p w14:paraId="3886F711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2.1. Территория предприятий, организаций, учреждений и иных хозяйствующих субъектов - часть территории, имеющая площадь, границы, местоположение, правовой статус, целевое назначение, находящаяся в собственности, владении или пользовании хозяйствующего субъекта.</w:t>
      </w:r>
      <w:r w:rsidRPr="002D29D6">
        <w:br/>
      </w:r>
    </w:p>
    <w:p w14:paraId="2CC10897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2.2. Прилегающая территория - территория общего пользования, закрепленная органом местного самоуправления за собственниками, владельцами или пользователями.</w:t>
      </w:r>
      <w:r w:rsidRPr="002D29D6">
        <w:br/>
      </w:r>
    </w:p>
    <w:p w14:paraId="0473524A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2.3. Бытовые отходы - твердые и жидкие бытовые отходы.</w:t>
      </w:r>
      <w:r w:rsidRPr="002D29D6">
        <w:br/>
      </w:r>
    </w:p>
    <w:p w14:paraId="572894A8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2.4. Твердые бытовые отходы (ТБО)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свойства.</w:t>
      </w:r>
      <w:r w:rsidRPr="002D29D6">
        <w:br/>
      </w:r>
    </w:p>
    <w:p w14:paraId="4ADBDE93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2.5. Жидкие бытовые отходы (ЖБО) - нечистоты и помои.</w:t>
      </w:r>
      <w:r w:rsidRPr="002D29D6">
        <w:br/>
      </w:r>
    </w:p>
    <w:p w14:paraId="6FF69CAB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2.6. Мусор - крупногабаритный и негабаритный мусор.</w:t>
      </w:r>
      <w:r w:rsidRPr="002D29D6">
        <w:br/>
      </w:r>
    </w:p>
    <w:p w14:paraId="62E54235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2.7. Крупногабаритный мусор (КГМ) - отходы производства и потребления, загрузка которых (по своим размерам и характеру) производится в бункеры-накопители (емкость объемом более 2 кубических метров).</w:t>
      </w:r>
      <w:r w:rsidRPr="002D29D6">
        <w:br/>
      </w:r>
    </w:p>
    <w:p w14:paraId="1029CF49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2.8. Негабаритный мусор и негабаритные материалы (НМ) - отбросы, размеры которых превышают размеры стандартных баков для мусора (строительный мусор, старая мебель, ящики, бытовая техника, упаковочные материалы).</w:t>
      </w:r>
      <w:r w:rsidRPr="002D29D6">
        <w:br/>
      </w:r>
    </w:p>
    <w:p w14:paraId="2F01E9CE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2.9. Контейнер - стандартная емкость для сбора ТБО объемом до 2 кубических метров.</w:t>
      </w:r>
      <w:r w:rsidRPr="002D29D6">
        <w:br/>
      </w:r>
    </w:p>
    <w:p w14:paraId="777345D8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lastRenderedPageBreak/>
        <w:t>2.10. Бункер-накопитель - стандартная емкость для сбора ТБО и КГМ объемом 2 и более кубических метров.</w:t>
      </w:r>
      <w:r w:rsidRPr="002D29D6">
        <w:br/>
      </w:r>
    </w:p>
    <w:p w14:paraId="1C4B70A6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2.11. Контейнерная площадка - специально оборудованная площадка для сбора и временного хранения ТБО и КГМ с установкой необходимого количества контейнеров и бункеров-накопителей.</w:t>
      </w:r>
      <w:r w:rsidRPr="002D29D6">
        <w:br/>
      </w:r>
    </w:p>
    <w:p w14:paraId="152D497A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2.12. Санитарная очистка территории - сбор, вывоз и утилизация (обезвреживание) твердых бытовых отходов (ТБО) и крупногабаритного мусора (КГМ).</w:t>
      </w:r>
      <w:r w:rsidRPr="002D29D6">
        <w:br/>
      </w:r>
    </w:p>
    <w:p w14:paraId="05689781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2.13. Сбор ТБО (КГМ) - комплекс мероприятий, связанных с очисткой рабочими контейнеров и контейнерных площадок. Сбор КГМ - загрузка дворниками и рабочими комплексной уборки бункеров-накопителей собранным с территории КГМ.</w:t>
      </w:r>
      <w:r w:rsidRPr="002D29D6">
        <w:br/>
      </w:r>
    </w:p>
    <w:p w14:paraId="1888DC99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2.14. Вывоз ТБО (КГМ) - выгрузка ТБО из контейнеров (загрузка бункеров-накопителей с КГМ) в спецтранспорт, зачистка контейнерных площадок и подъездов к ним от просыпавшегося мусора и транспортировка их с мест сбора мусора на лицензированный объект утилизации.</w:t>
      </w:r>
      <w:r w:rsidRPr="002D29D6">
        <w:br/>
      </w:r>
    </w:p>
    <w:p w14:paraId="55839DEA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2.15. Договор на вывоз ТБО (КГМ) - письменное соглашение, заключенное между заказчиком и специализированным предприятием, на вывоз ТБО (КГМ).</w:t>
      </w:r>
      <w:r w:rsidRPr="002D29D6">
        <w:br/>
      </w:r>
    </w:p>
    <w:p w14:paraId="354E0D06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2.16. График вывоза ТБО (КГМ) - составная часть договора на вывоз ТБО (КГМ) с указанием места (адреса), объема и времени вывоза.</w:t>
      </w:r>
      <w:r w:rsidRPr="002D29D6">
        <w:br/>
      </w:r>
    </w:p>
    <w:p w14:paraId="0E56720E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2.17. Срыв графика вывоза ТБО (КГМ) - несоблюдение маршрутного, почасового графика вывоза ТБО (КГМ) сроком более 5 часов.</w:t>
      </w:r>
      <w:r w:rsidRPr="002D29D6">
        <w:br/>
      </w:r>
    </w:p>
    <w:p w14:paraId="25623284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2.18. Навал мусора - скопление отходов производства и потребления, возникшее в результате их самовольного (несанкционированного) сбора (размещения) или складирования, по объему не превышающее 1 кубического метра.</w:t>
      </w:r>
      <w:r w:rsidRPr="002D29D6">
        <w:br/>
      </w:r>
    </w:p>
    <w:p w14:paraId="4338CAF8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2.19. Очаговый навал мусора - скопление отходов производства и потребления, возникшее в результате их самовольного (несанкционированного) сброса (размещения) или складирования, по объему до 30 кубических метров на территории площадью до 50 квадратных метров.</w:t>
      </w:r>
      <w:r w:rsidRPr="002D29D6">
        <w:br/>
      </w:r>
    </w:p>
    <w:p w14:paraId="74CF5DD6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2.20. Несанкционированная свалка мусора - скопление отходов производства и потребления, возникшее в результате их самовольного (несанкционированного) сброса (размещения) или складирования на площади свыше 50 квадратных метров и объемом свыше 30 кубических метров.</w:t>
      </w:r>
      <w:r w:rsidRPr="002D29D6">
        <w:br/>
      </w:r>
    </w:p>
    <w:p w14:paraId="524FE176" w14:textId="77777777" w:rsidR="002D29D6" w:rsidRPr="002D29D6" w:rsidRDefault="002D29D6" w:rsidP="002D29D6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2D29D6">
        <w:rPr>
          <w:sz w:val="24"/>
          <w:szCs w:val="24"/>
        </w:rPr>
        <w:t>3. Организация сбора и вывоза ТБО, КГМ, НМ</w:t>
      </w:r>
    </w:p>
    <w:p w14:paraId="5D895C7C" w14:textId="77777777" w:rsidR="002D29D6" w:rsidRPr="002D29D6" w:rsidRDefault="002D29D6" w:rsidP="002D29D6">
      <w:pPr>
        <w:pStyle w:val="formattext"/>
        <w:spacing w:before="0" w:beforeAutospacing="0" w:after="0" w:afterAutospacing="0"/>
        <w:textAlignment w:val="baseline"/>
      </w:pPr>
    </w:p>
    <w:p w14:paraId="79ADDB1C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3.1. Организация сбора и вывоза ТБО, КГМ, НМ осуществляется в соответствии с настоящим Положением об организации сбора и вывоза твердых и жидких бытовых отходов, крупногабаритного и негабаритного мусора.</w:t>
      </w:r>
      <w:r w:rsidRPr="002D29D6">
        <w:br/>
      </w:r>
    </w:p>
    <w:p w14:paraId="1DBBA7C0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3.2. Физические и юридические лица обязаны заключать договоры на сбор, хранение и вывоз ТБО и КГМ.</w:t>
      </w:r>
      <w:r w:rsidRPr="002D29D6">
        <w:br/>
      </w:r>
    </w:p>
    <w:p w14:paraId="431F3DDA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lastRenderedPageBreak/>
        <w:t>3.3. Организация сбора ТБО и КГМ.</w:t>
      </w:r>
      <w:r w:rsidRPr="002D29D6">
        <w:br/>
      </w:r>
    </w:p>
    <w:p w14:paraId="2094AA84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3.3.1. Сбор и временное хранение отходов производства, образующихся в результате хозяйственной деятельности предприятий, осуществляются силами этих предприятий в специально оборудованных для этих целей местах в соответствии с утвержденными в установленном порядке лимитами размещения отходов производства и потребления.</w:t>
      </w:r>
      <w:r w:rsidRPr="002D29D6">
        <w:br/>
      </w:r>
    </w:p>
    <w:p w14:paraId="025E4706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Сбор бытовых отходов следует производить в:</w:t>
      </w:r>
      <w:r w:rsidRPr="002D29D6">
        <w:br/>
      </w:r>
    </w:p>
    <w:p w14:paraId="75D76613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- переносные металлические мусоросборники вместимостью до 100 л, установленные под навесом, - для жилых домов с населением до 200 чел.;</w:t>
      </w:r>
      <w:r w:rsidRPr="002D29D6">
        <w:br/>
      </w:r>
    </w:p>
    <w:p w14:paraId="6373F03F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- контейнеры вместимостью до 800 л - для домов с населением 200 чел. и более.</w:t>
      </w:r>
      <w:r w:rsidRPr="002D29D6">
        <w:br/>
      </w:r>
    </w:p>
    <w:p w14:paraId="71D48FB4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Складирование отходов на территории предприятия вне специально отведенных мест и превышение лимитов на их размещение запрещаются. Временное складирование растительного и иного грунта разрешается только на специально отведенных участках.</w:t>
      </w:r>
      <w:r w:rsidRPr="002D29D6">
        <w:br/>
      </w:r>
    </w:p>
    <w:p w14:paraId="0299DF09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3.3.2. Не допускается переполнение контейнеров, бункеров-накопителей мусором. 3.3.3. Складирование КГМ вне бункеров-накопителей или специально оборудованных площадок (с твердым покрытием и 3-сторонним ограждением) запрещается.</w:t>
      </w:r>
      <w:r w:rsidRPr="002D29D6">
        <w:br/>
      </w:r>
    </w:p>
    <w:p w14:paraId="640E0C72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3.4. Вывоз ТБО и КГМ.</w:t>
      </w:r>
      <w:r w:rsidRPr="002D29D6">
        <w:br/>
      </w:r>
    </w:p>
    <w:p w14:paraId="0A0069C1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3.4.1. Периодичность вывоза ТБО следует устанавливать:</w:t>
      </w:r>
      <w:r w:rsidRPr="002D29D6">
        <w:br/>
      </w:r>
    </w:p>
    <w:p w14:paraId="4CE5D0A7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- бытовые отходы должны вывозиться не реже одного раза в три дня;</w:t>
      </w:r>
      <w:r w:rsidRPr="002D29D6">
        <w:br/>
      </w:r>
    </w:p>
    <w:p w14:paraId="278271B5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- крупногабаритные отходы и НМ от текущего ремонта квартир, а также шлак местных котельных должны вывозиться по мере накопления, но не реже 1 раза в неделю.</w:t>
      </w:r>
      <w:r w:rsidRPr="002D29D6">
        <w:br/>
      </w:r>
    </w:p>
    <w:p w14:paraId="5250FAD4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3.4.2. Уборку мусора, просыпавшегося при выгрузке из контейнеров в мусоровоз или загрузке бункера, производят работники организации, осуществляющей вывоз ТБО, КГМ.</w:t>
      </w:r>
      <w:r w:rsidRPr="002D29D6">
        <w:br/>
      </w:r>
    </w:p>
    <w:p w14:paraId="07B37B33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3.5. Контейнеры и бункеры-накопители размещаются (устанавливаются) на специально оборудованных площадках. Места размещения и тип ограждения определяются администрацией городского поселения Столбовая.</w:t>
      </w:r>
      <w:r w:rsidRPr="002D29D6">
        <w:br/>
      </w:r>
    </w:p>
    <w:p w14:paraId="0B8A0163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Указанные площадки должны иметь твердое покрытие и 3-стороннее ограждение.</w:t>
      </w:r>
      <w:r w:rsidRPr="002D29D6">
        <w:br/>
      </w:r>
    </w:p>
    <w:p w14:paraId="4863ECBC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Количество площадок, контейнеров и бункеров-накопителей на них должно соответствовать нормам накопления ТБО и КГМ, утвержденным уполномоченным органом.</w:t>
      </w:r>
      <w:r w:rsidRPr="002D29D6">
        <w:br/>
      </w:r>
    </w:p>
    <w:p w14:paraId="3C7DC3DC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Запрещается устанавливать контейнеры и бункеры-накопители на проезжей части, тротуарах, газонах, в проходных арках домов.</w:t>
      </w:r>
      <w:r w:rsidRPr="002D29D6">
        <w:br/>
      </w:r>
    </w:p>
    <w:p w14:paraId="3FCFA76A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3.6. Площадки для установки контейнеров для сбора ТБО должны быть с асфальтовым или бетонным покрытием, уклоном в сторону проезжей части и удобным подъездом спец автотранспорта.</w:t>
      </w:r>
      <w:r w:rsidRPr="002D29D6">
        <w:br/>
      </w:r>
    </w:p>
    <w:p w14:paraId="1C5654D8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lastRenderedPageBreak/>
        <w:t>Подъезд к контейнерным площадкам должен иметь твердое покрытие.</w:t>
      </w:r>
      <w:r w:rsidRPr="002D29D6">
        <w:br/>
      </w:r>
    </w:p>
    <w:p w14:paraId="370192F3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3.7. Контейнерная площадка должна иметь с трех сторон ограждение высотой не менее 1,5 м, чтобы не допускать попадания мусора на прилегающую территорию.</w:t>
      </w:r>
      <w:r w:rsidRPr="002D29D6">
        <w:br/>
      </w:r>
    </w:p>
    <w:p w14:paraId="526F3BC2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3.8. Контейнерные площадки должны быть удалены от жилых домов, детских учреждений, спортивных площадок и от мест отдыха населения на расстояние не менее 20 м, но не более 100 м.</w:t>
      </w:r>
      <w:r w:rsidRPr="002D29D6">
        <w:br/>
      </w:r>
    </w:p>
    <w:p w14:paraId="10546642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3.9. Контейнерные площадки и площадки для установки бункеров-накопителей должны быть постоянно очищены от бытового и крупногабаритного мусора, содержаться в чистоте и порядке.</w:t>
      </w:r>
      <w:r w:rsidRPr="002D29D6">
        <w:br/>
      </w:r>
    </w:p>
    <w:p w14:paraId="10E3B138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3.10. Контейнеры и бункеры-накопители должны быть в технически исправном состоянии, покрашены, иметь маркировку с указанием реквизитов владельца, специализированного предприятия, времени вывоза ТБО.</w:t>
      </w:r>
      <w:r w:rsidRPr="002D29D6">
        <w:br/>
      </w:r>
    </w:p>
    <w:p w14:paraId="0A127083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Контейнеры для сбора ТБО на автозаправочных станциях (АЗС) должны запираться на замки.</w:t>
      </w:r>
      <w:r w:rsidRPr="002D29D6">
        <w:br/>
      </w:r>
    </w:p>
    <w:p w14:paraId="007309CA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Замена контейнеров для сбора ТБО проводится собственником, владельцем или пользователем контейнеров по мере необходимости, но не реже 1 раза в 2 года.</w:t>
      </w:r>
      <w:r w:rsidRPr="002D29D6">
        <w:br/>
      </w:r>
    </w:p>
    <w:p w14:paraId="584B46B3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3.11. Контейнеры, бункеры-накопители и площадки должны не реже 1 раза в 10 дней промываться и обрабатываться дезинфицирующими средствами.</w:t>
      </w:r>
      <w:r w:rsidRPr="002D29D6">
        <w:br/>
      </w:r>
    </w:p>
    <w:p w14:paraId="5AE42355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3.12. Временные мусоросборники должны быть плотными, а стенки и крышки - окрашены стойкими красителями.</w:t>
      </w:r>
      <w:r w:rsidRPr="002D29D6">
        <w:br/>
      </w:r>
    </w:p>
    <w:p w14:paraId="7D2C652B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Окраска всех металлических мусоросборников должна производиться не менее двух раз в год - весной и осенью.</w:t>
      </w:r>
      <w:r w:rsidRPr="002D29D6">
        <w:br/>
      </w:r>
    </w:p>
    <w:p w14:paraId="2B32150A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3.13. Мусоросборники всех типов должны устанавливаться на бетонированной или асфальтированной площадке, как правило, с ограждением из стандартных железобетонных изделий или других материалов с посадкой вокруг площадки кустарниковых насаждений.</w:t>
      </w:r>
      <w:r w:rsidRPr="002D29D6">
        <w:br/>
      </w:r>
    </w:p>
    <w:p w14:paraId="3B5DE232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Утилизация, обезвреживание отходов производства и потребления осуществляется специализированными предприятиями.</w:t>
      </w:r>
      <w:r w:rsidRPr="002D29D6">
        <w:br/>
      </w:r>
    </w:p>
    <w:p w14:paraId="1BBB6F88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3.14. Подъезды к местам, где установлены контейнеры и стационарные мусоросборники, должны освещаться и иметь дорожные покрытия с учетом разворота машин и выпуска стрелы подъема контейнеровоза или манипулятора.</w:t>
      </w:r>
      <w:r w:rsidRPr="002D29D6">
        <w:br/>
      </w:r>
    </w:p>
    <w:p w14:paraId="00B2864F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 xml:space="preserve">При размещении на одной площадке до шести переносных мусоросборников должна быть организована их доставка к местам подъезда </w:t>
      </w:r>
      <w:proofErr w:type="spellStart"/>
      <w:r w:rsidRPr="002D29D6">
        <w:t>мусоровозных</w:t>
      </w:r>
      <w:proofErr w:type="spellEnd"/>
      <w:r w:rsidRPr="002D29D6">
        <w:t xml:space="preserve"> машин.</w:t>
      </w:r>
      <w:r w:rsidRPr="002D29D6">
        <w:br/>
      </w:r>
    </w:p>
    <w:p w14:paraId="5BD72644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3.15. Количество и емкость дворовых мусоросборников следует определять в соответствии с нормами накопления ТБО.</w:t>
      </w:r>
      <w:r w:rsidRPr="002D29D6">
        <w:br/>
      </w:r>
    </w:p>
    <w:p w14:paraId="67E3E6ED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 xml:space="preserve">3.16. Сбор влажных отходов и выливание помоев в металлические мусоросборники не допускаются. Влажные отходы, оседающие на решетках </w:t>
      </w:r>
      <w:proofErr w:type="spellStart"/>
      <w:r w:rsidRPr="002D29D6">
        <w:t>помойниц</w:t>
      </w:r>
      <w:proofErr w:type="spellEnd"/>
      <w:r w:rsidRPr="002D29D6">
        <w:t xml:space="preserve">, должны </w:t>
      </w:r>
      <w:r w:rsidRPr="002D29D6">
        <w:lastRenderedPageBreak/>
        <w:t>перекладываться дворниками в мусоросборники только к моменту прибытия мусоровоза.</w:t>
      </w:r>
      <w:r w:rsidRPr="002D29D6">
        <w:br/>
      </w:r>
    </w:p>
    <w:p w14:paraId="2D1F10CE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 xml:space="preserve">3.17. Крупногабаритные отходы: старая мебель, велосипеды, остатки от текущего ремонта квартир и </w:t>
      </w:r>
      <w:proofErr w:type="gramStart"/>
      <w:r w:rsidRPr="002D29D6">
        <w:t>т.п.</w:t>
      </w:r>
      <w:proofErr w:type="gramEnd"/>
      <w:r w:rsidRPr="002D29D6">
        <w:t xml:space="preserve"> должны собираться на специально отведенных площадках или в бункеры-накопители и по заявкам организаций по обслуживанию жилищного фонда вывозиться мусоровозами для крупногабаритных отходов или обычным грузовым транспортом за дополнительную плату по единым тарифам на грузовые перевозки.</w:t>
      </w:r>
      <w:r w:rsidRPr="002D29D6">
        <w:br/>
      </w:r>
    </w:p>
    <w:p w14:paraId="1BD4683C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3.18. Сжигание всех видов отходов на территории домовладений и в мусоросборниках запрещается.</w:t>
      </w:r>
      <w:r w:rsidRPr="002D29D6">
        <w:br/>
      </w:r>
    </w:p>
    <w:p w14:paraId="3EAF7E85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 xml:space="preserve">3.19. На всех улицах, переулках, площадях, остановках общественного транспорта, у входов в административные и общественные здания, объекты торговли, предприятия общественного питания, школы, поликлиники, на детских площадках, в парках, скверах, зонах отдыха, учреждениях образования, здравоохранения и других местах массового посещения населения, на улицах, у каждого подъезда жилых домов должны быть установлены урны стандартного образца. Расстояние между урнами должно быть не менее 50 метров на тротуарах III класса, не более 100 метров - на остальных тротуарах, во дворах, в местах возможного образования мелких отходов (перед входами в магазины и </w:t>
      </w:r>
      <w:proofErr w:type="gramStart"/>
      <w:r w:rsidRPr="002D29D6">
        <w:t>т.д.</w:t>
      </w:r>
      <w:proofErr w:type="gramEnd"/>
      <w:r w:rsidRPr="002D29D6">
        <w:t>). Установка, очистка и ремонт урн осуществляются организациями, на которые возложена уборка указанных территорий.</w:t>
      </w:r>
      <w:r w:rsidRPr="002D29D6">
        <w:br/>
      </w:r>
    </w:p>
    <w:p w14:paraId="6D957B0C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3.20. Урны следует очищать от отходов в течение дня по мере необходимости, но не реже одного раза в сутки, а во время утренней уборки периодически (не реже 1 раза в месяц) промывать.</w:t>
      </w:r>
      <w:r w:rsidRPr="002D29D6">
        <w:br/>
      </w:r>
    </w:p>
    <w:p w14:paraId="1A9E672F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3.21. Окраску урны следует возобновлять не реже одного раза в полгода.</w:t>
      </w:r>
      <w:r w:rsidRPr="002D29D6">
        <w:br/>
      </w:r>
    </w:p>
    <w:p w14:paraId="49E9383C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3.22. Санитарная обработка контейнерных площадок на придомовом участке должна производиться по правилам, утвержденным Роспотребнадзором.</w:t>
      </w:r>
      <w:r w:rsidRPr="002D29D6">
        <w:br/>
      </w:r>
    </w:p>
    <w:p w14:paraId="131F3E8D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 xml:space="preserve">Работы по дезинфекции и по дезинсекции металлических мусоросборников, контейнеров, а также </w:t>
      </w:r>
      <w:proofErr w:type="spellStart"/>
      <w:r w:rsidRPr="002D29D6">
        <w:t>мусоросборочных</w:t>
      </w:r>
      <w:proofErr w:type="spellEnd"/>
      <w:r w:rsidRPr="002D29D6">
        <w:t xml:space="preserve"> контейнерных площадок выполняются по договору со специализированными службами.</w:t>
      </w:r>
      <w:r w:rsidRPr="002D29D6">
        <w:br/>
      </w:r>
    </w:p>
    <w:p w14:paraId="30AF5827" w14:textId="77777777" w:rsidR="002D29D6" w:rsidRPr="002D29D6" w:rsidRDefault="002D29D6" w:rsidP="002D29D6">
      <w:pPr>
        <w:pStyle w:val="formattext"/>
        <w:spacing w:before="0" w:beforeAutospacing="0" w:after="0" w:afterAutospacing="0"/>
        <w:ind w:firstLine="480"/>
        <w:textAlignment w:val="baseline"/>
      </w:pPr>
      <w:r w:rsidRPr="002D29D6">
        <w:t>3.23. Юридические и физические лица, осуществляющие строительство (реконструкцию), ремонт и снос жилых и нежилых помещений, обязаны заключить договор на вывоз строительных отходов. Временное складирование указанных отходов допускается только в бункеры-накопители, установленные в местах, согласованных с собственником, владельцем, пользователем территории.</w:t>
      </w:r>
      <w:r w:rsidRPr="002D29D6">
        <w:br/>
      </w:r>
    </w:p>
    <w:p w14:paraId="51D59B18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3.24. Организации по обслуживанию жилищного фонда обязаны обеспечивать:</w:t>
      </w:r>
      <w:r w:rsidRPr="002D29D6">
        <w:rPr>
          <w:rFonts w:ascii="Arial" w:hAnsi="Arial" w:cs="Arial"/>
        </w:rPr>
        <w:br/>
      </w:r>
    </w:p>
    <w:p w14:paraId="0AABDA23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 xml:space="preserve">- установку на обслуживаемой территории сборников для твердых отходов, а в </w:t>
      </w:r>
      <w:proofErr w:type="spellStart"/>
      <w:r w:rsidRPr="002D29D6">
        <w:rPr>
          <w:rFonts w:ascii="Arial" w:hAnsi="Arial" w:cs="Arial"/>
        </w:rPr>
        <w:t>неканализованных</w:t>
      </w:r>
      <w:proofErr w:type="spellEnd"/>
      <w:r w:rsidRPr="002D29D6">
        <w:rPr>
          <w:rFonts w:ascii="Arial" w:hAnsi="Arial" w:cs="Arial"/>
        </w:rPr>
        <w:t xml:space="preserve"> зданиях иметь, кроме того, биотуалеты;</w:t>
      </w:r>
      <w:r w:rsidRPr="002D29D6">
        <w:rPr>
          <w:rFonts w:ascii="Arial" w:hAnsi="Arial" w:cs="Arial"/>
        </w:rPr>
        <w:br/>
      </w:r>
    </w:p>
    <w:p w14:paraId="7DDC3233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- своевременную уборку территории и систематическое наблюдение за ее санитарным состоянием;</w:t>
      </w:r>
      <w:r w:rsidRPr="002D29D6">
        <w:rPr>
          <w:rFonts w:ascii="Arial" w:hAnsi="Arial" w:cs="Arial"/>
        </w:rPr>
        <w:br/>
      </w:r>
    </w:p>
    <w:p w14:paraId="037EC54B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lastRenderedPageBreak/>
        <w:t>- заключение договоров на вывоз отходов с организациями по очистке и контроль над выполнением графика удаления отходов;</w:t>
      </w:r>
      <w:r w:rsidRPr="002D29D6">
        <w:rPr>
          <w:rFonts w:ascii="Arial" w:hAnsi="Arial" w:cs="Arial"/>
        </w:rPr>
        <w:br/>
      </w:r>
    </w:p>
    <w:p w14:paraId="31637DFA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- свободный подъезд и освещение около площадок под установку контейнеров и мусоросборников;</w:t>
      </w:r>
      <w:r w:rsidRPr="002D29D6">
        <w:rPr>
          <w:rFonts w:ascii="Arial" w:hAnsi="Arial" w:cs="Arial"/>
        </w:rPr>
        <w:br/>
      </w:r>
    </w:p>
    <w:p w14:paraId="50E4AE58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- содержание в исправном состоянии контейнеров и мусоросборников для отходов (кроме контейнеров и бункеров, находящихся на балансе других организаций) без переполнения и загрязнения территории;</w:t>
      </w:r>
      <w:r w:rsidRPr="002D29D6">
        <w:rPr>
          <w:rFonts w:ascii="Arial" w:hAnsi="Arial" w:cs="Arial"/>
        </w:rPr>
        <w:br/>
      </w:r>
    </w:p>
    <w:p w14:paraId="70014D98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- проведение среди населения широкой разъяснительной работы по организации уборки территории.</w:t>
      </w:r>
      <w:r w:rsidRPr="002D29D6">
        <w:rPr>
          <w:rFonts w:ascii="Arial" w:hAnsi="Arial" w:cs="Arial"/>
        </w:rPr>
        <w:br/>
      </w:r>
    </w:p>
    <w:p w14:paraId="7D0AA212" w14:textId="77777777" w:rsidR="002D29D6" w:rsidRPr="002D29D6" w:rsidRDefault="002D29D6" w:rsidP="002D29D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D29D6">
        <w:rPr>
          <w:rFonts w:ascii="Arial" w:hAnsi="Arial" w:cs="Arial"/>
          <w:sz w:val="24"/>
          <w:szCs w:val="24"/>
        </w:rPr>
        <w:t>4. Ответственность юридических и физических лиц за нарушение Положения</w:t>
      </w:r>
    </w:p>
    <w:p w14:paraId="1BF89570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997C5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4.1. Контроль над соблюдением настоящего Положения осуществляют:</w:t>
      </w:r>
      <w:r w:rsidRPr="002D29D6">
        <w:rPr>
          <w:rFonts w:ascii="Arial" w:hAnsi="Arial" w:cs="Arial"/>
        </w:rPr>
        <w:br/>
      </w:r>
    </w:p>
    <w:p w14:paraId="7B902F3D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- Администрация городского поселения Столбовая;</w:t>
      </w:r>
      <w:r w:rsidRPr="002D29D6">
        <w:rPr>
          <w:rFonts w:ascii="Arial" w:hAnsi="Arial" w:cs="Arial"/>
        </w:rPr>
        <w:br/>
      </w:r>
    </w:p>
    <w:p w14:paraId="65712CB8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- Роспотребнадзор;</w:t>
      </w:r>
      <w:r w:rsidRPr="002D29D6">
        <w:rPr>
          <w:rFonts w:ascii="Arial" w:hAnsi="Arial" w:cs="Arial"/>
        </w:rPr>
        <w:br/>
      </w:r>
    </w:p>
    <w:p w14:paraId="41CD8EE5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- организации жилищно-коммунального комплекса;</w:t>
      </w:r>
      <w:r w:rsidRPr="002D29D6">
        <w:rPr>
          <w:rFonts w:ascii="Arial" w:hAnsi="Arial" w:cs="Arial"/>
        </w:rPr>
        <w:br/>
      </w:r>
    </w:p>
    <w:p w14:paraId="05EFD14B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- жилищные инспекции и другие органы (должностные лица), обеспечивающие соблюдение установленных норм и правил в сфере санитарного содержания населенных пунктов, наделенные полномочиями Государственной жилищной инспекции согласно постановлению Губернатора Московской области N 109-ПГ от 28.04.1998.</w:t>
      </w:r>
      <w:r w:rsidRPr="002D29D6">
        <w:rPr>
          <w:rFonts w:ascii="Arial" w:hAnsi="Arial" w:cs="Arial"/>
        </w:rPr>
        <w:br/>
      </w:r>
    </w:p>
    <w:p w14:paraId="5C3CE583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4.2. Юридические и физические лица, виновные в нарушении настоящего Положения, привлекаются к административной ответственности в установленном порядке согласно действующему законодательству.</w:t>
      </w:r>
      <w:r w:rsidRPr="002D29D6">
        <w:rPr>
          <w:rFonts w:ascii="Arial" w:hAnsi="Arial" w:cs="Arial"/>
        </w:rPr>
        <w:br/>
      </w:r>
    </w:p>
    <w:p w14:paraId="273DC66E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4.3. Юридические и физические лица, нанесшие своими противоправными действиями или бездействием ущерб городскому поселению Столбовая, обязаны возместить нанесенный ущерб.</w:t>
      </w:r>
      <w:r w:rsidRPr="002D29D6">
        <w:rPr>
          <w:rFonts w:ascii="Arial" w:hAnsi="Arial" w:cs="Arial"/>
        </w:rPr>
        <w:br/>
      </w:r>
    </w:p>
    <w:p w14:paraId="07F23CC3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4.4. В случае отказа (уклонения) от возмещения ущерба в указанный срок ущерб взыскивается в судебном порядке.</w:t>
      </w:r>
      <w:r w:rsidRPr="002D29D6">
        <w:rPr>
          <w:rFonts w:ascii="Arial" w:hAnsi="Arial" w:cs="Arial"/>
        </w:rPr>
        <w:br/>
      </w:r>
    </w:p>
    <w:p w14:paraId="7311AD4C" w14:textId="77777777" w:rsidR="002D29D6" w:rsidRPr="002D29D6" w:rsidRDefault="002D29D6" w:rsidP="002D29D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D29D6">
        <w:rPr>
          <w:rFonts w:ascii="Arial" w:hAnsi="Arial" w:cs="Arial"/>
        </w:rPr>
        <w:t>     Глава городского поселения Столбовая</w:t>
      </w:r>
      <w:r w:rsidRPr="002D29D6">
        <w:rPr>
          <w:rFonts w:ascii="Arial" w:hAnsi="Arial" w:cs="Arial"/>
        </w:rPr>
        <w:br/>
        <w:t>     </w:t>
      </w:r>
      <w:proofErr w:type="gramStart"/>
      <w:r w:rsidRPr="002D29D6">
        <w:rPr>
          <w:rFonts w:ascii="Arial" w:hAnsi="Arial" w:cs="Arial"/>
        </w:rPr>
        <w:t>В.Н.</w:t>
      </w:r>
      <w:proofErr w:type="gramEnd"/>
      <w:r w:rsidRPr="002D29D6">
        <w:rPr>
          <w:rFonts w:ascii="Arial" w:hAnsi="Arial" w:cs="Arial"/>
        </w:rPr>
        <w:t xml:space="preserve"> Рудаков</w:t>
      </w:r>
    </w:p>
    <w:p w14:paraId="0832401D" w14:textId="77777777" w:rsidR="002D29D6" w:rsidRPr="002D29D6" w:rsidRDefault="002D29D6" w:rsidP="002D29D6"/>
    <w:p w14:paraId="2B73F6D0" w14:textId="77777777" w:rsidR="0015486D" w:rsidRPr="002D29D6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D29D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29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2D29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D29D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D29D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2D2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2D2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