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4989" w:rsidRPr="004D4989" w:rsidRDefault="004D4989" w:rsidP="004D49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4989">
        <w:rPr>
          <w:rFonts w:ascii="Times New Roman" w:hAnsi="Times New Roman" w:cs="Times New Roman"/>
          <w:b/>
          <w:sz w:val="24"/>
          <w:szCs w:val="24"/>
        </w:rPr>
        <w:t>ОБ УТВЕРЖДЕНИИ ПОРЯДКА ПРОВЕДЕНИЯ АУКЦИОНОВ НА ПРАВО ПОЛЬЗОВАНИЯ УЧАСТКАМИ НЕДР МЕСТНОГО ЗНАЧЕНИЯ НА ТЕРРИТОРИИ РЕСПУБЛИКИ АЛТАЙ (с изменениями на: 16.08.2017)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МИНИСТЕРСТВО ПРИРОДНЫХ РЕСУРСОВ, ЭКОЛОГИИ И ИМУЩЕСТВЕННЫХ ОТНОШЕНИЙ РЕСПУБЛИКИ АЛТАЙ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ПРИКАЗ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от 6 июня 2017 года N 331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ОБ УТВЕРЖДЕНИИ ПОРЯДКА ПРОВЕДЕНИЯ АУКЦИОНОВ НА ПРАВО ПОЛЬЗОВАНИЯ УЧАСТКАМИ НЕДР МЕСТНОГО ЗНАЧЕНИЯ НА ТЕРРИТОРИИ РЕСПУБЛИКИ АЛТАЙ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(в редакции Приказа Минприроды Республики Алтай от 16.08.2017 N 488)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В соответствии с подпунктом "</w:t>
      </w:r>
      <w:proofErr w:type="spellStart"/>
      <w:r w:rsidRPr="004D4989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D4989">
        <w:rPr>
          <w:rFonts w:ascii="Times New Roman" w:hAnsi="Times New Roman" w:cs="Times New Roman"/>
          <w:sz w:val="24"/>
          <w:szCs w:val="24"/>
        </w:rPr>
        <w:t>" пункта 11 Положения о Министерстве природных ресурсов, экологии и имущественных отношений Республики Алтай, утвержденного постановлением Правительства Республики Алтай от 21 мая 2015 года N 135, приказываю: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1. Утвердить прилагаемый Порядок проведения аукционов на право пользования участками недр местного значения на территории Республики Алтай.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 xml:space="preserve">2. Настоящий приказ вступает в силу со дня признания 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утратившим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силу постановления Правительства Республики Алтай от 22 июня 2007 года N 121 "Об утверждении Порядка проведения конкурсов и аукционов на право пользования участками недр местного значения на территории Республики Алтай".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первого заместителя министра </w:t>
      </w:r>
      <w:proofErr w:type="spellStart"/>
      <w:r w:rsidRPr="004D4989">
        <w:rPr>
          <w:rFonts w:ascii="Times New Roman" w:hAnsi="Times New Roman" w:cs="Times New Roman"/>
          <w:sz w:val="24"/>
          <w:szCs w:val="24"/>
        </w:rPr>
        <w:t>Е.А.Мунатова</w:t>
      </w:r>
      <w:proofErr w:type="spellEnd"/>
      <w:r w:rsidRPr="004D4989">
        <w:rPr>
          <w:rFonts w:ascii="Times New Roman" w:hAnsi="Times New Roman" w:cs="Times New Roman"/>
          <w:sz w:val="24"/>
          <w:szCs w:val="24"/>
        </w:rPr>
        <w:t>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Министр</w:t>
      </w:r>
    </w:p>
    <w:p w:rsid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А.А.АЛИСОВ</w:t>
      </w:r>
    </w:p>
    <w:p w:rsid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ПОРЯДОК ПРОВЕДЕНИЯ АУКЦИОНОВ НА ПРАВО ПОЛЬЗОВАНИЯ УЧАСТКАМИ НЕДР МЕСТНОГО ЗНАЧЕНИЯ НА ТЕРРИТОРИИ РЕСПУБЛИКИ АЛТАЙ</w:t>
      </w:r>
    </w:p>
    <w:p w:rsidR="004D4989" w:rsidRPr="004D4989" w:rsidRDefault="004D4989" w:rsidP="004D49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Утвержден</w:t>
      </w: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Приказом</w:t>
      </w: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Министерства природных ресурсов,</w:t>
      </w: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экологии и имущественных отношений</w:t>
      </w: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4D4989" w:rsidRPr="004D4989" w:rsidRDefault="004D4989" w:rsidP="004D4989">
      <w:pPr>
        <w:jc w:val="right"/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от 6 июня 2017 года N 331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(в редакции Приказа Минприроды Республики Алтай от 16.08.2017 N 488)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1.1. Настоящий Порядок устанавливает правила проведения аукционов на право пользования участками недр местного значения на территории Республики Алтай.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1.2. На аукцион выставляются участки недр местного значения в соответствии с законодательством Российской Федерации о недрах.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1.3. В аукционе имеют право принимать участие любые субъекты предпринимательской деятельности, в отношении которых федеральными законами не установлены ограничения.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1.4. Министерство природных ресурсов, экологии и имущественных отношений Республики Алтай (далее - Министерство):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принимает решение о проведен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>кционов на основании поступивших заявок на пользование участком недр;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направляет информацию для размещения объявления о проведен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>кциона на официальном сайте Российской Федерации в информационно-телекоммуникационной сети "Интернет" для размещения информации о проведении торгов;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формирует комиссию по проведению аукционов на право пользования недрами (далее - комиссия) и назначает ее председателя;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определяет условия проведения аукционов;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принимает и регистрирует заявки на участие в аукционе и извещает о приеме или об отказе в приеме заявок;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принимает решение по результатам аукциона;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утверждает суммы сбора платежей за участие в аукционе.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II. Подготовка условий проведения конкурсов и аукционов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2.1. Объявление о проведен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>кциона на право пользования участками недр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 (далее - официальный сайт).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lastRenderedPageBreak/>
        <w:t>Порядок и сроки размещения на официальном сайте объявления о проведен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>кциона на право пользования участками недр определены статьей 13.1 Закона Российской Федерации от 21 февраля 1992 года N 2395-1 "О недрах".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2.2. Для участия в аукционе заявитель должен подать в Министерство заявку на пользование участком недр (далее - заявка), которая должна содержать: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989">
        <w:rPr>
          <w:rFonts w:ascii="Times New Roman" w:hAnsi="Times New Roman" w:cs="Times New Roman"/>
          <w:sz w:val="24"/>
          <w:szCs w:val="24"/>
        </w:rPr>
        <w:t>данные о заявителе, в том числе для юридического лица - полное наименование, юридический и фактический адреса, контактные телефоны, фамилия, имя, отчество руководителя, подпись руководителя, заверенная печатью, банковские реквизиты, телефон, телефакс, адрес электронной почты, его хозяйственные взаимоотношения с финансовыми и производственными партнерами, организационно-правовая форма и структура управления юридического лица; для физического лица - фамилия, имя, отчество, место жительства, данные паспорта;</w:t>
      </w:r>
      <w:proofErr w:type="gramEnd"/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данные о месте расположения участка недр, его площади, целевом назначении и видах работ, предполагаемом объеме добычи полезного ископаемого.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К заявке прилагаются следующие документы: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1) доверенность на лицо, которое представляет заявителя, при подаче заявки через представителя;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2) данные о финансовых возможностях заявителя, необходимых для выполнения работ, связанных с намечаемым пользованием недрами, включая документальные данные о наличии собственных и/или привлеченных средств, в том числе: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заверенная копия заключения аудиторской проверки финансово-хозяйственной деятельности заявителя за предыдущий год, если в соответствии с федеральными законами заявитель подлежит обязательному аудиту;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справки из кредитных организаций о движении денежных средств по счетам заявителя в течение месяца, предшествующего дате подачи заявки;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989">
        <w:rPr>
          <w:rFonts w:ascii="Times New Roman" w:hAnsi="Times New Roman" w:cs="Times New Roman"/>
          <w:sz w:val="24"/>
          <w:szCs w:val="24"/>
        </w:rPr>
        <w:lastRenderedPageBreak/>
        <w:t>договоры займа или кредита, вступившие в силу на дату подачи заявки, с приложением доказательств выполнения заимодавцем обязательств по договору займа или доказательств наличия у кредитора необходимых финансовых средств (копии бухгалтерских балансов кредитора за год, предшествующий подаче заявки, и за последний отчетный период с отметкой налогового органа о его принятии, норматив кредитора по максимальному размеру риска на одного заемщика или группу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связанных заемщиков);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3) данные о технических и технологических, и кадровых возможностях заявителя, а также других организаций, привлекаемых им в качестве подрядчиков, в том числе: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подписанные руководителем или уполномоченным представителем руководителя справка о применяемых технологиях с их описанием и перечень технических средств, необходимых для проведения работ, с доказательством их принадлежности заявителю либо подрядчику;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копии лицензий на осуществление отдельных видов деятельности, связанных с планируемым пользованием недрами, в соответствии с Федеральным законом от 4 мая 2011 года N 99-ФЗ "О лицензировании отдельных видов деятельности", за исключением лицензии на производство маркшейдерских работ;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989">
        <w:rPr>
          <w:rFonts w:ascii="Times New Roman" w:hAnsi="Times New Roman" w:cs="Times New Roman"/>
          <w:sz w:val="24"/>
          <w:szCs w:val="24"/>
        </w:rPr>
        <w:t>копии подрядных договоров со сторонними организациями, привлекаемыми в качестве подрядчиков, с приложением доказательств наличия у них лицензий на осуществление отдельных видов деятельности, связанных с планируемым пользованием недрами, сведения о кадровом составе заявителя, квалифицированных специалистов, которые будут непосредственно осуществлять работы по освоению участка недр (копия штатного расписания заявителя, копии дипломов квалифицированных специалистов), технических средств и технологий, необходимых для безопасного и эффективного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проведения работ;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4) данные о предыдущей деятельности заявителя, сведения о проектах по освоению месторождений (участков недр), выполненных заявителем за последние пять лет (для заявителей, осуществлявших до подачи заявки деятельность, связанную с пользованием недрами);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5) копию свидетельства о государственной регистрации юридического лица (для юридического лица) или копия свидетельства о государственной регистрации гражданина в качестве индивидуального предпринимателя;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lastRenderedPageBreak/>
        <w:t>6) копию свидетельства о постановке заявителя на учет в налоговом органе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.".</w:t>
      </w:r>
      <w:proofErr w:type="gramEnd"/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2.3. Копии документов, указанных в пункте 2.2 настоящего Порядка, предоставляются с предъявлением оригиналов, если они не засвидетельствованы в нотариальном порядке. Документы объемом более двух страниц прошиваются и заверяются подписью и печатью заявителя.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2.4. Министерство при получении заявки в течение 5 рабочих дней запрашивает следующие документы в рамках межведомственного информационного взаимодействия: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(в ред. Приказа Минприроды Республики Алтай от 16.08.2017 N 488)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1) копию информационного письма территориального органа статистики об учете в составе Единого государственного регистра предприятий и организаций (ЕГРПО);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2) выписку из Единого государственного реестра юридических лиц (для юридического лица);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3) выписку из реестра акционеров заявителя (для акционерного общества);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4) выписку из Единого государственного реестра индивидуальных предпринимателей (для индивидуального предпринимателя);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5) справку налогового органа о задолженности (об отсутствии задолженности) заявителя по налоговым платежам в бюджеты бюджетной системы Российской Федерации;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6) копию бухгалтерских балансов заявителя за год, предшествующий подаче заявки, и за последний отчетный период;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7) сведения из реестра лицензий на пользование недрами;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lastRenderedPageBreak/>
        <w:t>8) выписку из реестра лицензий на производство маркшейдерских работ (в случае если проведение таких работ планируется).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2.5. Заявитель вправе самостоятельно предоставить указанные в пункте 2.4 настоящего Порядка документы.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Документы, самостоятельно предоставленные заявителем, Министерством не запрашиваются.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 xml:space="preserve">2.6. Заявки рассматриваются 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комиссией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на соответствие объявленным условиям аукциона в течение пяти рабочих дней со дня окончания срока приема заявок.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2.7. О приеме заявки или об отказе в ее приеме заявитель извещается в течение пяти рабочих дней со дня принятия решения. В решении об отказе в приеме заявки должны быть указаны основания отказа.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2.8. Отказ в приеме заявки осуществляется в случаях, установленных Законом Российской Федерации от 21 февраля 1992 года N 2395-1 "О недрах".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2.9. Аукционы проводятся в сроки, установленные Законом Российской Федерации от 21 февраля 1992 года N 2395-1 "О недрах".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2.10. В комплекс подготовительных работ по подготовке условий аукциона включается: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определение предварительных границ участков недр с указанием географических координат их угловых точек (горный отвод);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предварительная разработка условий пользования недрами;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подготовка пакета геологической и иной информации.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lastRenderedPageBreak/>
        <w:t>2.11. Условия аукционов в зависимости от вида пользования недрами, степени изученности объекта лицензирования и других факторов в соответствии с законодательством о недрах включают в себя: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ограничение на участие в аукционе;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общие сведения об участке недр;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геологическую характеристику участка недр;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основные условия пользования участками недр;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требования к заявке на участие в аукционе;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порядок работы и принятия решений аукционной комиссией;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критерии определения победителя аукциона;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 xml:space="preserve">порядок и условия признания аукциона 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несостоявшимся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>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III. Процедура проведения аукционов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 xml:space="preserve">3.1. При аукционной системе выбора </w:t>
      </w:r>
      <w:proofErr w:type="spellStart"/>
      <w:r w:rsidRPr="004D4989">
        <w:rPr>
          <w:rFonts w:ascii="Times New Roman" w:hAnsi="Times New Roman" w:cs="Times New Roman"/>
          <w:sz w:val="24"/>
          <w:szCs w:val="24"/>
        </w:rPr>
        <w:t>недропользователя</w:t>
      </w:r>
      <w:proofErr w:type="spellEnd"/>
      <w:r w:rsidRPr="004D4989">
        <w:rPr>
          <w:rFonts w:ascii="Times New Roman" w:hAnsi="Times New Roman" w:cs="Times New Roman"/>
          <w:sz w:val="24"/>
          <w:szCs w:val="24"/>
        </w:rPr>
        <w:t xml:space="preserve"> каждый претендент вместе с заявкой на участие в аукционе и документами, указанными в пункте 2.2 настоящего Порядка, представляет письменные обязательства по выполнению утвержденных условий аукциона, а также документы, подтверждающие его (или его представителя) полномочия на участие в аукционе.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3.2. Аукционы проводятся в следующем порядке: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lastRenderedPageBreak/>
        <w:t>участникам присваиваются регистрационные номера, табличку с которыми участники поднимают после оглашения очередной величины размера разового платежа за пользование недрами, если они готовы заплатить названную сумму;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аукцион начинается с объявления стартового размера разового платежа за пользование недрами, и каждая последующая сумма, объявляемая на аукционе, определяется величиной шага аукциона, установленного в условиях аукциона;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если после троекратного объявления очередной величины разового платежа ни один из участников не поднял табличку со своим регистрационным номером, аукцион завершается и его победителем признается участник, номер которого был назван последним (предложивший наибольшую величину разового платежа).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3.3. Аукцион признается несостоявшимся: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 отсутствии заявок на участие в аукционе;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при наличии одной заявки;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если после троекратного объявления стартового размера разового платежа ни один из участников аукциона не поднял табличку со своим регистрационным номером. В этом случае объект снимается с аукциона;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если он проведен с нарушением законодательства, настоящего Порядка или утвержденных условий аукциона.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3.4. В течение пяти рабочих дней с момента подписания итогового протокола комиссией принимается решение по результатам аукциона, решение оформляется приказом Министерства.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3.5. В случае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если аукцион признан не состоявшимся в связи с наличием только одного участника, лицензия на пользование участком недр может быть выдана этому участнику на условиях такого аукциона.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4D4989">
        <w:rPr>
          <w:rFonts w:ascii="Times New Roman" w:hAnsi="Times New Roman" w:cs="Times New Roman"/>
          <w:sz w:val="24"/>
          <w:szCs w:val="24"/>
        </w:rPr>
        <w:t>Порядок проведения аукционов устанавливается Административным регламентом по предоставлению Министерством природных ресурсов, экологии и имущественных отношений Республики Алтай государственной услуги по организации проведения в установленном порядке аукционов на право пользования участками недр местного значения и выдаче по результатам аукционов лицензий на пользование участками недр местного значения на территории Республики Алтай, утвержденным приказом Министерства лесного хозяйства Республики Алтай от 24 января 2013</w:t>
      </w:r>
      <w:proofErr w:type="gramEnd"/>
      <w:r w:rsidRPr="004D4989">
        <w:rPr>
          <w:rFonts w:ascii="Times New Roman" w:hAnsi="Times New Roman" w:cs="Times New Roman"/>
          <w:sz w:val="24"/>
          <w:szCs w:val="24"/>
        </w:rPr>
        <w:t xml:space="preserve"> года N 27.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IV. Заключительные положения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4.1. В отношении победителя аукциона Министерством принимается решение о предоставлении права пользования участками недр на соответствующий вид работ в соответствии с настоящим Порядком.</w:t>
      </w:r>
    </w:p>
    <w:p w:rsidR="004D4989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</w:p>
    <w:p w:rsidR="00E937A4" w:rsidRPr="004D4989" w:rsidRDefault="004D4989" w:rsidP="004D4989">
      <w:pPr>
        <w:rPr>
          <w:rFonts w:ascii="Times New Roman" w:hAnsi="Times New Roman" w:cs="Times New Roman"/>
          <w:sz w:val="24"/>
          <w:szCs w:val="24"/>
        </w:rPr>
      </w:pPr>
      <w:r w:rsidRPr="004D4989">
        <w:rPr>
          <w:rFonts w:ascii="Times New Roman" w:hAnsi="Times New Roman" w:cs="Times New Roman"/>
          <w:sz w:val="24"/>
          <w:szCs w:val="24"/>
        </w:rPr>
        <w:t>4.2. Оформление и выдача лицензии победителю аукциона производится в порядке, установленном законодательством.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276684842e947a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