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DCF319" w14:textId="77777777" w:rsidR="008F3799" w:rsidRDefault="008F3799" w:rsidP="008F37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ПРИУРАЛЬСКИЙ РАЙОН ЯМАЛО-НЕНЕЦКОГО АВТОНОМНОГО ОКРУГА</w:t>
      </w:r>
    </w:p>
    <w:p w14:paraId="67670456" w14:textId="77777777" w:rsidR="008F3799" w:rsidRDefault="008F3799" w:rsidP="008F37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761E33A0" w14:textId="77777777" w:rsidR="008F3799" w:rsidRDefault="008F3799" w:rsidP="008F37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01 ноября 2016 года N 778</w:t>
      </w:r>
      <w:r>
        <w:rPr>
          <w:rFonts w:ascii="Arial" w:hAnsi="Arial" w:cs="Arial"/>
          <w:b/>
          <w:bCs/>
          <w:color w:val="444444"/>
        </w:rPr>
        <w:br/>
      </w:r>
    </w:p>
    <w:p w14:paraId="7FAF7FE6" w14:textId="77777777" w:rsidR="008F3799" w:rsidRDefault="008F3799" w:rsidP="008F37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об организации мероприятий </w:t>
      </w:r>
      <w:proofErr w:type="spellStart"/>
      <w:r>
        <w:rPr>
          <w:rFonts w:ascii="Arial" w:hAnsi="Arial" w:cs="Arial"/>
          <w:b/>
          <w:bCs/>
          <w:color w:val="444444"/>
        </w:rPr>
        <w:t>межпоселенческого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характера по охране окружающей среды на территории муниципального образования Приуральский район</w:t>
      </w:r>
    </w:p>
    <w:p w14:paraId="0ACAA7A6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06 октября 2003 года N 131-ФЗ "Об общих принципах организации местного самоуправления в Российской Федерации", Федеральным законом от 10 января 2002 года N 7-ФЗ "Об охране окружающей среды", Федеральным законом от 23 ноября 1995 года N 174-ФЗ "Об экологической экспертизе", руководствуясь положениями Устава муниципального образования Приуральский район Администрация муниципального образования Приуральский район постановляет:</w:t>
      </w:r>
      <w:r>
        <w:rPr>
          <w:rFonts w:ascii="Arial" w:hAnsi="Arial" w:cs="Arial"/>
          <w:color w:val="444444"/>
        </w:rPr>
        <w:br/>
      </w:r>
    </w:p>
    <w:p w14:paraId="1B8E3FFB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Положение об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Приуральский район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3B394E42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настоящее постановление в районной газете "Приуралье" и разместить на официальном Интернет-сайте Администрации муниципального образования Приуральский район.</w:t>
      </w:r>
      <w:r>
        <w:rPr>
          <w:rFonts w:ascii="Arial" w:hAnsi="Arial" w:cs="Arial"/>
          <w:color w:val="444444"/>
        </w:rPr>
        <w:br/>
      </w:r>
    </w:p>
    <w:p w14:paraId="207C1E28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возложить на заместителя Главы Администрации муниципального образования Приуральский район Толстова </w:t>
      </w:r>
      <w:proofErr w:type="gramStart"/>
      <w:r>
        <w:rPr>
          <w:rFonts w:ascii="Arial" w:hAnsi="Arial" w:cs="Arial"/>
          <w:color w:val="444444"/>
        </w:rPr>
        <w:t>Т.В.</w:t>
      </w:r>
      <w:proofErr w:type="gramEnd"/>
    </w:p>
    <w:p w14:paraId="549DB8C0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Глава Администрации</w:t>
      </w:r>
      <w:r>
        <w:rPr>
          <w:rFonts w:ascii="Arial" w:hAnsi="Arial" w:cs="Arial"/>
          <w:color w:val="444444"/>
        </w:rPr>
        <w:br/>
        <w:t xml:space="preserve">И.И. </w:t>
      </w:r>
      <w:proofErr w:type="spellStart"/>
      <w:r>
        <w:rPr>
          <w:rFonts w:ascii="Arial" w:hAnsi="Arial" w:cs="Arial"/>
          <w:color w:val="444444"/>
        </w:rPr>
        <w:t>Сакал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41C57DE2" w14:textId="77777777" w:rsidR="008F3799" w:rsidRDefault="008F3799" w:rsidP="008F379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Приложение</w:t>
      </w:r>
      <w:r>
        <w:rPr>
          <w:rFonts w:ascii="Arial" w:hAnsi="Arial" w:cs="Arial"/>
          <w:color w:val="444444"/>
          <w:sz w:val="24"/>
          <w:szCs w:val="24"/>
        </w:rPr>
        <w:br/>
        <w:t>     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     муниципального образования</w:t>
      </w:r>
      <w:r>
        <w:rPr>
          <w:rFonts w:ascii="Arial" w:hAnsi="Arial" w:cs="Arial"/>
          <w:color w:val="444444"/>
          <w:sz w:val="24"/>
          <w:szCs w:val="24"/>
        </w:rPr>
        <w:br/>
        <w:t>     Приуральский район</w:t>
      </w:r>
      <w:r>
        <w:rPr>
          <w:rFonts w:ascii="Arial" w:hAnsi="Arial" w:cs="Arial"/>
          <w:color w:val="444444"/>
          <w:sz w:val="24"/>
          <w:szCs w:val="24"/>
        </w:rPr>
        <w:br/>
        <w:t>     от "01" ноября 2016 года N 778</w:t>
      </w:r>
    </w:p>
    <w:p w14:paraId="507B22AA" w14:textId="77777777" w:rsidR="008F3799" w:rsidRDefault="008F3799" w:rsidP="008F37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ПОЛОЖЕНИЕ об организации мероприятий </w:t>
      </w:r>
      <w:proofErr w:type="spellStart"/>
      <w:r>
        <w:rPr>
          <w:rFonts w:ascii="Arial" w:hAnsi="Arial" w:cs="Arial"/>
          <w:b/>
          <w:bCs/>
          <w:color w:val="444444"/>
        </w:rPr>
        <w:t>межпоселенческого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характера по охране окружающей среды на территории муниципального образования Приуральский район</w:t>
      </w:r>
    </w:p>
    <w:p w14:paraId="1EEDAC40" w14:textId="77777777" w:rsidR="008F3799" w:rsidRDefault="008F3799" w:rsidP="008F379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1EF5DA96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CF5CF8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Положение об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Приуральский район (далее - Положение) разработано в соответствии </w:t>
      </w:r>
      <w:r>
        <w:rPr>
          <w:rFonts w:ascii="Arial" w:hAnsi="Arial" w:cs="Arial"/>
          <w:color w:val="444444"/>
        </w:rPr>
        <w:lastRenderedPageBreak/>
        <w:t>с Конституцией Российской Федерации, Федеральным законом от 06.10.2003 года N 131-ФЗ "Об общих принципах организации местного самоуправления в Российской Федерации", Федеральным законом от 10.01.2002 N 7-ФЗ "Об охране окружающей среды", Федеральным законом от 23.11.1995 года N 174-ФЗ "Об экологической экспертизе", Законом Ямало-Ненецкого автономного округа от 27.06.2008 года N 53-ЗАО "Об охране окружающей среды в Ямало-Ненецком автономном округе", Уставом муниципального образования Приуральский район.</w:t>
      </w:r>
      <w:r>
        <w:rPr>
          <w:rFonts w:ascii="Arial" w:hAnsi="Arial" w:cs="Arial"/>
          <w:color w:val="444444"/>
        </w:rPr>
        <w:br/>
      </w:r>
    </w:p>
    <w:p w14:paraId="262E83F1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Настоящее Положение определяет основные направления деятельности органов местного самоуправления муниципального образования Приуральский район (далее - муниципальное образование) в сфере природопользования и охраны окружающей среды и направлено на реализацию мероприятий по сохранению окружающей природной среды, бережному отношению к природным богатствам, которые являются основой устойчивого развития жизни и деятельности населения, проживающего на территории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618872F7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Целями настоящего Положения являются разработка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образования, координация работы для обеспечения экологической безопасности, обеспечение конституционных прав граждан на благоприятную окружающую среду, достоверную информацию о ее состоянии.</w:t>
      </w:r>
      <w:r>
        <w:rPr>
          <w:rFonts w:ascii="Arial" w:hAnsi="Arial" w:cs="Arial"/>
          <w:color w:val="444444"/>
        </w:rPr>
        <w:br/>
      </w:r>
    </w:p>
    <w:p w14:paraId="4AAF5355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1.4. Задачей настоящего Положения является формирование правовой основы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образования, обеспечивающих сбалансированное решение социально-экономических задач, сохранение благоприятной окружающей среды, биологического разнообразия и природных ресурсов, как основы жизнедеятельности ныне живущих и будущих поколений, укрепления правопорядка в области охраны окружающей среды и обеспечения экологической безопасности.</w:t>
      </w:r>
      <w:r>
        <w:rPr>
          <w:rFonts w:ascii="Arial" w:hAnsi="Arial" w:cs="Arial"/>
          <w:color w:val="444444"/>
        </w:rPr>
        <w:br/>
      </w:r>
    </w:p>
    <w:p w14:paraId="431CC968" w14:textId="77777777" w:rsidR="008F3799" w:rsidRDefault="008F3799" w:rsidP="008F379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II. Мероприятия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межпоселенческого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характера по охране окружающей среды</w:t>
      </w:r>
    </w:p>
    <w:p w14:paraId="42677957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6E14A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Основными мероприятиями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органов местного самоуправления муниципального образования, в рамках предоставленных действующим законодательством полномочий, являются мероприятия, направленные на сохранение и восстановление природной среды, рациональное использование и воспроизводство природных ресурсов, предотвращение негативного воздействия хозяйственной и иной деятельности на окружающую среду и ликвидацию ее последствий.</w:t>
      </w:r>
      <w:r>
        <w:rPr>
          <w:rFonts w:ascii="Arial" w:hAnsi="Arial" w:cs="Arial"/>
          <w:color w:val="444444"/>
        </w:rPr>
        <w:br/>
      </w:r>
    </w:p>
    <w:p w14:paraId="1B1D8FD4" w14:textId="77777777" w:rsidR="008F3799" w:rsidRDefault="008F3799" w:rsidP="008F379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III. Основные направления деятельности органов местного самоуправления муниципального образования в области организации мероприятий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межпоселенческого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характера по охране окружающей среды</w:t>
      </w:r>
    </w:p>
    <w:p w14:paraId="5823777B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AB7DC0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К основным направлениям деятельности органов местного самоуправления по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</w:t>
      </w:r>
      <w:r>
        <w:rPr>
          <w:rFonts w:ascii="Arial" w:hAnsi="Arial" w:cs="Arial"/>
          <w:color w:val="444444"/>
        </w:rPr>
        <w:lastRenderedPageBreak/>
        <w:t xml:space="preserve">Приуральский район, в том числе поселений, входящих в состав </w:t>
      </w:r>
      <w:proofErr w:type="gramStart"/>
      <w:r>
        <w:rPr>
          <w:rFonts w:ascii="Arial" w:hAnsi="Arial" w:cs="Arial"/>
          <w:color w:val="444444"/>
        </w:rPr>
        <w:t>муниципального образования</w:t>
      </w:r>
      <w:proofErr w:type="gramEnd"/>
      <w:r>
        <w:rPr>
          <w:rFonts w:ascii="Arial" w:hAnsi="Arial" w:cs="Arial"/>
          <w:color w:val="444444"/>
        </w:rPr>
        <w:t xml:space="preserve"> Приуральский район относятся:</w:t>
      </w:r>
      <w:r>
        <w:rPr>
          <w:rFonts w:ascii="Arial" w:hAnsi="Arial" w:cs="Arial"/>
          <w:color w:val="444444"/>
        </w:rPr>
        <w:br/>
      </w:r>
    </w:p>
    <w:p w14:paraId="4504274F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1.1.1. участие в реализации государственной политики в сфере природопользования, охраны окружающей среды и обеспечения экологической безопасности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4B64E581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1.1.2. взаимодействие с федеральными органами государственной власти Российской Федерации, органами исполнительной власти Ямало-Ненецкого автономного округа в сфере отношений, связанных с охраной окружающей среды;</w:t>
      </w:r>
      <w:r>
        <w:rPr>
          <w:rFonts w:ascii="Arial" w:hAnsi="Arial" w:cs="Arial"/>
          <w:color w:val="444444"/>
        </w:rPr>
        <w:br/>
      </w:r>
    </w:p>
    <w:p w14:paraId="78C55D9A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1.1.3. издание муниципальных правовых актов муниципального образования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в сфере охраны окружающей среды в рамках предоставленных действующим законодательством полномочий;</w:t>
      </w:r>
      <w:r>
        <w:rPr>
          <w:rFonts w:ascii="Arial" w:hAnsi="Arial" w:cs="Arial"/>
          <w:color w:val="444444"/>
        </w:rPr>
        <w:br/>
      </w:r>
    </w:p>
    <w:p w14:paraId="46A4D1AF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1.1.4. организация проведения комплексной оценки и прогнозирования состояния окружающей среды и использования природных ресурсов в целях разработки основных направлений развития природно-ресурсного комплекса и охраны окружающей среды;</w:t>
      </w:r>
      <w:r>
        <w:rPr>
          <w:rFonts w:ascii="Arial" w:hAnsi="Arial" w:cs="Arial"/>
          <w:color w:val="444444"/>
        </w:rPr>
        <w:br/>
      </w:r>
    </w:p>
    <w:p w14:paraId="3C0D006A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1.1.5. разработка и реализация </w:t>
      </w:r>
      <w:proofErr w:type="spellStart"/>
      <w:r>
        <w:rPr>
          <w:rFonts w:ascii="Arial" w:hAnsi="Arial" w:cs="Arial"/>
          <w:color w:val="444444"/>
        </w:rPr>
        <w:t>межпоселенческих</w:t>
      </w:r>
      <w:proofErr w:type="spellEnd"/>
      <w:r>
        <w:rPr>
          <w:rFonts w:ascii="Arial" w:hAnsi="Arial" w:cs="Arial"/>
          <w:color w:val="444444"/>
        </w:rPr>
        <w:t xml:space="preserve"> программ и проектов по охране окружающей среды;</w:t>
      </w:r>
      <w:r>
        <w:rPr>
          <w:rFonts w:ascii="Arial" w:hAnsi="Arial" w:cs="Arial"/>
          <w:color w:val="444444"/>
        </w:rPr>
        <w:br/>
      </w:r>
    </w:p>
    <w:p w14:paraId="59D5B42E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1.1.6. участие в проведении оценки воздействия на окружающую среду при принятии решения об осуществлении хозяйственной или иной деятельности;</w:t>
      </w:r>
      <w:r>
        <w:rPr>
          <w:rFonts w:ascii="Arial" w:hAnsi="Arial" w:cs="Arial"/>
          <w:color w:val="444444"/>
        </w:rPr>
        <w:br/>
      </w:r>
    </w:p>
    <w:p w14:paraId="766E2219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1.1.7. организация общественных обсуждений, проведение опросов, референдумов среди населения о намечаемой хозяйственной и иной деятельности, которая подлежит экологической экспертизе, в порядке, установленном нормативно-правовыми актами Администрации муниципального образования Приуральский район;</w:t>
      </w:r>
      <w:r>
        <w:rPr>
          <w:rFonts w:ascii="Arial" w:hAnsi="Arial" w:cs="Arial"/>
          <w:color w:val="444444"/>
        </w:rPr>
        <w:br/>
      </w:r>
    </w:p>
    <w:p w14:paraId="7A1F0DAB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1.1.8. участие в деятельности по предупреждению аварийных ситуаций и ликвидации негативных экологических последствий техногенных аварий, экологических катастроф и стихийных бедствий в соответствии с действующим законодательством Российской Федерации и законодательством Ямало-Ненецкого автономного округа;</w:t>
      </w:r>
      <w:r>
        <w:rPr>
          <w:rFonts w:ascii="Arial" w:hAnsi="Arial" w:cs="Arial"/>
          <w:color w:val="444444"/>
        </w:rPr>
        <w:br/>
      </w:r>
    </w:p>
    <w:p w14:paraId="145C4B3D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1.1.9. участие в деятельности, направленной на восстановление окружающей среды, предотвращение негативного воздействия хозяйственной и иной деятельности на окружающую среду и ликвидацию ее последствий;</w:t>
      </w:r>
      <w:r>
        <w:rPr>
          <w:rFonts w:ascii="Arial" w:hAnsi="Arial" w:cs="Arial"/>
          <w:color w:val="444444"/>
        </w:rPr>
        <w:br/>
      </w:r>
    </w:p>
    <w:p w14:paraId="33BF2F37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1.1.10. сбор, обработка и анализ экологической информации;</w:t>
      </w:r>
      <w:r>
        <w:rPr>
          <w:rFonts w:ascii="Arial" w:hAnsi="Arial" w:cs="Arial"/>
          <w:color w:val="444444"/>
        </w:rPr>
        <w:br/>
      </w:r>
    </w:p>
    <w:p w14:paraId="48831278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1.1.11. участие в обеспечении населения муниципального образования достоверной информацией о состоянии окружающей среды;</w:t>
      </w:r>
      <w:r>
        <w:rPr>
          <w:rFonts w:ascii="Arial" w:hAnsi="Arial" w:cs="Arial"/>
          <w:color w:val="444444"/>
        </w:rPr>
        <w:br/>
      </w:r>
    </w:p>
    <w:p w14:paraId="676855FD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1.1.12. участие в организации и развитии системы экологического образования, воспитании и формировании экологической культуры населения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28B7C74B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1.1.13. содействие работе общественного контроля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2D654FCE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1.1.14. осуществление иных полномочий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2B35739" w14:textId="77777777" w:rsidR="008F3799" w:rsidRDefault="008F3799" w:rsidP="008F379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IV. Финансовое обеспечение организации мероприятий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межпоселенческого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характера по охране окружающей среды на территории муниципального образования</w:t>
      </w:r>
    </w:p>
    <w:p w14:paraId="5525E0D3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2EE48E" w14:textId="77777777" w:rsidR="008F3799" w:rsidRDefault="008F3799" w:rsidP="008F37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 Финансовое обеспечение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является расходным обязательством муниципального образования и осуществляется за счет местного бюджета муниципального образования Приуральский район и иных не противоречащих законодательству Российской Федерации денежных поступлений.</w:t>
      </w:r>
    </w:p>
    <w:p w14:paraId="0702F6A1" w14:textId="77777777" w:rsidR="008F3799" w:rsidRDefault="008F3799" w:rsidP="008F3799"/>
    <w:p w14:paraId="239E3ED6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F379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F37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379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F37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F3799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headertext">
    <w:name w:val="headertext"/>
    <w:basedOn w:val="a"/>
    <w:rsid w:val="008F3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8F3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