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863D2DB" w14:textId="77777777" w:rsidR="005829E7" w:rsidRPr="005829E7" w:rsidRDefault="005829E7" w:rsidP="005829E7">
      <w:pPr>
        <w:spacing w:after="0" w:line="240" w:lineRule="auto"/>
        <w:textAlignment w:val="baseline"/>
        <w:rPr>
          <w:rFonts w:ascii="Arial" w:eastAsia="Times New Roman" w:hAnsi="Arial" w:cs="Arial"/>
          <w:b/>
          <w:bCs/>
          <w:sz w:val="24"/>
          <w:szCs w:val="24"/>
          <w:lang w:eastAsia="ru-RU"/>
        </w:rPr>
      </w:pPr>
      <w:r w:rsidRPr="005829E7">
        <w:rPr>
          <w:rFonts w:ascii="Arial" w:eastAsia="Times New Roman" w:hAnsi="Arial" w:cs="Arial"/>
          <w:sz w:val="23"/>
          <w:szCs w:val="23"/>
          <w:lang w:eastAsia="ru-RU"/>
        </w:rPr>
        <w:t> </w:t>
      </w:r>
    </w:p>
    <w:p w14:paraId="389CFFC7" w14:textId="77777777" w:rsidR="005829E7" w:rsidRPr="005829E7" w:rsidRDefault="005829E7" w:rsidP="005829E7">
      <w:pPr>
        <w:spacing w:after="240" w:line="330" w:lineRule="atLeast"/>
        <w:jc w:val="center"/>
        <w:textAlignment w:val="baseline"/>
        <w:outlineLvl w:val="1"/>
        <w:rPr>
          <w:rFonts w:ascii="Arial" w:eastAsia="Times New Roman" w:hAnsi="Arial" w:cs="Arial"/>
          <w:b/>
          <w:bCs/>
          <w:sz w:val="24"/>
          <w:szCs w:val="24"/>
          <w:lang w:eastAsia="ru-RU"/>
        </w:rPr>
      </w:pPr>
      <w:r w:rsidRPr="005829E7">
        <w:rPr>
          <w:rFonts w:ascii="Arial" w:eastAsia="Times New Roman" w:hAnsi="Arial" w:cs="Arial"/>
          <w:b/>
          <w:bCs/>
          <w:sz w:val="24"/>
          <w:szCs w:val="24"/>
          <w:lang w:eastAsia="ru-RU"/>
        </w:rPr>
        <w:t>ПРАВИТЕЛЬСТВО ЧЕЛЯБИНСКОЙ ОБЛАСТИ</w:t>
      </w:r>
      <w:r w:rsidRPr="005829E7">
        <w:rPr>
          <w:rFonts w:ascii="Arial" w:eastAsia="Times New Roman" w:hAnsi="Arial" w:cs="Arial"/>
          <w:b/>
          <w:bCs/>
          <w:sz w:val="24"/>
          <w:szCs w:val="24"/>
          <w:lang w:eastAsia="ru-RU"/>
        </w:rPr>
        <w:br/>
      </w:r>
      <w:r w:rsidRPr="005829E7">
        <w:rPr>
          <w:rFonts w:ascii="Arial" w:eastAsia="Times New Roman" w:hAnsi="Arial" w:cs="Arial"/>
          <w:b/>
          <w:bCs/>
          <w:sz w:val="24"/>
          <w:szCs w:val="24"/>
          <w:lang w:eastAsia="ru-RU"/>
        </w:rPr>
        <w:br/>
        <w:t>ПОСТАНОВЛЕНИЕ</w:t>
      </w:r>
      <w:r w:rsidRPr="005829E7">
        <w:rPr>
          <w:rFonts w:ascii="Arial" w:eastAsia="Times New Roman" w:hAnsi="Arial" w:cs="Arial"/>
          <w:b/>
          <w:bCs/>
          <w:sz w:val="24"/>
          <w:szCs w:val="24"/>
          <w:lang w:eastAsia="ru-RU"/>
        </w:rPr>
        <w:br/>
      </w:r>
      <w:r w:rsidRPr="005829E7">
        <w:rPr>
          <w:rFonts w:ascii="Arial" w:eastAsia="Times New Roman" w:hAnsi="Arial" w:cs="Arial"/>
          <w:b/>
          <w:bCs/>
          <w:sz w:val="24"/>
          <w:szCs w:val="24"/>
          <w:lang w:eastAsia="ru-RU"/>
        </w:rPr>
        <w:br/>
        <w:t>от 20 сентября 2021 года N 439-П</w:t>
      </w:r>
      <w:r w:rsidRPr="005829E7">
        <w:rPr>
          <w:rFonts w:ascii="Arial" w:eastAsia="Times New Roman" w:hAnsi="Arial" w:cs="Arial"/>
          <w:b/>
          <w:bCs/>
          <w:sz w:val="24"/>
          <w:szCs w:val="24"/>
          <w:lang w:eastAsia="ru-RU"/>
        </w:rPr>
        <w:br/>
      </w:r>
      <w:r w:rsidRPr="005829E7">
        <w:rPr>
          <w:rFonts w:ascii="Arial" w:eastAsia="Times New Roman" w:hAnsi="Arial" w:cs="Arial"/>
          <w:b/>
          <w:bCs/>
          <w:sz w:val="24"/>
          <w:szCs w:val="24"/>
          <w:lang w:eastAsia="ru-RU"/>
        </w:rPr>
        <w:br/>
      </w:r>
      <w:r w:rsidRPr="005829E7">
        <w:rPr>
          <w:rFonts w:ascii="Arial" w:eastAsia="Times New Roman" w:hAnsi="Arial" w:cs="Arial"/>
          <w:b/>
          <w:bCs/>
          <w:sz w:val="24"/>
          <w:szCs w:val="24"/>
          <w:lang w:eastAsia="ru-RU"/>
        </w:rPr>
        <w:br/>
        <w:t>О Положении о региональном государственном геологическом контроле (надзоре)</w:t>
      </w:r>
    </w:p>
    <w:p w14:paraId="7A0D39C6"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br/>
      </w:r>
    </w:p>
    <w:p w14:paraId="686E61E1"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Правительство Челябинской области</w:t>
      </w:r>
      <w:r w:rsidRPr="005829E7">
        <w:rPr>
          <w:rFonts w:ascii="Arial" w:eastAsia="Times New Roman" w:hAnsi="Arial" w:cs="Arial"/>
          <w:sz w:val="24"/>
          <w:szCs w:val="24"/>
          <w:lang w:eastAsia="ru-RU"/>
        </w:rPr>
        <w:br/>
      </w:r>
    </w:p>
    <w:p w14:paraId="6DADE5CD"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4355ED59"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ПОСТАНОВЛЯЕТ:</w:t>
      </w:r>
      <w:r w:rsidRPr="005829E7">
        <w:rPr>
          <w:rFonts w:ascii="Arial" w:eastAsia="Times New Roman" w:hAnsi="Arial" w:cs="Arial"/>
          <w:sz w:val="24"/>
          <w:szCs w:val="24"/>
          <w:lang w:eastAsia="ru-RU"/>
        </w:rPr>
        <w:br/>
      </w:r>
    </w:p>
    <w:p w14:paraId="527F3D2F"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765B0358"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1. Утвердить прилагаемое Положение о региональном государственном геологическом контроле (надзоре).</w:t>
      </w:r>
      <w:r w:rsidRPr="005829E7">
        <w:rPr>
          <w:rFonts w:ascii="Arial" w:eastAsia="Times New Roman" w:hAnsi="Arial" w:cs="Arial"/>
          <w:sz w:val="24"/>
          <w:szCs w:val="24"/>
          <w:lang w:eastAsia="ru-RU"/>
        </w:rPr>
        <w:br/>
      </w:r>
    </w:p>
    <w:p w14:paraId="1C9C4DEB"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3365E918"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2. Признать утратившими силу:</w:t>
      </w:r>
      <w:r w:rsidRPr="005829E7">
        <w:rPr>
          <w:rFonts w:ascii="Arial" w:eastAsia="Times New Roman" w:hAnsi="Arial" w:cs="Arial"/>
          <w:sz w:val="24"/>
          <w:szCs w:val="24"/>
          <w:lang w:eastAsia="ru-RU"/>
        </w:rPr>
        <w:br/>
      </w:r>
    </w:p>
    <w:p w14:paraId="67AC0473"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4D339B99"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постановление Правительства Челябинской области от 20.02.2013 г. N 37-П "О Порядке организации и осуществления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(Южноуральская панорама, 16 марта 2013 г., N 38, спецвыпуск N 9);</w:t>
      </w:r>
      <w:r w:rsidRPr="005829E7">
        <w:rPr>
          <w:rFonts w:ascii="Arial" w:eastAsia="Times New Roman" w:hAnsi="Arial" w:cs="Arial"/>
          <w:sz w:val="24"/>
          <w:szCs w:val="24"/>
          <w:lang w:eastAsia="ru-RU"/>
        </w:rPr>
        <w:br/>
      </w:r>
    </w:p>
    <w:p w14:paraId="4FE52508"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24CA85B1"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постановление Правительства Челябинской области от 25.07.2013 г. N 186-П "Об Административном регламенте исполнения государственной функции "Организация и осуществление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(Южноуральская панорама, 17 августа 2013 г., N 123, спецвыпуск N 28);</w:t>
      </w:r>
      <w:r w:rsidRPr="005829E7">
        <w:rPr>
          <w:rFonts w:ascii="Arial" w:eastAsia="Times New Roman" w:hAnsi="Arial" w:cs="Arial"/>
          <w:sz w:val="24"/>
          <w:szCs w:val="24"/>
          <w:lang w:eastAsia="ru-RU"/>
        </w:rPr>
        <w:br/>
      </w:r>
    </w:p>
    <w:p w14:paraId="08778C5B"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6D50233F"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 xml:space="preserve">постановление Правительства Челябинской области от 19.09.2013 г. N 311-П "О внесении изменений в постановления Правительства Челябинской области от 23.05.2012 г. N 230-П, от 25.07.2013 г. N 186-П" (Южноуральская панорама, 21 </w:t>
      </w:r>
      <w:r w:rsidRPr="005829E7">
        <w:rPr>
          <w:rFonts w:ascii="Arial" w:eastAsia="Times New Roman" w:hAnsi="Arial" w:cs="Arial"/>
          <w:sz w:val="24"/>
          <w:szCs w:val="24"/>
          <w:lang w:eastAsia="ru-RU"/>
        </w:rPr>
        <w:lastRenderedPageBreak/>
        <w:t>декабря 2013 г., N 195);</w:t>
      </w:r>
      <w:r w:rsidRPr="005829E7">
        <w:rPr>
          <w:rFonts w:ascii="Arial" w:eastAsia="Times New Roman" w:hAnsi="Arial" w:cs="Arial"/>
          <w:sz w:val="24"/>
          <w:szCs w:val="24"/>
          <w:lang w:eastAsia="ru-RU"/>
        </w:rPr>
        <w:br/>
      </w:r>
    </w:p>
    <w:p w14:paraId="36651DD3"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6035FDE5"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пункт 9 изменений, которые вносятся в некоторые постановления Правительства Челябинской области, утвержденных постановлением Правительства Челябинской области от 20.11.2013 г. N 491-П "О внесении изменений в некоторые постановления Правительства Челябинской области" (Южноуральская панорама, 7 декабря 2013 г., N 187, спецвыпуск N 44);</w:t>
      </w:r>
      <w:r w:rsidRPr="005829E7">
        <w:rPr>
          <w:rFonts w:ascii="Arial" w:eastAsia="Times New Roman" w:hAnsi="Arial" w:cs="Arial"/>
          <w:sz w:val="24"/>
          <w:szCs w:val="24"/>
          <w:lang w:eastAsia="ru-RU"/>
        </w:rPr>
        <w:br/>
      </w:r>
    </w:p>
    <w:p w14:paraId="125A16A8"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2523E40E"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постановление Правительства Челябинской области от 19.11.2014 г. N 612-П "О внесении изменений в постановление Правительства Челябинской области от 25.07.2013 г. N 186-П" (Южноуральская панорама, 27 ноября 2014 г., N 185);</w:t>
      </w:r>
      <w:r w:rsidRPr="005829E7">
        <w:rPr>
          <w:rFonts w:ascii="Arial" w:eastAsia="Times New Roman" w:hAnsi="Arial" w:cs="Arial"/>
          <w:sz w:val="24"/>
          <w:szCs w:val="24"/>
          <w:lang w:eastAsia="ru-RU"/>
        </w:rPr>
        <w:br/>
      </w:r>
    </w:p>
    <w:p w14:paraId="6CF0A953"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679CD6DA"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постановление Правительства Челябинской области от 15.04.2015 г. N 195-П "Об уполномоченном органе, признании утратившими силу постановления Правительства Челябинской области от 23.05.2012 г. N 230-П и отдельных положений постановления Правительства Челябинской области от 19.09.2013 г. N 311-П" (Официальный интернет-портал правовой информации (www.pravo.gov.ru), 20 апреля 2015 г.);</w:t>
      </w:r>
      <w:r w:rsidRPr="005829E7">
        <w:rPr>
          <w:rFonts w:ascii="Arial" w:eastAsia="Times New Roman" w:hAnsi="Arial" w:cs="Arial"/>
          <w:sz w:val="24"/>
          <w:szCs w:val="24"/>
          <w:lang w:eastAsia="ru-RU"/>
        </w:rPr>
        <w:br/>
      </w:r>
    </w:p>
    <w:p w14:paraId="06EB5339"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0CE46603"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постановление Правительства Челябинской области от 15.09.2015 г. N 468-П "О внесении изменений в постановление Правительства Челябинской области от 25.07.2013 г. N 186-П" (Официальный интернет-портал правовой информации (www.pravo.gov.ru), 17 сентября 2015 г.);</w:t>
      </w:r>
      <w:r w:rsidRPr="005829E7">
        <w:rPr>
          <w:rFonts w:ascii="Arial" w:eastAsia="Times New Roman" w:hAnsi="Arial" w:cs="Arial"/>
          <w:sz w:val="24"/>
          <w:szCs w:val="24"/>
          <w:lang w:eastAsia="ru-RU"/>
        </w:rPr>
        <w:br/>
      </w:r>
    </w:p>
    <w:p w14:paraId="312A2C53"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39F33E93"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постановление Правительства Челябинской области от 21.10.2015 г. N 516-П "О внесении изменений в постановление Правительства Челябинской области от 20.02.2013 г. N 37-П" (Официальный интернет-портал правовой информации (www.pravo.gov.ru), 22 октября 2015 г.);</w:t>
      </w:r>
      <w:r w:rsidRPr="005829E7">
        <w:rPr>
          <w:rFonts w:ascii="Arial" w:eastAsia="Times New Roman" w:hAnsi="Arial" w:cs="Arial"/>
          <w:sz w:val="24"/>
          <w:szCs w:val="24"/>
          <w:lang w:eastAsia="ru-RU"/>
        </w:rPr>
        <w:br/>
      </w:r>
    </w:p>
    <w:p w14:paraId="43B45FC0"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79CA1420"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постановление Правительства Челябинской области от 24.05.2016 г. N 263-П "О внесении изменений в постановление Правительства Челябинской области от 25.07.2013 г. N 186-П" (Официальный интернет-портал правовой информации (www.pravo.gov.ru), 26 мая 2016 г.);</w:t>
      </w:r>
      <w:r w:rsidRPr="005829E7">
        <w:rPr>
          <w:rFonts w:ascii="Arial" w:eastAsia="Times New Roman" w:hAnsi="Arial" w:cs="Arial"/>
          <w:sz w:val="24"/>
          <w:szCs w:val="24"/>
          <w:lang w:eastAsia="ru-RU"/>
        </w:rPr>
        <w:br/>
      </w:r>
    </w:p>
    <w:p w14:paraId="5873057C"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4FA65B9C"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 xml:space="preserve">постановление Правительства Челябинской области от 14.09.2016 г. N 506-П "О внесении изменений в постановление Правительства Челябинской области от 25.07.2013 г. N 186-П" (Официальный интернет-портал правовой информации </w:t>
      </w:r>
      <w:r w:rsidRPr="005829E7">
        <w:rPr>
          <w:rFonts w:ascii="Arial" w:eastAsia="Times New Roman" w:hAnsi="Arial" w:cs="Arial"/>
          <w:sz w:val="24"/>
          <w:szCs w:val="24"/>
          <w:lang w:eastAsia="ru-RU"/>
        </w:rPr>
        <w:lastRenderedPageBreak/>
        <w:t>(www.pravo.gov.ru), 15 сентября 2016 г.);</w:t>
      </w:r>
      <w:r w:rsidRPr="005829E7">
        <w:rPr>
          <w:rFonts w:ascii="Arial" w:eastAsia="Times New Roman" w:hAnsi="Arial" w:cs="Arial"/>
          <w:sz w:val="24"/>
          <w:szCs w:val="24"/>
          <w:lang w:eastAsia="ru-RU"/>
        </w:rPr>
        <w:br/>
      </w:r>
    </w:p>
    <w:p w14:paraId="3C154949"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17A958A7"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постановление Правительства Челябинской области от 25.01.2017 г. N 15-П "О внесении изменений в постановление Правительства Челябинской области от 15.04.2015 г. N 195-П" (Официальный интернет-портал правовой информации (www.pravo.gov.ru), 26 января 2017 г.);</w:t>
      </w:r>
      <w:r w:rsidRPr="005829E7">
        <w:rPr>
          <w:rFonts w:ascii="Arial" w:eastAsia="Times New Roman" w:hAnsi="Arial" w:cs="Arial"/>
          <w:sz w:val="24"/>
          <w:szCs w:val="24"/>
          <w:lang w:eastAsia="ru-RU"/>
        </w:rPr>
        <w:br/>
      </w:r>
    </w:p>
    <w:p w14:paraId="56BABE0E"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551A128D"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постановление Правительства Челябинской области от 24.05.2017 г. N 271-П "О внесении изменений в постановление Правительства Челябинской области от 25.07.2013 г. N 186-П" (Официальный интернет-портал правовой информации (www.pravo.gov.ru), 26 мая 2017 г.);</w:t>
      </w:r>
      <w:r w:rsidRPr="005829E7">
        <w:rPr>
          <w:rFonts w:ascii="Arial" w:eastAsia="Times New Roman" w:hAnsi="Arial" w:cs="Arial"/>
          <w:sz w:val="24"/>
          <w:szCs w:val="24"/>
          <w:lang w:eastAsia="ru-RU"/>
        </w:rPr>
        <w:br/>
      </w:r>
    </w:p>
    <w:p w14:paraId="6446818A"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7FE46E8F"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пункт 6 изменений, которые вносятся в некоторые постановления Правительства Челябинской области, утвержденных постановлением Правительства Челябинской области от 20.02.2018 г. N 90-П "О внесении изменений в некоторые постановления Правительства Челябинской области и признании утратившими силу некоторых постановлений Правительства Челябинской области" (Официальный интернет-портал правовой информации (www.pravo.gov.ru), 22 февраля 2018 г.);</w:t>
      </w:r>
      <w:r w:rsidRPr="005829E7">
        <w:rPr>
          <w:rFonts w:ascii="Arial" w:eastAsia="Times New Roman" w:hAnsi="Arial" w:cs="Arial"/>
          <w:sz w:val="24"/>
          <w:szCs w:val="24"/>
          <w:lang w:eastAsia="ru-RU"/>
        </w:rPr>
        <w:br/>
      </w:r>
    </w:p>
    <w:p w14:paraId="79726592"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34AF9B89"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пункт 7 изменений, которые вносятся в некоторые постановления Правительства Челябинской области, утвержденных постановлением Правительства Челябинской области от 23.05.2018 г. N 250-П "О внесении изменений в некоторые постановления Правительства Челябинской области и признании утратившими силу некоторых постановлений Правительства Челябинской области" (Официальный интернет-портал правовой информации (www.pravo.gov.ru), 28 мая 2018 г.);</w:t>
      </w:r>
      <w:r w:rsidRPr="005829E7">
        <w:rPr>
          <w:rFonts w:ascii="Arial" w:eastAsia="Times New Roman" w:hAnsi="Arial" w:cs="Arial"/>
          <w:sz w:val="24"/>
          <w:szCs w:val="24"/>
          <w:lang w:eastAsia="ru-RU"/>
        </w:rPr>
        <w:br/>
      </w:r>
    </w:p>
    <w:p w14:paraId="4FEE963C"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0F064FDF"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постановление Правительства Челябинской области от 19.12.2018 г. N 648-П "О внесении изменений в постановление Правительства Челябинской области от 20.02.2013 г. N 37-П" (Официальный интернет-портал правовой информации (www.pravo.gov.ru), 21 декабря 2018 г.);</w:t>
      </w:r>
      <w:r w:rsidRPr="005829E7">
        <w:rPr>
          <w:rFonts w:ascii="Arial" w:eastAsia="Times New Roman" w:hAnsi="Arial" w:cs="Arial"/>
          <w:sz w:val="24"/>
          <w:szCs w:val="24"/>
          <w:lang w:eastAsia="ru-RU"/>
        </w:rPr>
        <w:br/>
      </w:r>
    </w:p>
    <w:p w14:paraId="0032C9D9"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37764746"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 xml:space="preserve">пункты 2, 6, 7 изменений, которые вносятся в некоторые постановления Правительства Челябинской области, утвержденных постановлением Правительства Челябинской области от 03.10.2019 г. N 451-П "О внесении изменений в некоторые постановления Правительства Челябинской области" (Официальный интернет-портал правовой информации </w:t>
      </w:r>
      <w:r w:rsidRPr="005829E7">
        <w:rPr>
          <w:rFonts w:ascii="Arial" w:eastAsia="Times New Roman" w:hAnsi="Arial" w:cs="Arial"/>
          <w:sz w:val="24"/>
          <w:szCs w:val="24"/>
          <w:lang w:eastAsia="ru-RU"/>
        </w:rPr>
        <w:lastRenderedPageBreak/>
        <w:t>(www.pravo.gov.ru), 10 октября 2019 г.);</w:t>
      </w:r>
      <w:r w:rsidRPr="005829E7">
        <w:rPr>
          <w:rFonts w:ascii="Arial" w:eastAsia="Times New Roman" w:hAnsi="Arial" w:cs="Arial"/>
          <w:sz w:val="24"/>
          <w:szCs w:val="24"/>
          <w:lang w:eastAsia="ru-RU"/>
        </w:rPr>
        <w:br/>
      </w:r>
    </w:p>
    <w:p w14:paraId="4F99202C"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407414BF"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пункт 6 изменений, которые вносятся в некоторые постановления Правительства Челябинской области, утвержденных постановлением Правительства Челябинской области от 20.02.2020 г. N 70-П "О внесении изменений в некоторые постановления Правительства Челябинской области и признании утратившими силу некоторых постановлений Правительства Челябинской области" (Официальный интернет-портал правовой информации (www.pravo.gov.ru), 28 февраля 2020 г.);</w:t>
      </w:r>
      <w:r w:rsidRPr="005829E7">
        <w:rPr>
          <w:rFonts w:ascii="Arial" w:eastAsia="Times New Roman" w:hAnsi="Arial" w:cs="Arial"/>
          <w:sz w:val="24"/>
          <w:szCs w:val="24"/>
          <w:lang w:eastAsia="ru-RU"/>
        </w:rPr>
        <w:br/>
      </w:r>
    </w:p>
    <w:p w14:paraId="404CB848"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5A467447"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постановление Правительства Челябинской области от 14.09.2020 г. N 458-П "О внесении изменения в постановление Правительства Челябинской области от 15.04.2015 г. N 195-П" (Официальный интернет-портал правовой информации (www.pravo.gov.ru), 14 сентября 2020 г.).</w:t>
      </w:r>
      <w:r w:rsidRPr="005829E7">
        <w:rPr>
          <w:rFonts w:ascii="Arial" w:eastAsia="Times New Roman" w:hAnsi="Arial" w:cs="Arial"/>
          <w:sz w:val="24"/>
          <w:szCs w:val="24"/>
          <w:lang w:eastAsia="ru-RU"/>
        </w:rPr>
        <w:br/>
      </w:r>
    </w:p>
    <w:p w14:paraId="5BE7A4A1"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60A39059"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3. Настоящее постановление подлежит официальному опубликованию.</w:t>
      </w:r>
      <w:r w:rsidRPr="005829E7">
        <w:rPr>
          <w:rFonts w:ascii="Arial" w:eastAsia="Times New Roman" w:hAnsi="Arial" w:cs="Arial"/>
          <w:sz w:val="24"/>
          <w:szCs w:val="24"/>
          <w:lang w:eastAsia="ru-RU"/>
        </w:rPr>
        <w:br/>
      </w:r>
    </w:p>
    <w:p w14:paraId="7DE59AB1" w14:textId="77777777" w:rsidR="005829E7" w:rsidRPr="005829E7" w:rsidRDefault="005829E7" w:rsidP="005829E7">
      <w:pPr>
        <w:spacing w:after="0" w:line="330" w:lineRule="atLeast"/>
        <w:jc w:val="right"/>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br/>
      </w:r>
      <w:r w:rsidRPr="005829E7">
        <w:rPr>
          <w:rFonts w:ascii="Arial" w:eastAsia="Times New Roman" w:hAnsi="Arial" w:cs="Arial"/>
          <w:sz w:val="24"/>
          <w:szCs w:val="24"/>
          <w:lang w:eastAsia="ru-RU"/>
        </w:rPr>
        <w:br/>
        <w:t>Председатель</w:t>
      </w:r>
      <w:r w:rsidRPr="005829E7">
        <w:rPr>
          <w:rFonts w:ascii="Arial" w:eastAsia="Times New Roman" w:hAnsi="Arial" w:cs="Arial"/>
          <w:sz w:val="24"/>
          <w:szCs w:val="24"/>
          <w:lang w:eastAsia="ru-RU"/>
        </w:rPr>
        <w:br/>
        <w:t>Правительства</w:t>
      </w:r>
      <w:r w:rsidRPr="005829E7">
        <w:rPr>
          <w:rFonts w:ascii="Arial" w:eastAsia="Times New Roman" w:hAnsi="Arial" w:cs="Arial"/>
          <w:sz w:val="24"/>
          <w:szCs w:val="24"/>
          <w:lang w:eastAsia="ru-RU"/>
        </w:rPr>
        <w:br/>
        <w:t>Челябинской области</w:t>
      </w:r>
      <w:r w:rsidRPr="005829E7">
        <w:rPr>
          <w:rFonts w:ascii="Arial" w:eastAsia="Times New Roman" w:hAnsi="Arial" w:cs="Arial"/>
          <w:sz w:val="24"/>
          <w:szCs w:val="24"/>
          <w:lang w:eastAsia="ru-RU"/>
        </w:rPr>
        <w:br/>
        <w:t>А.Л.ТЕКСЛЕР</w:t>
      </w:r>
    </w:p>
    <w:p w14:paraId="6C6C7BDF" w14:textId="77777777" w:rsidR="005829E7" w:rsidRPr="005829E7" w:rsidRDefault="005829E7" w:rsidP="005829E7">
      <w:pPr>
        <w:spacing w:after="240" w:line="330" w:lineRule="atLeast"/>
        <w:jc w:val="right"/>
        <w:textAlignment w:val="baseline"/>
        <w:outlineLvl w:val="1"/>
        <w:rPr>
          <w:rFonts w:ascii="Arial" w:eastAsia="Times New Roman" w:hAnsi="Arial" w:cs="Arial"/>
          <w:b/>
          <w:bCs/>
          <w:sz w:val="24"/>
          <w:szCs w:val="24"/>
          <w:lang w:eastAsia="ru-RU"/>
        </w:rPr>
      </w:pPr>
      <w:r w:rsidRPr="005829E7">
        <w:rPr>
          <w:rFonts w:ascii="Arial" w:eastAsia="Times New Roman" w:hAnsi="Arial" w:cs="Arial"/>
          <w:b/>
          <w:bCs/>
          <w:sz w:val="24"/>
          <w:szCs w:val="24"/>
          <w:lang w:eastAsia="ru-RU"/>
        </w:rPr>
        <w:br/>
      </w:r>
      <w:r w:rsidRPr="005829E7">
        <w:rPr>
          <w:rFonts w:ascii="Arial" w:eastAsia="Times New Roman" w:hAnsi="Arial" w:cs="Arial"/>
          <w:b/>
          <w:bCs/>
          <w:sz w:val="24"/>
          <w:szCs w:val="24"/>
          <w:lang w:eastAsia="ru-RU"/>
        </w:rPr>
        <w:br/>
        <w:t>Утверждено</w:t>
      </w:r>
      <w:r w:rsidRPr="005829E7">
        <w:rPr>
          <w:rFonts w:ascii="Arial" w:eastAsia="Times New Roman" w:hAnsi="Arial" w:cs="Arial"/>
          <w:b/>
          <w:bCs/>
          <w:sz w:val="24"/>
          <w:szCs w:val="24"/>
          <w:lang w:eastAsia="ru-RU"/>
        </w:rPr>
        <w:br/>
        <w:t>постановлением</w:t>
      </w:r>
      <w:r w:rsidRPr="005829E7">
        <w:rPr>
          <w:rFonts w:ascii="Arial" w:eastAsia="Times New Roman" w:hAnsi="Arial" w:cs="Arial"/>
          <w:b/>
          <w:bCs/>
          <w:sz w:val="24"/>
          <w:szCs w:val="24"/>
          <w:lang w:eastAsia="ru-RU"/>
        </w:rPr>
        <w:br/>
        <w:t>Правительства</w:t>
      </w:r>
      <w:r w:rsidRPr="005829E7">
        <w:rPr>
          <w:rFonts w:ascii="Arial" w:eastAsia="Times New Roman" w:hAnsi="Arial" w:cs="Arial"/>
          <w:b/>
          <w:bCs/>
          <w:sz w:val="24"/>
          <w:szCs w:val="24"/>
          <w:lang w:eastAsia="ru-RU"/>
        </w:rPr>
        <w:br/>
        <w:t>Челябинской области</w:t>
      </w:r>
      <w:r w:rsidRPr="005829E7">
        <w:rPr>
          <w:rFonts w:ascii="Arial" w:eastAsia="Times New Roman" w:hAnsi="Arial" w:cs="Arial"/>
          <w:b/>
          <w:bCs/>
          <w:sz w:val="24"/>
          <w:szCs w:val="24"/>
          <w:lang w:eastAsia="ru-RU"/>
        </w:rPr>
        <w:br/>
        <w:t>от 20 сентября 2021 г. N 439-П</w:t>
      </w:r>
    </w:p>
    <w:p w14:paraId="18D918B8" w14:textId="77777777" w:rsidR="005829E7" w:rsidRPr="005829E7" w:rsidRDefault="005829E7" w:rsidP="005829E7">
      <w:pPr>
        <w:spacing w:after="240" w:line="330" w:lineRule="atLeast"/>
        <w:jc w:val="center"/>
        <w:textAlignment w:val="baseline"/>
        <w:rPr>
          <w:rFonts w:ascii="Arial" w:eastAsia="Times New Roman" w:hAnsi="Arial" w:cs="Arial"/>
          <w:b/>
          <w:bCs/>
          <w:sz w:val="24"/>
          <w:szCs w:val="24"/>
          <w:lang w:eastAsia="ru-RU"/>
        </w:rPr>
      </w:pPr>
      <w:r w:rsidRPr="005829E7">
        <w:rPr>
          <w:rFonts w:ascii="Arial" w:eastAsia="Times New Roman" w:hAnsi="Arial" w:cs="Arial"/>
          <w:b/>
          <w:bCs/>
          <w:sz w:val="24"/>
          <w:szCs w:val="24"/>
          <w:lang w:eastAsia="ru-RU"/>
        </w:rPr>
        <w:br/>
      </w:r>
      <w:r w:rsidRPr="005829E7">
        <w:rPr>
          <w:rFonts w:ascii="Arial" w:eastAsia="Times New Roman" w:hAnsi="Arial" w:cs="Arial"/>
          <w:b/>
          <w:bCs/>
          <w:sz w:val="24"/>
          <w:szCs w:val="24"/>
          <w:lang w:eastAsia="ru-RU"/>
        </w:rPr>
        <w:br/>
        <w:t>Положение о региональном государственном геологическом контроле (надзоре)</w:t>
      </w:r>
    </w:p>
    <w:p w14:paraId="5B960450" w14:textId="77777777" w:rsidR="005829E7" w:rsidRPr="005829E7" w:rsidRDefault="005829E7" w:rsidP="005829E7">
      <w:pPr>
        <w:spacing w:after="240" w:line="330" w:lineRule="atLeast"/>
        <w:jc w:val="center"/>
        <w:textAlignment w:val="baseline"/>
        <w:outlineLvl w:val="2"/>
        <w:rPr>
          <w:rFonts w:ascii="Arial" w:eastAsia="Times New Roman" w:hAnsi="Arial" w:cs="Arial"/>
          <w:b/>
          <w:bCs/>
          <w:sz w:val="24"/>
          <w:szCs w:val="24"/>
          <w:lang w:eastAsia="ru-RU"/>
        </w:rPr>
      </w:pPr>
      <w:r w:rsidRPr="005829E7">
        <w:rPr>
          <w:rFonts w:ascii="Arial" w:eastAsia="Times New Roman" w:hAnsi="Arial" w:cs="Arial"/>
          <w:b/>
          <w:bCs/>
          <w:sz w:val="24"/>
          <w:szCs w:val="24"/>
          <w:lang w:eastAsia="ru-RU"/>
        </w:rPr>
        <w:br/>
      </w:r>
      <w:r w:rsidRPr="005829E7">
        <w:rPr>
          <w:rFonts w:ascii="Arial" w:eastAsia="Times New Roman" w:hAnsi="Arial" w:cs="Arial"/>
          <w:b/>
          <w:bCs/>
          <w:sz w:val="24"/>
          <w:szCs w:val="24"/>
          <w:lang w:eastAsia="ru-RU"/>
        </w:rPr>
        <w:br/>
        <w:t>I. Общие положения</w:t>
      </w:r>
    </w:p>
    <w:p w14:paraId="2530571E"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4A8ADC82"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lastRenderedPageBreak/>
        <w:t>1. Настоящее Положение о региональном государственном геологическом контроле (надзоре) (далее именуется - Положение) определяет порядок организации и осуществления на территории Челябинской области регионального государственного геологического контроля (надзора) (далее именуется - геологический надзор).</w:t>
      </w:r>
      <w:r w:rsidRPr="005829E7">
        <w:rPr>
          <w:rFonts w:ascii="Arial" w:eastAsia="Times New Roman" w:hAnsi="Arial" w:cs="Arial"/>
          <w:sz w:val="24"/>
          <w:szCs w:val="24"/>
          <w:lang w:eastAsia="ru-RU"/>
        </w:rPr>
        <w:br/>
      </w:r>
    </w:p>
    <w:p w14:paraId="4C3A536C"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749F3B29"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2. Предметом геологического надзора в отношении участков недр местного значения является соблюдение организациями и гражданами обязательных требований в области использования и охраны недр, установленных Законом Российской Федерации от 21 февраля 1992 года N 2395-1 "О недрах" (далее именуется - Закон РФ "О недрах"), Водным кодексом Российской Федерации (в части требований к охране подземных водных объектов), Налоговым кодексом Российской Федерации (в части нормативов потерь при добыче полезных ископаемых и подземных водных объектов) и принимаемыми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 принятыми в пределах полномочий по регулированию отношений в области использования и охраны недр на территории Челябинской области, а также требований, содержащихся в лицензиях на пользование недрами и иных разрешительных документах, предусмотренных указанными нормативными правовыми актами (далее именуются - обязательные требования).</w:t>
      </w:r>
      <w:r w:rsidRPr="005829E7">
        <w:rPr>
          <w:rFonts w:ascii="Arial" w:eastAsia="Times New Roman" w:hAnsi="Arial" w:cs="Arial"/>
          <w:sz w:val="24"/>
          <w:szCs w:val="24"/>
          <w:lang w:eastAsia="ru-RU"/>
        </w:rPr>
        <w:br/>
      </w:r>
    </w:p>
    <w:p w14:paraId="1BAD8770"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6B318AC2"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3. К разрешительным документам, содержащим обязательные требования, оценка соблюдения которых проводится в рамках геологического надзора, относятся:</w:t>
      </w:r>
      <w:r w:rsidRPr="005829E7">
        <w:rPr>
          <w:rFonts w:ascii="Arial" w:eastAsia="Times New Roman" w:hAnsi="Arial" w:cs="Arial"/>
          <w:sz w:val="24"/>
          <w:szCs w:val="24"/>
          <w:lang w:eastAsia="ru-RU"/>
        </w:rPr>
        <w:br/>
      </w:r>
    </w:p>
    <w:p w14:paraId="66A521B8"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680B89C0"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проектная документация, предусмотренная статьей 23.2 Закона РФ "О недрах";</w:t>
      </w:r>
      <w:r w:rsidRPr="005829E7">
        <w:rPr>
          <w:rFonts w:ascii="Arial" w:eastAsia="Times New Roman" w:hAnsi="Arial" w:cs="Arial"/>
          <w:sz w:val="24"/>
          <w:szCs w:val="24"/>
          <w:lang w:eastAsia="ru-RU"/>
        </w:rPr>
        <w:br/>
      </w:r>
    </w:p>
    <w:p w14:paraId="1DB078E6"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161AC37C"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проектная документация, предусмотренная статьей 36.1 Закона РФ "О недрах";</w:t>
      </w:r>
      <w:r w:rsidRPr="005829E7">
        <w:rPr>
          <w:rFonts w:ascii="Arial" w:eastAsia="Times New Roman" w:hAnsi="Arial" w:cs="Arial"/>
          <w:sz w:val="24"/>
          <w:szCs w:val="24"/>
          <w:lang w:eastAsia="ru-RU"/>
        </w:rPr>
        <w:br/>
      </w:r>
    </w:p>
    <w:p w14:paraId="1BCA1ACE"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33731180"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документы, удостоверяющие уточненные границы горного отвода, предусмотренные статьей 7 Закона РФ "О недрах";</w:t>
      </w:r>
      <w:r w:rsidRPr="005829E7">
        <w:rPr>
          <w:rFonts w:ascii="Arial" w:eastAsia="Times New Roman" w:hAnsi="Arial" w:cs="Arial"/>
          <w:sz w:val="24"/>
          <w:szCs w:val="24"/>
          <w:lang w:eastAsia="ru-RU"/>
        </w:rPr>
        <w:br/>
      </w:r>
    </w:p>
    <w:p w14:paraId="60732BF9"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3D6ACC72"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план и (или) схема развития горных работ, предусмотренные статьей 24 Закона РФ "О недрах";</w:t>
      </w:r>
      <w:r w:rsidRPr="005829E7">
        <w:rPr>
          <w:rFonts w:ascii="Arial" w:eastAsia="Times New Roman" w:hAnsi="Arial" w:cs="Arial"/>
          <w:sz w:val="24"/>
          <w:szCs w:val="24"/>
          <w:lang w:eastAsia="ru-RU"/>
        </w:rPr>
        <w:br/>
      </w:r>
    </w:p>
    <w:p w14:paraId="4531F4D9"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288B14F5"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разрешение на застройку земельных участков, которые расположены за границами населенных пунктов и находятся на площадях залегания полезных ископаемых, а также на размещение за границами населенных пунктов в местах залегания полезных ископаемых подземных сооружений в пределах горного отвода, предусмотренное статьей 25 Закона РФ "О недрах";</w:t>
      </w:r>
      <w:r w:rsidRPr="005829E7">
        <w:rPr>
          <w:rFonts w:ascii="Arial" w:eastAsia="Times New Roman" w:hAnsi="Arial" w:cs="Arial"/>
          <w:sz w:val="24"/>
          <w:szCs w:val="24"/>
          <w:lang w:eastAsia="ru-RU"/>
        </w:rPr>
        <w:br/>
      </w:r>
    </w:p>
    <w:p w14:paraId="7AAFB299"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41638F3E"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документ, удостоверяющий нормативы потерь общераспространенных полезных ископаемых, превышающие по величине нормативы, утвержденные в составе технического проекта разработки месторождений полезных ископаемых и иной проектной документации на выполнение работ, связанных с пользованием участками недр, оформленный в соответствии с порядком, предусмотренным абзацем вторым подпункта 1 пункта 1 статьи 342 Налогового кодекса Российской Федерации.</w:t>
      </w:r>
      <w:r w:rsidRPr="005829E7">
        <w:rPr>
          <w:rFonts w:ascii="Arial" w:eastAsia="Times New Roman" w:hAnsi="Arial" w:cs="Arial"/>
          <w:sz w:val="24"/>
          <w:szCs w:val="24"/>
          <w:lang w:eastAsia="ru-RU"/>
        </w:rPr>
        <w:br/>
      </w:r>
    </w:p>
    <w:p w14:paraId="237B1A83"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44B4D706"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4. Организация и осуществление геологического надзора регулируются Федеральным законом от 31 июля 2020 года N 248-ФЗ "О государственном контроле (надзоре) и муниципальном контроле в Российской Федерации" (далее именуется - Федеральный закон "О государственном контроле (надзоре) и муниципальном контроле в Российской Федерации").</w:t>
      </w:r>
      <w:r w:rsidRPr="005829E7">
        <w:rPr>
          <w:rFonts w:ascii="Arial" w:eastAsia="Times New Roman" w:hAnsi="Arial" w:cs="Arial"/>
          <w:sz w:val="24"/>
          <w:szCs w:val="24"/>
          <w:lang w:eastAsia="ru-RU"/>
        </w:rPr>
        <w:br/>
      </w:r>
    </w:p>
    <w:p w14:paraId="68A9ED4D"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5A0180EE"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5. Геологический надзор осуществляется Министерством промышленности, новых технологий и природных ресурсов Челябинской области (далее именуется - Министерство).</w:t>
      </w:r>
      <w:r w:rsidRPr="005829E7">
        <w:rPr>
          <w:rFonts w:ascii="Arial" w:eastAsia="Times New Roman" w:hAnsi="Arial" w:cs="Arial"/>
          <w:sz w:val="24"/>
          <w:szCs w:val="24"/>
          <w:lang w:eastAsia="ru-RU"/>
        </w:rPr>
        <w:br/>
      </w:r>
    </w:p>
    <w:p w14:paraId="06BC2220"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7A75DC2B"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Организационная структура Министерства соответствует структуре Министерства, утвержденной постановлением Губернатора Челябинской области от 08.08.2019 г. N 296 "Об утверждении Положения, структуры и штатной численности Министерства промышленности, новых технологий и природных ресурсов Челябинской области".</w:t>
      </w:r>
      <w:r w:rsidRPr="005829E7">
        <w:rPr>
          <w:rFonts w:ascii="Arial" w:eastAsia="Times New Roman" w:hAnsi="Arial" w:cs="Arial"/>
          <w:sz w:val="24"/>
          <w:szCs w:val="24"/>
          <w:lang w:eastAsia="ru-RU"/>
        </w:rPr>
        <w:br/>
      </w:r>
    </w:p>
    <w:p w14:paraId="168C66D1"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235129E2"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6. Должностными лицами Министерства, уполномоченными на осуществление регионального государственного контроля (надзора), являются:</w:t>
      </w:r>
      <w:r w:rsidRPr="005829E7">
        <w:rPr>
          <w:rFonts w:ascii="Arial" w:eastAsia="Times New Roman" w:hAnsi="Arial" w:cs="Arial"/>
          <w:sz w:val="24"/>
          <w:szCs w:val="24"/>
          <w:lang w:eastAsia="ru-RU"/>
        </w:rPr>
        <w:br/>
      </w:r>
    </w:p>
    <w:p w14:paraId="7BC0814A"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232CEAF2"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1) Министр промышленности, новых технологий и природных ресурсов Челябинской области (далее именуется - Министр);</w:t>
      </w:r>
      <w:r w:rsidRPr="005829E7">
        <w:rPr>
          <w:rFonts w:ascii="Arial" w:eastAsia="Times New Roman" w:hAnsi="Arial" w:cs="Arial"/>
          <w:sz w:val="24"/>
          <w:szCs w:val="24"/>
          <w:lang w:eastAsia="ru-RU"/>
        </w:rPr>
        <w:br/>
      </w:r>
    </w:p>
    <w:p w14:paraId="0D3E1185"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2132D95C"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lastRenderedPageBreak/>
        <w:t>2) заместитель Министра;</w:t>
      </w:r>
      <w:r w:rsidRPr="005829E7">
        <w:rPr>
          <w:rFonts w:ascii="Arial" w:eastAsia="Times New Roman" w:hAnsi="Arial" w:cs="Arial"/>
          <w:sz w:val="24"/>
          <w:szCs w:val="24"/>
          <w:lang w:eastAsia="ru-RU"/>
        </w:rPr>
        <w:br/>
      </w:r>
    </w:p>
    <w:p w14:paraId="36C9612F"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66A21BD8"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3) начальник отдела регионального надзора Министерства;</w:t>
      </w:r>
      <w:r w:rsidRPr="005829E7">
        <w:rPr>
          <w:rFonts w:ascii="Arial" w:eastAsia="Times New Roman" w:hAnsi="Arial" w:cs="Arial"/>
          <w:sz w:val="24"/>
          <w:szCs w:val="24"/>
          <w:lang w:eastAsia="ru-RU"/>
        </w:rPr>
        <w:br/>
      </w:r>
    </w:p>
    <w:p w14:paraId="74130A27"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19796E76"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4) заместитель начальника отдела регионального надзора Министерства;</w:t>
      </w:r>
      <w:r w:rsidRPr="005829E7">
        <w:rPr>
          <w:rFonts w:ascii="Arial" w:eastAsia="Times New Roman" w:hAnsi="Arial" w:cs="Arial"/>
          <w:sz w:val="24"/>
          <w:szCs w:val="24"/>
          <w:lang w:eastAsia="ru-RU"/>
        </w:rPr>
        <w:br/>
      </w:r>
    </w:p>
    <w:p w14:paraId="628F54BF"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2FB2FFD9"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5) консультант отдела регионального надзора Министерства;</w:t>
      </w:r>
      <w:r w:rsidRPr="005829E7">
        <w:rPr>
          <w:rFonts w:ascii="Arial" w:eastAsia="Times New Roman" w:hAnsi="Arial" w:cs="Arial"/>
          <w:sz w:val="24"/>
          <w:szCs w:val="24"/>
          <w:lang w:eastAsia="ru-RU"/>
        </w:rPr>
        <w:br/>
      </w:r>
    </w:p>
    <w:p w14:paraId="010E0738"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1237AB97"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6) главный специалист отдела регионального надзора Министерства;</w:t>
      </w:r>
      <w:r w:rsidRPr="005829E7">
        <w:rPr>
          <w:rFonts w:ascii="Arial" w:eastAsia="Times New Roman" w:hAnsi="Arial" w:cs="Arial"/>
          <w:sz w:val="24"/>
          <w:szCs w:val="24"/>
          <w:lang w:eastAsia="ru-RU"/>
        </w:rPr>
        <w:br/>
      </w:r>
    </w:p>
    <w:p w14:paraId="7CBE74D4"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3194DE78"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7) ведущий специалист отдела регионального надзора Министерства.</w:t>
      </w:r>
      <w:r w:rsidRPr="005829E7">
        <w:rPr>
          <w:rFonts w:ascii="Arial" w:eastAsia="Times New Roman" w:hAnsi="Arial" w:cs="Arial"/>
          <w:sz w:val="24"/>
          <w:szCs w:val="24"/>
          <w:lang w:eastAsia="ru-RU"/>
        </w:rPr>
        <w:br/>
      </w:r>
    </w:p>
    <w:p w14:paraId="37275D9D"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7C3F1677" w14:textId="77777777" w:rsidR="005829E7" w:rsidRPr="005829E7" w:rsidRDefault="005829E7" w:rsidP="005829E7">
      <w:pPr>
        <w:spacing w:after="0" w:line="330" w:lineRule="atLeast"/>
        <w:ind w:firstLine="480"/>
        <w:textAlignment w:val="baseline"/>
        <w:rPr>
          <w:rFonts w:ascii="Arial" w:eastAsia="Times New Roman" w:hAnsi="Arial" w:cs="Arial"/>
          <w:sz w:val="24"/>
          <w:szCs w:val="24"/>
          <w:lang w:eastAsia="ru-RU"/>
        </w:rPr>
      </w:pPr>
      <w:r w:rsidRPr="005829E7">
        <w:rPr>
          <w:rFonts w:ascii="Arial" w:eastAsia="Times New Roman" w:hAnsi="Arial" w:cs="Arial"/>
          <w:sz w:val="24"/>
          <w:szCs w:val="24"/>
          <w:lang w:eastAsia="ru-RU"/>
        </w:rPr>
        <w:t>7. Решение о проведении контрольных (надзорных) мероприятий вправе принимать Министр, заместители Министра.</w:t>
      </w:r>
      <w:r w:rsidRPr="005829E7">
        <w:rPr>
          <w:rFonts w:ascii="Arial" w:eastAsia="Times New Roman" w:hAnsi="Arial" w:cs="Arial"/>
          <w:sz w:val="24"/>
          <w:szCs w:val="24"/>
          <w:lang w:eastAsia="ru-RU"/>
        </w:rPr>
        <w:br/>
      </w:r>
    </w:p>
    <w:p w14:paraId="1B4DC98B"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1239AC25"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2) заместитель Министра;</w:t>
      </w:r>
      <w:r w:rsidRPr="005829E7">
        <w:rPr>
          <w:rFonts w:ascii="Arial" w:hAnsi="Arial" w:cs="Arial"/>
        </w:rPr>
        <w:br/>
      </w:r>
    </w:p>
    <w:p w14:paraId="498DC854"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5F4B23E4"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3) начальник отдела регионального надзора Министерства;</w:t>
      </w:r>
      <w:r w:rsidRPr="005829E7">
        <w:rPr>
          <w:rFonts w:ascii="Arial" w:hAnsi="Arial" w:cs="Arial"/>
        </w:rPr>
        <w:br/>
      </w:r>
    </w:p>
    <w:p w14:paraId="60ACD8D0"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62068E7C"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4) заместитель начальника отдела регионального надзора Министерства;</w:t>
      </w:r>
      <w:r w:rsidRPr="005829E7">
        <w:rPr>
          <w:rFonts w:ascii="Arial" w:hAnsi="Arial" w:cs="Arial"/>
        </w:rPr>
        <w:br/>
      </w:r>
    </w:p>
    <w:p w14:paraId="30950C9B"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61115CD0"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5) консультант отдела регионального надзора Министерства;</w:t>
      </w:r>
      <w:r w:rsidRPr="005829E7">
        <w:rPr>
          <w:rFonts w:ascii="Arial" w:hAnsi="Arial" w:cs="Arial"/>
        </w:rPr>
        <w:br/>
      </w:r>
    </w:p>
    <w:p w14:paraId="722294D7"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33B4F0EB"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6) главный специалист отдела регионального надзора Министерства;</w:t>
      </w:r>
      <w:r w:rsidRPr="005829E7">
        <w:rPr>
          <w:rFonts w:ascii="Arial" w:hAnsi="Arial" w:cs="Arial"/>
        </w:rPr>
        <w:br/>
      </w:r>
    </w:p>
    <w:p w14:paraId="3F8B481B"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5D59FA64"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7) ведущий специалист отдела регионального надзора Министерства.</w:t>
      </w:r>
      <w:r w:rsidRPr="005829E7">
        <w:rPr>
          <w:rFonts w:ascii="Arial" w:hAnsi="Arial" w:cs="Arial"/>
        </w:rPr>
        <w:br/>
      </w:r>
    </w:p>
    <w:p w14:paraId="5FE7AC36"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55C6844F"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9. Объектами геологического надзора являются деятельность организаций и граждан (далее именуются - контролируемые лица) в области использования и охраны недр, участки недр местного значения, предоставленные в пользование, а также неиспользуемые участки недр местного значения, за исключением объектов, подведомственных Федеральной службе безопасности Российской Федерации (далее именуются - объекты геологического надзора).</w:t>
      </w:r>
      <w:r w:rsidRPr="005829E7">
        <w:rPr>
          <w:rFonts w:ascii="Arial" w:hAnsi="Arial" w:cs="Arial"/>
        </w:rPr>
        <w:br/>
      </w:r>
    </w:p>
    <w:p w14:paraId="3BCEABBB" w14:textId="77777777" w:rsidR="005829E7" w:rsidRPr="005829E7" w:rsidRDefault="005829E7" w:rsidP="005829E7">
      <w:pPr>
        <w:pStyle w:val="3"/>
        <w:shd w:val="clear" w:color="auto" w:fill="FFFFFF"/>
        <w:spacing w:before="0" w:beforeAutospacing="0" w:after="240" w:afterAutospacing="0"/>
        <w:jc w:val="center"/>
        <w:textAlignment w:val="baseline"/>
        <w:rPr>
          <w:rFonts w:ascii="Arial" w:hAnsi="Arial" w:cs="Arial"/>
          <w:sz w:val="24"/>
          <w:szCs w:val="24"/>
        </w:rPr>
      </w:pPr>
      <w:r w:rsidRPr="005829E7">
        <w:rPr>
          <w:rFonts w:ascii="Arial" w:hAnsi="Arial" w:cs="Arial"/>
          <w:sz w:val="24"/>
          <w:szCs w:val="24"/>
        </w:rPr>
        <w:lastRenderedPageBreak/>
        <w:br/>
      </w:r>
      <w:r w:rsidRPr="005829E7">
        <w:rPr>
          <w:rFonts w:ascii="Arial" w:hAnsi="Arial" w:cs="Arial"/>
          <w:sz w:val="24"/>
          <w:szCs w:val="24"/>
        </w:rPr>
        <w:br/>
        <w:t>II. Управление рисками причинения вреда (ущерба) охраняемым законом ценностям при осуществлении регионального государственного контроля (надзора)</w:t>
      </w:r>
    </w:p>
    <w:p w14:paraId="029F0765"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29EB54BB"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10. Геологический надзор осуществляется на основе управления рисками причинения вреда (ущерба) охраняемым законом ценностям.</w:t>
      </w:r>
      <w:r w:rsidRPr="005829E7">
        <w:rPr>
          <w:rFonts w:ascii="Arial" w:hAnsi="Arial" w:cs="Arial"/>
        </w:rPr>
        <w:br/>
      </w:r>
    </w:p>
    <w:p w14:paraId="441E55C3"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5ACD03CA"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11. В рамках осуществления геологического надзора объект геологического надзора может быть отнесен к одной из следующих категорий риска причинения вреда (ущерба) охраняемым законом ценностям (далее именуются - категории риска):</w:t>
      </w:r>
      <w:r w:rsidRPr="005829E7">
        <w:rPr>
          <w:rFonts w:ascii="Arial" w:hAnsi="Arial" w:cs="Arial"/>
        </w:rPr>
        <w:br/>
      </w:r>
    </w:p>
    <w:p w14:paraId="06173015"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429C44FC"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1) высокий риск;</w:t>
      </w:r>
      <w:r w:rsidRPr="005829E7">
        <w:rPr>
          <w:rFonts w:ascii="Arial" w:hAnsi="Arial" w:cs="Arial"/>
        </w:rPr>
        <w:br/>
      </w:r>
    </w:p>
    <w:p w14:paraId="000F4999"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65872216"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2) значительный риск;</w:t>
      </w:r>
      <w:r w:rsidRPr="005829E7">
        <w:rPr>
          <w:rFonts w:ascii="Arial" w:hAnsi="Arial" w:cs="Arial"/>
        </w:rPr>
        <w:br/>
      </w:r>
    </w:p>
    <w:p w14:paraId="0C3385FB"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2FA7A316"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3) средний риск;</w:t>
      </w:r>
      <w:r w:rsidRPr="005829E7">
        <w:rPr>
          <w:rFonts w:ascii="Arial" w:hAnsi="Arial" w:cs="Arial"/>
        </w:rPr>
        <w:br/>
      </w:r>
    </w:p>
    <w:p w14:paraId="4D283F9C"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1C1D1B7E"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4) умеренный риск;</w:t>
      </w:r>
      <w:r w:rsidRPr="005829E7">
        <w:rPr>
          <w:rFonts w:ascii="Arial" w:hAnsi="Arial" w:cs="Arial"/>
        </w:rPr>
        <w:br/>
      </w:r>
    </w:p>
    <w:p w14:paraId="23B45FC1"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59CA44AE"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5) низкий риск.</w:t>
      </w:r>
      <w:r w:rsidRPr="005829E7">
        <w:rPr>
          <w:rFonts w:ascii="Arial" w:hAnsi="Arial" w:cs="Arial"/>
        </w:rPr>
        <w:br/>
      </w:r>
    </w:p>
    <w:p w14:paraId="3FB9B1AF"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51E264AF"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12. Объекты геологического надзора, отнесенные в соответствии с критериями отнесения объектов, оказывающих негативное воздействие на окружающую среду, установленными статьей 4.2 Федерального закона от 10 января 2002 года N 7-ФЗ "Об охране окружающей среды" и постановлением Правительства Российской Федерации от 31 декабря 2020 г. N 2398 "Об утверждении критериев отнесения объектов, оказывающих негативное воздействие на окружающую среду, к объектам I, II, III и IV категорий", к объектам III и IV категорий, относятся к следующим категориям риска:</w:t>
      </w:r>
      <w:r w:rsidRPr="005829E7">
        <w:rPr>
          <w:rFonts w:ascii="Arial" w:hAnsi="Arial" w:cs="Arial"/>
        </w:rPr>
        <w:br/>
      </w:r>
    </w:p>
    <w:p w14:paraId="753D6CCE"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508415DE"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1) к категории умеренного риска - объекты геологического надзора, соответствующие критериям отнесения объектов, оказывающих незначительное негативное воздействие на окружающую среду, к объектам III категории;</w:t>
      </w:r>
      <w:r w:rsidRPr="005829E7">
        <w:rPr>
          <w:rFonts w:ascii="Arial" w:hAnsi="Arial" w:cs="Arial"/>
        </w:rPr>
        <w:br/>
      </w:r>
    </w:p>
    <w:p w14:paraId="7647C960"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3B055F03"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2) к категории низкого риска - объекты геологического надзора, соответствующие критериям отнесения объектов, оказывающих минимальное негативное воздействие на окружающую среду, к объектам IV категории.</w:t>
      </w:r>
      <w:r w:rsidRPr="005829E7">
        <w:rPr>
          <w:rFonts w:ascii="Arial" w:hAnsi="Arial" w:cs="Arial"/>
        </w:rPr>
        <w:br/>
      </w:r>
    </w:p>
    <w:p w14:paraId="581AC8BC"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1693BB8D"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lastRenderedPageBreak/>
        <w:t>13. Объекты геологического надзора, которые относятся в соответствии с пунктом 12 настоящего Положения к категориям умеренного, низкого риска, подлежат отнесению к категориям среднего, умеренного риска соответственно в случае, если объект размещается:</w:t>
      </w:r>
      <w:r w:rsidRPr="005829E7">
        <w:rPr>
          <w:rFonts w:ascii="Arial" w:hAnsi="Arial" w:cs="Arial"/>
        </w:rPr>
        <w:br/>
      </w:r>
    </w:p>
    <w:p w14:paraId="3C8ECF3D"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4DB127C8"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1) в границах особо охраняемой природной территории регионального значения;</w:t>
      </w:r>
      <w:r w:rsidRPr="005829E7">
        <w:rPr>
          <w:rFonts w:ascii="Arial" w:hAnsi="Arial" w:cs="Arial"/>
        </w:rPr>
        <w:br/>
      </w:r>
    </w:p>
    <w:p w14:paraId="20500E95"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3A4C2553"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2) в водоохранных зонах водных объектов или их частей.</w:t>
      </w:r>
      <w:r w:rsidRPr="005829E7">
        <w:rPr>
          <w:rFonts w:ascii="Arial" w:hAnsi="Arial" w:cs="Arial"/>
        </w:rPr>
        <w:br/>
      </w:r>
    </w:p>
    <w:p w14:paraId="1640A7AA"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496CD550"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14. Объекты геологического надзора, которые отнесены в соответствии с пунктами 12 и 13 настоящего Положения к категориям среднего, умеренного, низкого риска, подлежат отнесению к категориям значительного, среднего, умеренного риска соответственно при наличии одного из следующих решений, вступивших в законную силу в течение 3 лет, предшествующих дате принятия решения об отнесении объекта геологического надзора к категории риска:</w:t>
      </w:r>
      <w:r w:rsidRPr="005829E7">
        <w:rPr>
          <w:rFonts w:ascii="Arial" w:hAnsi="Arial" w:cs="Arial"/>
        </w:rPr>
        <w:br/>
      </w:r>
    </w:p>
    <w:p w14:paraId="6F402C83"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0BF87E40"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1) постановление о назначении административного наказания контролируемому лицу и (или) его должностному лицу за совершение административных правонарушений, предусмотренных статьями 7.3, 7.4, статьей 8.9, частью 1 статьи 8.10, статьей 8.11, частью 1 статьи 8.13 (в части нарушения водоохранного режима на водосборах подземных водных объектов) Кодекса Российской Федерации об административных правонарушениях, вынесенное должностным лицом Министерства или судом на основании протокола об административном правонарушении, составленного должностным лицом Министерства;</w:t>
      </w:r>
      <w:r w:rsidRPr="005829E7">
        <w:rPr>
          <w:rFonts w:ascii="Arial" w:hAnsi="Arial" w:cs="Arial"/>
        </w:rPr>
        <w:br/>
      </w:r>
    </w:p>
    <w:p w14:paraId="57101D03"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2035EC09"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2) приговор суда по фактам нарушения правил охраны и использования недр, предусмотренного статьей 255 Уголовного кодекса Российской Федерации;</w:t>
      </w:r>
      <w:r w:rsidRPr="005829E7">
        <w:rPr>
          <w:rFonts w:ascii="Arial" w:hAnsi="Arial" w:cs="Arial"/>
        </w:rPr>
        <w:br/>
      </w:r>
    </w:p>
    <w:p w14:paraId="4FACD6FB"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34C0407D"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3) решение суда, предусматривающее обязанность контролируемого лица по возмещению вреда, причиненного недрам вследствие нарушения законодательства Российской Федерации о недрах, либо направленное контролируемому лицу требование о добровольном возмещении такого вреда, которое не признано недействительным.</w:t>
      </w:r>
      <w:r w:rsidRPr="005829E7">
        <w:rPr>
          <w:rFonts w:ascii="Arial" w:hAnsi="Arial" w:cs="Arial"/>
        </w:rPr>
        <w:br/>
      </w:r>
    </w:p>
    <w:p w14:paraId="4E76C510"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3D72E5DB"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Объекты геологического надзора, подлежащие отнесению в соответствии с подпунктом 1 настоящего пункта к категориям значительного, среднего, умеренного риска, подлежат отнесению к категориям среднего, умеренного, низкого риска соответственно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sidRPr="005829E7">
        <w:rPr>
          <w:rFonts w:ascii="Arial" w:hAnsi="Arial" w:cs="Arial"/>
        </w:rPr>
        <w:br/>
      </w:r>
    </w:p>
    <w:p w14:paraId="7BE8E3BD"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3075BA0E"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lastRenderedPageBreak/>
        <w:t>Объекты геологического надзора, которые отнесены в соответствии с пунктами 12 и 13 настоящего Положения к категориям значительного, среднего, умеренного риска, подлежат отнесению к категориям среднего, умеренного, низкого риска соответственно при отсутствии в течение 3 лет, предшествующих дате принятия решения об отнесении объекта геологического надзора к категории риска, вступивших в законную силу решений, предусмотренных настоящим пунктом, и одновременном соблюдении требований законодательства о недрах.</w:t>
      </w:r>
      <w:r w:rsidRPr="005829E7">
        <w:rPr>
          <w:rFonts w:ascii="Arial" w:hAnsi="Arial" w:cs="Arial"/>
        </w:rPr>
        <w:br/>
      </w:r>
    </w:p>
    <w:p w14:paraId="2F6F703F"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6131ED76"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15. Учет объектов геологического надзора осуществляется Министерством путем внесения сведений о таких объектах в информационные системы Министерства, создаваемые в соответствии с требованиями статьи 17 Федерального закона "О государственном контроле (надзоре) и муниципальном контроле в Российской Федерации", не позднее десяти календарных дней со дня поступления таких сведений.</w:t>
      </w:r>
      <w:r w:rsidRPr="005829E7">
        <w:rPr>
          <w:rFonts w:ascii="Arial" w:hAnsi="Arial" w:cs="Arial"/>
        </w:rPr>
        <w:br/>
      </w:r>
    </w:p>
    <w:p w14:paraId="536FBA22"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00448445"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При сборе, обработке, анализе и учете сведений об объектах геологического надзора для целей их учета Министерство использует информацию, представляемую ему в соответствии с нормативными правовыми актами, информацию, получаемую в рамках межведомственного взаимодействия, а также общедоступную информацию, в том числе сведения, содержащиеся в государственном реестре работ по геологическому изучению недр, государственном реестре участков недр, предоставленных в пользование, и лицензий на пользование недрами.</w:t>
      </w:r>
      <w:r w:rsidRPr="005829E7">
        <w:rPr>
          <w:rFonts w:ascii="Arial" w:hAnsi="Arial" w:cs="Arial"/>
        </w:rPr>
        <w:br/>
      </w:r>
    </w:p>
    <w:p w14:paraId="5F92FD57"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250DEE3E"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 xml:space="preserve">Отнесение объектов геологического надзора к определенной категории риска осуществляется решением Министра (заместителя Министра) на основании сопоставления их характеристик с критериями отнесения объектов геологического надзора к категориям риска, указанными в пунктах </w:t>
      </w:r>
      <w:proofErr w:type="gramStart"/>
      <w:r w:rsidRPr="005829E7">
        <w:rPr>
          <w:rFonts w:ascii="Arial" w:hAnsi="Arial" w:cs="Arial"/>
        </w:rPr>
        <w:t>12 - 13</w:t>
      </w:r>
      <w:proofErr w:type="gramEnd"/>
      <w:r w:rsidRPr="005829E7">
        <w:rPr>
          <w:rFonts w:ascii="Arial" w:hAnsi="Arial" w:cs="Arial"/>
        </w:rPr>
        <w:t xml:space="preserve"> настоящего Положения.</w:t>
      </w:r>
      <w:r w:rsidRPr="005829E7">
        <w:rPr>
          <w:rFonts w:ascii="Arial" w:hAnsi="Arial" w:cs="Arial"/>
        </w:rPr>
        <w:br/>
      </w:r>
    </w:p>
    <w:p w14:paraId="22797726"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28DCB03E"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Министерство ведет перечень объектов геологического надзора, которым присвоены категории риска.</w:t>
      </w:r>
      <w:r w:rsidRPr="005829E7">
        <w:rPr>
          <w:rFonts w:ascii="Arial" w:hAnsi="Arial" w:cs="Arial"/>
        </w:rPr>
        <w:br/>
      </w:r>
    </w:p>
    <w:p w14:paraId="35620048" w14:textId="77777777" w:rsidR="005829E7" w:rsidRPr="005829E7" w:rsidRDefault="005829E7" w:rsidP="005829E7">
      <w:pPr>
        <w:pStyle w:val="3"/>
        <w:shd w:val="clear" w:color="auto" w:fill="FFFFFF"/>
        <w:spacing w:before="0" w:beforeAutospacing="0" w:after="240" w:afterAutospacing="0"/>
        <w:jc w:val="center"/>
        <w:textAlignment w:val="baseline"/>
        <w:rPr>
          <w:rFonts w:ascii="Arial" w:hAnsi="Arial" w:cs="Arial"/>
          <w:sz w:val="24"/>
          <w:szCs w:val="24"/>
        </w:rPr>
      </w:pPr>
      <w:r w:rsidRPr="005829E7">
        <w:rPr>
          <w:rFonts w:ascii="Arial" w:hAnsi="Arial" w:cs="Arial"/>
          <w:sz w:val="24"/>
          <w:szCs w:val="24"/>
        </w:rPr>
        <w:br/>
      </w:r>
      <w:r w:rsidRPr="005829E7">
        <w:rPr>
          <w:rFonts w:ascii="Arial" w:hAnsi="Arial" w:cs="Arial"/>
          <w:sz w:val="24"/>
          <w:szCs w:val="24"/>
        </w:rPr>
        <w:br/>
        <w:t>III. Профилактика рисков причинения вреда (ущерба) охраняемым законом ценностям</w:t>
      </w:r>
    </w:p>
    <w:p w14:paraId="0BB1A81F"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398B5832"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16. В рамках осуществления геологического надзора проводятся следующие профилактические мероприятия:</w:t>
      </w:r>
      <w:r w:rsidRPr="005829E7">
        <w:rPr>
          <w:rFonts w:ascii="Arial" w:hAnsi="Arial" w:cs="Arial"/>
        </w:rPr>
        <w:br/>
      </w:r>
    </w:p>
    <w:p w14:paraId="31C35314"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2D56E2BC"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1) информирование;</w:t>
      </w:r>
      <w:r w:rsidRPr="005829E7">
        <w:rPr>
          <w:rFonts w:ascii="Arial" w:hAnsi="Arial" w:cs="Arial"/>
        </w:rPr>
        <w:br/>
      </w:r>
    </w:p>
    <w:p w14:paraId="7945102C"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698A6BEE"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2) обобщение правоприменительной практики;</w:t>
      </w:r>
      <w:r w:rsidRPr="005829E7">
        <w:rPr>
          <w:rFonts w:ascii="Arial" w:hAnsi="Arial" w:cs="Arial"/>
        </w:rPr>
        <w:br/>
      </w:r>
    </w:p>
    <w:p w14:paraId="7E5B84B7"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17FF58F8"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lastRenderedPageBreak/>
        <w:t>3) объявление предостережения;</w:t>
      </w:r>
      <w:r w:rsidRPr="005829E7">
        <w:rPr>
          <w:rFonts w:ascii="Arial" w:hAnsi="Arial" w:cs="Arial"/>
        </w:rPr>
        <w:br/>
      </w:r>
    </w:p>
    <w:p w14:paraId="3A04D891"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66F50E89"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4) консультирование;</w:t>
      </w:r>
      <w:r w:rsidRPr="005829E7">
        <w:rPr>
          <w:rFonts w:ascii="Arial" w:hAnsi="Arial" w:cs="Arial"/>
        </w:rPr>
        <w:br/>
      </w:r>
    </w:p>
    <w:p w14:paraId="623B9222"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2261FF91"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5) профилактический визит.</w:t>
      </w:r>
      <w:r w:rsidRPr="005829E7">
        <w:rPr>
          <w:rFonts w:ascii="Arial" w:hAnsi="Arial" w:cs="Arial"/>
        </w:rPr>
        <w:br/>
      </w:r>
    </w:p>
    <w:p w14:paraId="24960FA8"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2BE3596E"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17. Должностные лица Министерства, уполномоченные на осуществление геологического надзора, осуществляют информирование контролируемых лиц и иных заинтересованных лиц по вопросам соблюдения обязательных требований.</w:t>
      </w:r>
      <w:r w:rsidRPr="005829E7">
        <w:rPr>
          <w:rFonts w:ascii="Arial" w:hAnsi="Arial" w:cs="Arial"/>
        </w:rPr>
        <w:br/>
      </w:r>
    </w:p>
    <w:p w14:paraId="4BEA89AE"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7FB0C54E"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Информирование осуществляется посредством размещения соответствующих сведений на официальном сайте Министерства в информационно-телекоммуникационной сети Интернет (далее именуется - сеть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5829E7">
        <w:rPr>
          <w:rFonts w:ascii="Arial" w:hAnsi="Arial" w:cs="Arial"/>
        </w:rPr>
        <w:br/>
      </w:r>
    </w:p>
    <w:p w14:paraId="3B8E2D29"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5867400E"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18. Министерство обеспечивает ежегодное обобщение правоприменительной практики осуществления геологического надзора и подготовку доклада, содержащего результаты обобщения правоприменительной практики (далее именуется - доклад о правоприменительной практике).</w:t>
      </w:r>
      <w:r w:rsidRPr="005829E7">
        <w:rPr>
          <w:rFonts w:ascii="Arial" w:hAnsi="Arial" w:cs="Arial"/>
        </w:rPr>
        <w:br/>
      </w:r>
    </w:p>
    <w:p w14:paraId="0C1141D7"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0D178609"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Доклад о правоприменительной практике готовится Министерством с периодичностью не реже одного раза в год. Доклад о правоприменительной практике размещается на официальном сайте Министерства в сети Интернет до 1 апреля года, следующего за отчетным годом.</w:t>
      </w:r>
      <w:r w:rsidRPr="005829E7">
        <w:rPr>
          <w:rFonts w:ascii="Arial" w:hAnsi="Arial" w:cs="Arial"/>
        </w:rPr>
        <w:br/>
      </w:r>
    </w:p>
    <w:p w14:paraId="5A7DD232"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27F5BA95"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19. В случае наличия у Министерства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Министерство объявляет контролируемому лицу предостережение о недопустимости нарушения обязательных требований (далее именуется - предостережение) и предлагает принять меры по обеспечению соблюдения обязательных требований.</w:t>
      </w:r>
      <w:r w:rsidRPr="005829E7">
        <w:rPr>
          <w:rFonts w:ascii="Arial" w:hAnsi="Arial" w:cs="Arial"/>
        </w:rPr>
        <w:br/>
      </w:r>
    </w:p>
    <w:p w14:paraId="1903A79E"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3C4228CC"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Предостережение объявляется и направляется контролируемому лицу в порядке, предусмотренном Федеральным законом "О государственном контроле (надзоре) и муниципальном контроле в Российской Федерации".</w:t>
      </w:r>
      <w:r w:rsidRPr="005829E7">
        <w:rPr>
          <w:rFonts w:ascii="Arial" w:hAnsi="Arial" w:cs="Arial"/>
        </w:rPr>
        <w:br/>
      </w:r>
    </w:p>
    <w:p w14:paraId="5123F020"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6ABFE98B"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 xml:space="preserve">Учет предостережений осуществляется Министерством путем ведения журнала учета предостережений о недопустимости нарушения обязательных </w:t>
      </w:r>
      <w:r w:rsidRPr="005829E7">
        <w:rPr>
          <w:rFonts w:ascii="Arial" w:hAnsi="Arial" w:cs="Arial"/>
        </w:rPr>
        <w:lastRenderedPageBreak/>
        <w:t>требований (на бумажном носителе либо в электронном виде) по форме, обеспечивающей учет указанной информации.</w:t>
      </w:r>
      <w:r w:rsidRPr="005829E7">
        <w:rPr>
          <w:rFonts w:ascii="Arial" w:hAnsi="Arial" w:cs="Arial"/>
        </w:rPr>
        <w:br/>
      </w:r>
    </w:p>
    <w:p w14:paraId="5F6F653E"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4F8BDD01"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Контролируемое лицо вправе после получения предостережения подать возражение в отношении предостережения (далее именуется - возражение), в котором указываются следующие сведения:</w:t>
      </w:r>
      <w:r w:rsidRPr="005829E7">
        <w:rPr>
          <w:rFonts w:ascii="Arial" w:hAnsi="Arial" w:cs="Arial"/>
        </w:rPr>
        <w:br/>
      </w:r>
    </w:p>
    <w:p w14:paraId="43AA5544"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7895ECBD"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наименование юридического лица, фамилия, имя, отчество (при наличии) индивидуального предпринимателя, гражданина;</w:t>
      </w:r>
      <w:r w:rsidRPr="005829E7">
        <w:rPr>
          <w:rFonts w:ascii="Arial" w:hAnsi="Arial" w:cs="Arial"/>
        </w:rPr>
        <w:br/>
      </w:r>
    </w:p>
    <w:p w14:paraId="2AA8031A"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0A8BBA6A"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идентификационный номер налогоплательщика юридического лица, индивидуального предпринимателя, гражданина;</w:t>
      </w:r>
      <w:r w:rsidRPr="005829E7">
        <w:rPr>
          <w:rFonts w:ascii="Arial" w:hAnsi="Arial" w:cs="Arial"/>
        </w:rPr>
        <w:br/>
      </w:r>
    </w:p>
    <w:p w14:paraId="2D7B304D"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69F8D1DC"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дата и номер предостережения;</w:t>
      </w:r>
      <w:r w:rsidRPr="005829E7">
        <w:rPr>
          <w:rFonts w:ascii="Arial" w:hAnsi="Arial" w:cs="Arial"/>
        </w:rPr>
        <w:br/>
      </w:r>
    </w:p>
    <w:p w14:paraId="0997E79A"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239CAA08"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обоснование позиции контролируемого лица в отношении указанных в предостережении готовящихся или возможных действий (бездействия) контролируемого лица, которые приводят или могут привести к нарушению обязательных требований;</w:t>
      </w:r>
      <w:r w:rsidRPr="005829E7">
        <w:rPr>
          <w:rFonts w:ascii="Arial" w:hAnsi="Arial" w:cs="Arial"/>
        </w:rPr>
        <w:br/>
      </w:r>
    </w:p>
    <w:p w14:paraId="4C33B964"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775C0BEA"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способ получения ответа.</w:t>
      </w:r>
      <w:r w:rsidRPr="005829E7">
        <w:rPr>
          <w:rFonts w:ascii="Arial" w:hAnsi="Arial" w:cs="Arial"/>
        </w:rPr>
        <w:br/>
      </w:r>
    </w:p>
    <w:p w14:paraId="21420100"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7C2D338A"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Возражение направляется в Министерство в виде документа на бумажном носителе почтовым отправлением либо в виде электронного документа, подписанного с учетом требований, установленных частью 6 статьи 21 Федерального закона "О государственном контроле (надзоре) и муниципальном контроле в Российской Федерации", в течение 30 дней со дня получения контролируемым лицом предостережения. Возражение рассматривается Министерством в течение 30 дней со дня его получения, контролируемому лицу направляется ответ с информацией о согласии или несогласии с возражением. В случае несогласия с возражением указываются соответствующие обоснования.</w:t>
      </w:r>
      <w:r w:rsidRPr="005829E7">
        <w:rPr>
          <w:rFonts w:ascii="Arial" w:hAnsi="Arial" w:cs="Arial"/>
        </w:rPr>
        <w:br/>
      </w:r>
    </w:p>
    <w:p w14:paraId="6D1F2D77"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602023A4"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 xml:space="preserve">20. Консультирование осуществляется должностными лицами Министерства по телефону, посредством видео-конференц-связи, на личном приеме. Консультирование осуществляется без взимания платы. При проведении консультирования может </w:t>
      </w:r>
      <w:proofErr w:type="gramStart"/>
      <w:r w:rsidRPr="005829E7">
        <w:rPr>
          <w:rFonts w:ascii="Arial" w:hAnsi="Arial" w:cs="Arial"/>
        </w:rPr>
        <w:t>осуществляется</w:t>
      </w:r>
      <w:proofErr w:type="gramEnd"/>
      <w:r w:rsidRPr="005829E7">
        <w:rPr>
          <w:rFonts w:ascii="Arial" w:hAnsi="Arial" w:cs="Arial"/>
        </w:rPr>
        <w:t xml:space="preserve"> аудио- и видеозапись.</w:t>
      </w:r>
      <w:r w:rsidRPr="005829E7">
        <w:rPr>
          <w:rFonts w:ascii="Arial" w:hAnsi="Arial" w:cs="Arial"/>
        </w:rPr>
        <w:br/>
      </w:r>
    </w:p>
    <w:p w14:paraId="4C043CB2"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599944A4"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t>Время консультирования по телефону, посредством видео-конференц-связи, на личном приеме одного контролируемого лица (его представителя) не может превышать 15 минут.</w:t>
      </w:r>
      <w:r w:rsidRPr="005829E7">
        <w:rPr>
          <w:rFonts w:ascii="Arial" w:hAnsi="Arial" w:cs="Arial"/>
        </w:rPr>
        <w:br/>
      </w:r>
    </w:p>
    <w:p w14:paraId="67EB2875" w14:textId="77777777" w:rsidR="005829E7" w:rsidRPr="005829E7" w:rsidRDefault="005829E7" w:rsidP="005829E7">
      <w:pPr>
        <w:pStyle w:val="formattext"/>
        <w:shd w:val="clear" w:color="auto" w:fill="FFFFFF"/>
        <w:spacing w:before="0" w:beforeAutospacing="0" w:after="0" w:afterAutospacing="0"/>
        <w:textAlignment w:val="baseline"/>
        <w:rPr>
          <w:rFonts w:ascii="Arial" w:hAnsi="Arial" w:cs="Arial"/>
        </w:rPr>
      </w:pPr>
    </w:p>
    <w:p w14:paraId="437C0B63" w14:textId="77777777" w:rsidR="005829E7" w:rsidRPr="005829E7" w:rsidRDefault="005829E7" w:rsidP="005829E7">
      <w:pPr>
        <w:pStyle w:val="formattext"/>
        <w:shd w:val="clear" w:color="auto" w:fill="FFFFFF"/>
        <w:spacing w:before="0" w:beforeAutospacing="0" w:after="0" w:afterAutospacing="0"/>
        <w:ind w:firstLine="480"/>
        <w:textAlignment w:val="baseline"/>
        <w:rPr>
          <w:rFonts w:ascii="Arial" w:hAnsi="Arial" w:cs="Arial"/>
        </w:rPr>
      </w:pPr>
      <w:r w:rsidRPr="005829E7">
        <w:rPr>
          <w:rFonts w:ascii="Arial" w:hAnsi="Arial" w:cs="Arial"/>
        </w:rPr>
        <w:lastRenderedPageBreak/>
        <w:t>21. Консультирование, в том числе письменное, осуществляется по вопросам соблюдения обязательных требований в области охраны и использования недр и порядка обжалования решений Министерства, действий (бездействия) должностных лиц, уполномоченных на осуществление геологического надзора.</w:t>
      </w:r>
    </w:p>
    <w:p w14:paraId="08CDAA9D"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Дни и часы консультирования на личном приеме устанавливаются Министром, и такая информация размещается в помещениях Министерства на информационных стендах и на сайте Министерства.</w:t>
      </w:r>
      <w:r w:rsidRPr="005829E7">
        <w:rPr>
          <w:rFonts w:ascii="Arial" w:hAnsi="Arial" w:cs="Arial"/>
        </w:rPr>
        <w:br/>
      </w:r>
    </w:p>
    <w:p w14:paraId="5516EDC0"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BABB8BD"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Консультирование контролируемых лиц на личном приеме может осуществляться в специальных помещениях, оборудованных средствами аудио- и (или) видеозаписи, о применении которых контролируемое лицо уведомляется до начала консультирования.</w:t>
      </w:r>
      <w:r w:rsidRPr="005829E7">
        <w:rPr>
          <w:rFonts w:ascii="Arial" w:hAnsi="Arial" w:cs="Arial"/>
        </w:rPr>
        <w:br/>
      </w:r>
    </w:p>
    <w:p w14:paraId="35DB0A45"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2F25CA37"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Контролируемым лицам, желающим получить консультацию по вопросам, связанным с организацией и осуществлением геологического надзора, предоставляется возможность ее получения в порядке очереди. Срок ожидания в очереди не должен превышать 15 минут.</w:t>
      </w:r>
      <w:r w:rsidRPr="005829E7">
        <w:rPr>
          <w:rFonts w:ascii="Arial" w:hAnsi="Arial" w:cs="Arial"/>
        </w:rPr>
        <w:br/>
      </w:r>
    </w:p>
    <w:p w14:paraId="57CB6EF4"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26C71B7"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Должностное лицо Министерства, осуществляющее консультирование, дает контролируемым лицам устный ответ по существу каждого поставленного вопроса или устное разъяснение, куда и в каком порядке им следует обратиться в случае невозможности предоставления такого ответа.</w:t>
      </w:r>
      <w:r w:rsidRPr="005829E7">
        <w:rPr>
          <w:rFonts w:ascii="Arial" w:hAnsi="Arial" w:cs="Arial"/>
        </w:rPr>
        <w:br/>
      </w:r>
    </w:p>
    <w:p w14:paraId="0553429D"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62F3F4C"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По итогам устного консультирования информация в письменной форме контролируемым лицам и их представителям не предоставляется, за исключением случая направления письменного ответа на обращение, поданное в соответствии с Федеральным законом от 2 мая 2006 года N 59-ФЗ "О порядке рассмотрения обращений граждан Российской Федерации", в сроки, установленные указанным Федеральным законом.</w:t>
      </w:r>
      <w:r w:rsidRPr="005829E7">
        <w:rPr>
          <w:rFonts w:ascii="Arial" w:hAnsi="Arial" w:cs="Arial"/>
        </w:rPr>
        <w:br/>
      </w:r>
    </w:p>
    <w:p w14:paraId="3D9C44A4"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2F020EFC"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Учет консультирований осуществляется в порядке, определяемом Министерством.</w:t>
      </w:r>
      <w:r w:rsidRPr="005829E7">
        <w:rPr>
          <w:rFonts w:ascii="Arial" w:hAnsi="Arial" w:cs="Arial"/>
        </w:rPr>
        <w:br/>
      </w:r>
    </w:p>
    <w:p w14:paraId="7D05B75B"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5F5807C8"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При осуществлении консультирования должностные лица Министерства обязаны соблюдать конфиденциальность информации, доступ к которой ограничен в соответствии с законодательством Российской Федерации, а также иные требования, предусмотренные Федеральным законом "О государственном контроле (надзоре) и муниципальном контроле в Российской Федерации".</w:t>
      </w:r>
      <w:r w:rsidRPr="005829E7">
        <w:rPr>
          <w:rFonts w:ascii="Arial" w:hAnsi="Arial" w:cs="Arial"/>
        </w:rPr>
        <w:br/>
      </w:r>
    </w:p>
    <w:p w14:paraId="4F2F68E2"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8D78F26"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В случае поступления 5 и более однотипных обращений контролируемых лиц или их представителей консультирование осуществляется посредством размещения на официальном сайте Министерства в сети Интернет письменного разъяснения, подписанного уполномоченным должностным лицом Министерства.</w:t>
      </w:r>
      <w:r w:rsidRPr="005829E7">
        <w:rPr>
          <w:rFonts w:ascii="Arial" w:hAnsi="Arial" w:cs="Arial"/>
        </w:rPr>
        <w:br/>
      </w:r>
    </w:p>
    <w:p w14:paraId="309B97F9"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5C21E5E6"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lastRenderedPageBreak/>
        <w:t>22. Профилактический визит проводится должностным лицом Министерства, уполномоченным на осуществление геологического надзора, в форме профилактической беседы по месту осуществления деятельности контролируемого лица либо путем использования видео-конференц-связи. В ходе профилактического визита контролируемое лицо информируется о его полномочиях, а также об особенностях организации и осуществления геологического надзора, проводимого в отношении объекта геологического надзора.</w:t>
      </w:r>
      <w:r w:rsidRPr="005829E7">
        <w:rPr>
          <w:rFonts w:ascii="Arial" w:hAnsi="Arial" w:cs="Arial"/>
        </w:rPr>
        <w:br/>
      </w:r>
    </w:p>
    <w:p w14:paraId="1B7D9C79"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CE8815C"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Профилактический визит проводится в порядке, определенном статьей 52 Федерального закона "О государственном контроле (надзоре) и муниципальном контроле в Российской Федерации".</w:t>
      </w:r>
      <w:r w:rsidRPr="005829E7">
        <w:rPr>
          <w:rFonts w:ascii="Arial" w:hAnsi="Arial" w:cs="Arial"/>
        </w:rPr>
        <w:br/>
      </w:r>
    </w:p>
    <w:p w14:paraId="3EB77120"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E7BB623"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Обязательный профилактический визит проводится в отношении контролируемых лиц, приступающих к осуществлению деятельности в области использования и охраны недр, а также в отношении объектов геологического надзора, отнесенных к категориям высокого и значительного риска.</w:t>
      </w:r>
      <w:r w:rsidRPr="005829E7">
        <w:rPr>
          <w:rFonts w:ascii="Arial" w:hAnsi="Arial" w:cs="Arial"/>
        </w:rPr>
        <w:br/>
      </w:r>
    </w:p>
    <w:p w14:paraId="0B072A92"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2CF8CBF4"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В ходе профилактического визита (обязательного профилактического визита) контролируемое лицо информируется об обязательных требованиях, предъявляемых к его деятельности либо к используемым им объектам геологического надзора, их соответствии критериям риска, основаниях и рекомендуемых способах снижения категории риска, а также о видах, содержании контрольных (надзорных) мероприятий, проводимых в отношении контролируемого лица исходя из отнесения к категории риска.</w:t>
      </w:r>
      <w:r w:rsidRPr="005829E7">
        <w:rPr>
          <w:rFonts w:ascii="Arial" w:hAnsi="Arial" w:cs="Arial"/>
        </w:rPr>
        <w:br/>
      </w:r>
    </w:p>
    <w:p w14:paraId="5FB509DC"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F481BEE"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В ходе профилактического визита (обязательного профилактического визита) должностным лицом Министерства может осуществляться консультирование контролируемого лица в порядке, установленном статьей 50 Федерального закона "О государственном контроле (надзоре) и муниципальном контроле в Российской Федерации", а также пунктом 20 настоящего Положения.</w:t>
      </w:r>
      <w:r w:rsidRPr="005829E7">
        <w:rPr>
          <w:rFonts w:ascii="Arial" w:hAnsi="Arial" w:cs="Arial"/>
        </w:rPr>
        <w:br/>
      </w:r>
    </w:p>
    <w:p w14:paraId="4C645F96"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41B3ED6F"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Срок проведения профилактического визита (обязательного профилактического визита) не может превышать 1 рабочего дня. По ходатайству должностного лица Министерства, проводящего профилактический визит, Министр может продлить срок проведения профилактического визита не более чем на 3 рабочих дня.</w:t>
      </w:r>
      <w:r w:rsidRPr="005829E7">
        <w:rPr>
          <w:rFonts w:ascii="Arial" w:hAnsi="Arial" w:cs="Arial"/>
        </w:rPr>
        <w:br/>
      </w:r>
    </w:p>
    <w:p w14:paraId="2EA8A367"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691655C"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О проведении обязательного профилактического визита контролируемое лицо уведомляется Министерством не позднее чем за 5 рабочих дней до дня его проведения.</w:t>
      </w:r>
      <w:r w:rsidRPr="005829E7">
        <w:rPr>
          <w:rFonts w:ascii="Arial" w:hAnsi="Arial" w:cs="Arial"/>
        </w:rPr>
        <w:br/>
      </w:r>
    </w:p>
    <w:p w14:paraId="62EA4413"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50427BF2"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 xml:space="preserve">Контролируемое лицо вправе отказаться от проведения обязательного профилактического визита, уведомив об этом Министерство не позднее чем за 3 </w:t>
      </w:r>
      <w:r w:rsidRPr="005829E7">
        <w:rPr>
          <w:rFonts w:ascii="Arial" w:hAnsi="Arial" w:cs="Arial"/>
        </w:rPr>
        <w:lastRenderedPageBreak/>
        <w:t>рабочих дня до дня его проведения.</w:t>
      </w:r>
      <w:r w:rsidRPr="005829E7">
        <w:rPr>
          <w:rFonts w:ascii="Arial" w:hAnsi="Arial" w:cs="Arial"/>
        </w:rPr>
        <w:br/>
      </w:r>
    </w:p>
    <w:p w14:paraId="2199D419"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256A8D1D"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При профилактическом визите (обязательном профилактическом визите) контролируемым лицам не выдаются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5829E7">
        <w:rPr>
          <w:rFonts w:ascii="Arial" w:hAnsi="Arial" w:cs="Arial"/>
        </w:rPr>
        <w:br/>
      </w:r>
    </w:p>
    <w:p w14:paraId="03B456B3"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86EB73E"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23. В случае если при проведении профилактического визита (обязательного профилактического визита) установлено, что объекты геологического надзора представляют явную непосредственную угрозу причинения вреда (ущерба) охраняемым законом ценностям или такой вред (ущерб) причинен, должностное лицо Министерства незамедлительно направляет информацию об этом Министру для принятия решения о проведении контрольных (надзорных) мероприятий.</w:t>
      </w:r>
      <w:r w:rsidRPr="005829E7">
        <w:rPr>
          <w:rFonts w:ascii="Arial" w:hAnsi="Arial" w:cs="Arial"/>
        </w:rPr>
        <w:br/>
      </w:r>
    </w:p>
    <w:p w14:paraId="0A78916E" w14:textId="77777777" w:rsidR="005829E7" w:rsidRPr="005829E7" w:rsidRDefault="005829E7" w:rsidP="005829E7">
      <w:pPr>
        <w:pStyle w:val="3"/>
        <w:spacing w:before="0" w:beforeAutospacing="0" w:after="240" w:afterAutospacing="0"/>
        <w:jc w:val="center"/>
        <w:textAlignment w:val="baseline"/>
        <w:rPr>
          <w:rFonts w:ascii="Arial" w:hAnsi="Arial" w:cs="Arial"/>
          <w:sz w:val="24"/>
          <w:szCs w:val="24"/>
        </w:rPr>
      </w:pPr>
      <w:r w:rsidRPr="005829E7">
        <w:rPr>
          <w:rFonts w:ascii="Arial" w:hAnsi="Arial" w:cs="Arial"/>
          <w:sz w:val="24"/>
          <w:szCs w:val="24"/>
        </w:rPr>
        <w:br/>
      </w:r>
      <w:r w:rsidRPr="005829E7">
        <w:rPr>
          <w:rFonts w:ascii="Arial" w:hAnsi="Arial" w:cs="Arial"/>
          <w:sz w:val="24"/>
          <w:szCs w:val="24"/>
        </w:rPr>
        <w:br/>
        <w:t>IV. Осуществление регионального государственного контроля (надзора)</w:t>
      </w:r>
    </w:p>
    <w:p w14:paraId="4E6FDC83"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46B663B"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24. В рамках осуществления геологического надзора при взаимодействии с контролируемым лицом проводятся следующие виды контрольных (надзорных) мероприятий:</w:t>
      </w:r>
      <w:r w:rsidRPr="005829E7">
        <w:rPr>
          <w:rFonts w:ascii="Arial" w:hAnsi="Arial" w:cs="Arial"/>
        </w:rPr>
        <w:br/>
      </w:r>
    </w:p>
    <w:p w14:paraId="173DBAB4"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63059FE"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1) инспекционный визит;</w:t>
      </w:r>
      <w:r w:rsidRPr="005829E7">
        <w:rPr>
          <w:rFonts w:ascii="Arial" w:hAnsi="Arial" w:cs="Arial"/>
        </w:rPr>
        <w:br/>
      </w:r>
    </w:p>
    <w:p w14:paraId="77F92D80"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2D538B9A"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2) рейдовый осмотр;</w:t>
      </w:r>
      <w:r w:rsidRPr="005829E7">
        <w:rPr>
          <w:rFonts w:ascii="Arial" w:hAnsi="Arial" w:cs="Arial"/>
        </w:rPr>
        <w:br/>
      </w:r>
    </w:p>
    <w:p w14:paraId="791F4F69"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41365F63"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 документарная проверка;</w:t>
      </w:r>
      <w:r w:rsidRPr="005829E7">
        <w:rPr>
          <w:rFonts w:ascii="Arial" w:hAnsi="Arial" w:cs="Arial"/>
        </w:rPr>
        <w:br/>
      </w:r>
    </w:p>
    <w:p w14:paraId="5DF636B3"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499D53C8"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4) выездная проверка.</w:t>
      </w:r>
      <w:r w:rsidRPr="005829E7">
        <w:rPr>
          <w:rFonts w:ascii="Arial" w:hAnsi="Arial" w:cs="Arial"/>
        </w:rPr>
        <w:br/>
      </w:r>
    </w:p>
    <w:p w14:paraId="33A408EE"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6F7742B"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25. В рамках осуществления геологического надзора без взаимодействия с контролируемым лицом проводятся следующие виды контрольных (надзорных) мероприятий:</w:t>
      </w:r>
      <w:r w:rsidRPr="005829E7">
        <w:rPr>
          <w:rFonts w:ascii="Arial" w:hAnsi="Arial" w:cs="Arial"/>
        </w:rPr>
        <w:br/>
      </w:r>
    </w:p>
    <w:p w14:paraId="4E306A11"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261DCDA"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1) наблюдение за соблюдением обязательных требований;</w:t>
      </w:r>
      <w:r w:rsidRPr="005829E7">
        <w:rPr>
          <w:rFonts w:ascii="Arial" w:hAnsi="Arial" w:cs="Arial"/>
        </w:rPr>
        <w:br/>
      </w:r>
    </w:p>
    <w:p w14:paraId="6F626664"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2CFF0A4F"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2) выездное обследование.</w:t>
      </w:r>
      <w:r w:rsidRPr="005829E7">
        <w:rPr>
          <w:rFonts w:ascii="Arial" w:hAnsi="Arial" w:cs="Arial"/>
        </w:rPr>
        <w:br/>
      </w:r>
    </w:p>
    <w:p w14:paraId="4F3B3577"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2D7EFBFC"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26. В рамках инспекционного визита проводятся следующие контрольные (надзорные) действия:</w:t>
      </w:r>
      <w:r w:rsidRPr="005829E7">
        <w:rPr>
          <w:rFonts w:ascii="Arial" w:hAnsi="Arial" w:cs="Arial"/>
        </w:rPr>
        <w:br/>
      </w:r>
    </w:p>
    <w:p w14:paraId="7B95BFA5"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AE6199F"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1) осмотр;</w:t>
      </w:r>
      <w:r w:rsidRPr="005829E7">
        <w:rPr>
          <w:rFonts w:ascii="Arial" w:hAnsi="Arial" w:cs="Arial"/>
        </w:rPr>
        <w:br/>
      </w:r>
    </w:p>
    <w:p w14:paraId="2871CC31"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0B34F11"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2) опрос;</w:t>
      </w:r>
      <w:r w:rsidRPr="005829E7">
        <w:rPr>
          <w:rFonts w:ascii="Arial" w:hAnsi="Arial" w:cs="Arial"/>
        </w:rPr>
        <w:br/>
      </w:r>
    </w:p>
    <w:p w14:paraId="69ECFBCA"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43847290"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 получение письменных объяснений;</w:t>
      </w:r>
      <w:r w:rsidRPr="005829E7">
        <w:rPr>
          <w:rFonts w:ascii="Arial" w:hAnsi="Arial" w:cs="Arial"/>
        </w:rPr>
        <w:br/>
      </w:r>
    </w:p>
    <w:p w14:paraId="4B2BD3A8"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B63A999"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4) инструментальное обследование;</w:t>
      </w:r>
      <w:r w:rsidRPr="005829E7">
        <w:rPr>
          <w:rFonts w:ascii="Arial" w:hAnsi="Arial" w:cs="Arial"/>
        </w:rPr>
        <w:br/>
      </w:r>
    </w:p>
    <w:p w14:paraId="696E3D0E"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45292045"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геологического надзора.</w:t>
      </w:r>
      <w:r w:rsidRPr="005829E7">
        <w:rPr>
          <w:rFonts w:ascii="Arial" w:hAnsi="Arial" w:cs="Arial"/>
        </w:rPr>
        <w:br/>
      </w:r>
    </w:p>
    <w:p w14:paraId="55C7DD45"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F80709D"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27. В рамках рейдового осмотра проводятся следующие контрольные (надзорные) действия:</w:t>
      </w:r>
      <w:r w:rsidRPr="005829E7">
        <w:rPr>
          <w:rFonts w:ascii="Arial" w:hAnsi="Arial" w:cs="Arial"/>
        </w:rPr>
        <w:br/>
      </w:r>
    </w:p>
    <w:p w14:paraId="2D6D1AFE"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4DB141BD"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1) осмотр;</w:t>
      </w:r>
      <w:r w:rsidRPr="005829E7">
        <w:rPr>
          <w:rFonts w:ascii="Arial" w:hAnsi="Arial" w:cs="Arial"/>
        </w:rPr>
        <w:br/>
      </w:r>
    </w:p>
    <w:p w14:paraId="2433C3BB"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70E8AF21"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2) досмотр;</w:t>
      </w:r>
      <w:r w:rsidRPr="005829E7">
        <w:rPr>
          <w:rFonts w:ascii="Arial" w:hAnsi="Arial" w:cs="Arial"/>
        </w:rPr>
        <w:br/>
      </w:r>
    </w:p>
    <w:p w14:paraId="299368CB"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7280B7D"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 опрос;</w:t>
      </w:r>
      <w:r w:rsidRPr="005829E7">
        <w:rPr>
          <w:rFonts w:ascii="Arial" w:hAnsi="Arial" w:cs="Arial"/>
        </w:rPr>
        <w:br/>
      </w:r>
    </w:p>
    <w:p w14:paraId="764D88C8"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78560B6"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4) получение письменных объяснений;</w:t>
      </w:r>
      <w:r w:rsidRPr="005829E7">
        <w:rPr>
          <w:rFonts w:ascii="Arial" w:hAnsi="Arial" w:cs="Arial"/>
        </w:rPr>
        <w:br/>
      </w:r>
    </w:p>
    <w:p w14:paraId="72DBE9ED"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79AA11B2"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5) истребование документов;</w:t>
      </w:r>
      <w:r w:rsidRPr="005829E7">
        <w:rPr>
          <w:rFonts w:ascii="Arial" w:hAnsi="Arial" w:cs="Arial"/>
        </w:rPr>
        <w:br/>
      </w:r>
    </w:p>
    <w:p w14:paraId="0C75C963"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DBB87D9"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6) отбор проб (образцов);</w:t>
      </w:r>
      <w:r w:rsidRPr="005829E7">
        <w:rPr>
          <w:rFonts w:ascii="Arial" w:hAnsi="Arial" w:cs="Arial"/>
        </w:rPr>
        <w:br/>
      </w:r>
    </w:p>
    <w:p w14:paraId="3E57621B"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95B6A38"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7) инструментальное обследование;</w:t>
      </w:r>
      <w:r w:rsidRPr="005829E7">
        <w:rPr>
          <w:rFonts w:ascii="Arial" w:hAnsi="Arial" w:cs="Arial"/>
        </w:rPr>
        <w:br/>
      </w:r>
    </w:p>
    <w:p w14:paraId="0306B9F8"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419077B"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8) испытание;</w:t>
      </w:r>
      <w:r w:rsidRPr="005829E7">
        <w:rPr>
          <w:rFonts w:ascii="Arial" w:hAnsi="Arial" w:cs="Arial"/>
        </w:rPr>
        <w:br/>
      </w:r>
    </w:p>
    <w:p w14:paraId="3F40CFDB"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472CAB1"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9) экспертиза.</w:t>
      </w:r>
      <w:r w:rsidRPr="005829E7">
        <w:rPr>
          <w:rFonts w:ascii="Arial" w:hAnsi="Arial" w:cs="Arial"/>
        </w:rPr>
        <w:br/>
      </w:r>
    </w:p>
    <w:p w14:paraId="32D6C2BE"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73F9AFB6"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lastRenderedPageBreak/>
        <w:t>28. В рамках документарной проверки проводятся следующие контрольные (надзорные) действия:</w:t>
      </w:r>
      <w:r w:rsidRPr="005829E7">
        <w:rPr>
          <w:rFonts w:ascii="Arial" w:hAnsi="Arial" w:cs="Arial"/>
        </w:rPr>
        <w:br/>
      </w:r>
    </w:p>
    <w:p w14:paraId="4CD6DE44"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A19A800"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1) получение письменных объяснений;</w:t>
      </w:r>
      <w:r w:rsidRPr="005829E7">
        <w:rPr>
          <w:rFonts w:ascii="Arial" w:hAnsi="Arial" w:cs="Arial"/>
        </w:rPr>
        <w:br/>
      </w:r>
    </w:p>
    <w:p w14:paraId="754EE4E8"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EB0A179"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2) истребование документов;</w:t>
      </w:r>
      <w:r w:rsidRPr="005829E7">
        <w:rPr>
          <w:rFonts w:ascii="Arial" w:hAnsi="Arial" w:cs="Arial"/>
        </w:rPr>
        <w:br/>
      </w:r>
    </w:p>
    <w:p w14:paraId="092F8F47"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00985510"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 экспертиза.</w:t>
      </w:r>
      <w:r w:rsidRPr="005829E7">
        <w:rPr>
          <w:rFonts w:ascii="Arial" w:hAnsi="Arial" w:cs="Arial"/>
        </w:rPr>
        <w:br/>
      </w:r>
    </w:p>
    <w:p w14:paraId="6F03F81D"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06525E4F"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29. В рамках выездной проверки проводятся следующие контрольные (надзорные) действия:</w:t>
      </w:r>
      <w:r w:rsidRPr="005829E7">
        <w:rPr>
          <w:rFonts w:ascii="Arial" w:hAnsi="Arial" w:cs="Arial"/>
        </w:rPr>
        <w:br/>
      </w:r>
    </w:p>
    <w:p w14:paraId="20F8BFC3"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01E16520"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1) осмотр;</w:t>
      </w:r>
      <w:r w:rsidRPr="005829E7">
        <w:rPr>
          <w:rFonts w:ascii="Arial" w:hAnsi="Arial" w:cs="Arial"/>
        </w:rPr>
        <w:br/>
      </w:r>
    </w:p>
    <w:p w14:paraId="3EF12277"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43C3FEA8"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2) досмотр;</w:t>
      </w:r>
      <w:r w:rsidRPr="005829E7">
        <w:rPr>
          <w:rFonts w:ascii="Arial" w:hAnsi="Arial" w:cs="Arial"/>
        </w:rPr>
        <w:br/>
      </w:r>
    </w:p>
    <w:p w14:paraId="510D5231"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0716EF81"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 опрос;</w:t>
      </w:r>
      <w:r w:rsidRPr="005829E7">
        <w:rPr>
          <w:rFonts w:ascii="Arial" w:hAnsi="Arial" w:cs="Arial"/>
        </w:rPr>
        <w:br/>
      </w:r>
    </w:p>
    <w:p w14:paraId="15EEE934"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0975325B"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4) получение письменных объяснений;</w:t>
      </w:r>
      <w:r w:rsidRPr="005829E7">
        <w:rPr>
          <w:rFonts w:ascii="Arial" w:hAnsi="Arial" w:cs="Arial"/>
        </w:rPr>
        <w:br/>
      </w:r>
    </w:p>
    <w:p w14:paraId="701984F4"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E0E71D0"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5) истребование документов;</w:t>
      </w:r>
      <w:r w:rsidRPr="005829E7">
        <w:rPr>
          <w:rFonts w:ascii="Arial" w:hAnsi="Arial" w:cs="Arial"/>
        </w:rPr>
        <w:br/>
      </w:r>
    </w:p>
    <w:p w14:paraId="2B310511"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29C221D"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6) отбор проб (образцов);</w:t>
      </w:r>
      <w:r w:rsidRPr="005829E7">
        <w:rPr>
          <w:rFonts w:ascii="Arial" w:hAnsi="Arial" w:cs="Arial"/>
        </w:rPr>
        <w:br/>
      </w:r>
    </w:p>
    <w:p w14:paraId="0AD56A36"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8584B85"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7) инструментальное обследование;</w:t>
      </w:r>
      <w:r w:rsidRPr="005829E7">
        <w:rPr>
          <w:rFonts w:ascii="Arial" w:hAnsi="Arial" w:cs="Arial"/>
        </w:rPr>
        <w:br/>
      </w:r>
    </w:p>
    <w:p w14:paraId="2E56061C"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5351D04"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8) испытание;</w:t>
      </w:r>
      <w:r w:rsidRPr="005829E7">
        <w:rPr>
          <w:rFonts w:ascii="Arial" w:hAnsi="Arial" w:cs="Arial"/>
        </w:rPr>
        <w:br/>
      </w:r>
    </w:p>
    <w:p w14:paraId="51A6E8CF"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0B3E3C8C"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9) экспертиза.</w:t>
      </w:r>
      <w:r w:rsidRPr="005829E7">
        <w:rPr>
          <w:rFonts w:ascii="Arial" w:hAnsi="Arial" w:cs="Arial"/>
        </w:rPr>
        <w:br/>
      </w:r>
    </w:p>
    <w:p w14:paraId="6DA57730"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7FDA4C58"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30. В ходе выездного обследования на общедоступных (открытых для посещения неограниченным кругом лиц) объектах геологического надзора могут осуществляться:</w:t>
      </w:r>
      <w:r w:rsidRPr="005829E7">
        <w:rPr>
          <w:rFonts w:ascii="Arial" w:hAnsi="Arial" w:cs="Arial"/>
        </w:rPr>
        <w:br/>
      </w:r>
    </w:p>
    <w:p w14:paraId="74AFB8FD"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458A6D7"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1) осмотр;</w:t>
      </w:r>
      <w:r w:rsidRPr="005829E7">
        <w:rPr>
          <w:rFonts w:ascii="Arial" w:hAnsi="Arial" w:cs="Arial"/>
        </w:rPr>
        <w:br/>
      </w:r>
    </w:p>
    <w:p w14:paraId="2805535C"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F5BAE4F"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lastRenderedPageBreak/>
        <w:t>2) отбор проб (образцов);</w:t>
      </w:r>
      <w:r w:rsidRPr="005829E7">
        <w:rPr>
          <w:rFonts w:ascii="Arial" w:hAnsi="Arial" w:cs="Arial"/>
        </w:rPr>
        <w:br/>
      </w:r>
    </w:p>
    <w:p w14:paraId="2B3B0E40"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39E8957"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 инструментальное обследование (с применением видеозаписи);</w:t>
      </w:r>
      <w:r w:rsidRPr="005829E7">
        <w:rPr>
          <w:rFonts w:ascii="Arial" w:hAnsi="Arial" w:cs="Arial"/>
        </w:rPr>
        <w:br/>
      </w:r>
    </w:p>
    <w:p w14:paraId="44078B26"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707201A6"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4) испытание;</w:t>
      </w:r>
      <w:r w:rsidRPr="005829E7">
        <w:rPr>
          <w:rFonts w:ascii="Arial" w:hAnsi="Arial" w:cs="Arial"/>
        </w:rPr>
        <w:br/>
      </w:r>
    </w:p>
    <w:p w14:paraId="60B63D21"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4A5416B2"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5) экспертиза.</w:t>
      </w:r>
      <w:r w:rsidRPr="005829E7">
        <w:rPr>
          <w:rFonts w:ascii="Arial" w:hAnsi="Arial" w:cs="Arial"/>
        </w:rPr>
        <w:br/>
      </w:r>
    </w:p>
    <w:p w14:paraId="16F7803C"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2FFF41E8"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31. Отбор проб (образцов) осуществляется непосредственно в ходе проведения контрольного (надзорного) мероприятия должностным лицом Министерства, его проводящим, или экспертом (специалистом), привлеченным к проведению контрольного (надзорного) мероприятия, в соответствии со стандартами, утвержденными уполномоченным федеральным органом исполнительной власти Российской Федерации, осуществляющим функции по выработке государственной политики и нормативно-правовому регулированию в сфере технического регулирования и метрологии.</w:t>
      </w:r>
      <w:r w:rsidRPr="005829E7">
        <w:rPr>
          <w:rFonts w:ascii="Arial" w:hAnsi="Arial" w:cs="Arial"/>
        </w:rPr>
        <w:br/>
      </w:r>
    </w:p>
    <w:p w14:paraId="6E903F63"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2EDCBE90"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Отбор проб (образцов) включает в себя последовательность следующих действий:</w:t>
      </w:r>
      <w:r w:rsidRPr="005829E7">
        <w:rPr>
          <w:rFonts w:ascii="Arial" w:hAnsi="Arial" w:cs="Arial"/>
        </w:rPr>
        <w:br/>
      </w:r>
    </w:p>
    <w:p w14:paraId="65876F0E"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7BC56A3"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определение (выбор) проб (образцов), подлежащих отбору, и точек отбора;</w:t>
      </w:r>
      <w:r w:rsidRPr="005829E7">
        <w:rPr>
          <w:rFonts w:ascii="Arial" w:hAnsi="Arial" w:cs="Arial"/>
        </w:rPr>
        <w:br/>
      </w:r>
    </w:p>
    <w:p w14:paraId="2F5469EE"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5470AA93"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определение метода отбора пробы (образца), подготовка или обработка проб (образцов) вещества, материала или продукции с целью получения требуемой пробы (образца);</w:t>
      </w:r>
      <w:r w:rsidRPr="005829E7">
        <w:rPr>
          <w:rFonts w:ascii="Arial" w:hAnsi="Arial" w:cs="Arial"/>
        </w:rPr>
        <w:br/>
      </w:r>
    </w:p>
    <w:p w14:paraId="014C9E73"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73675B78"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отбор пробы (образца) и ее упаковка.</w:t>
      </w:r>
      <w:r w:rsidRPr="005829E7">
        <w:rPr>
          <w:rFonts w:ascii="Arial" w:hAnsi="Arial" w:cs="Arial"/>
        </w:rPr>
        <w:br/>
      </w:r>
    </w:p>
    <w:p w14:paraId="5F2D058D"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5D3ADA72"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Отбор проб (образцов) осуществляется в количестве, необходимом и достаточном для проведения инструментального обследования, испытания, экспертизы.</w:t>
      </w:r>
      <w:r w:rsidRPr="005829E7">
        <w:rPr>
          <w:rFonts w:ascii="Arial" w:hAnsi="Arial" w:cs="Arial"/>
        </w:rPr>
        <w:br/>
      </w:r>
    </w:p>
    <w:p w14:paraId="35DB3AA8"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6660072"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Способ упаковки отобранной пробы (образца) должен обеспечивать ее сохранность и пригодность для дальнейшего соответствующего инструментального обследования, испытания, экспертизы.</w:t>
      </w:r>
      <w:r w:rsidRPr="005829E7">
        <w:rPr>
          <w:rFonts w:ascii="Arial" w:hAnsi="Arial" w:cs="Arial"/>
        </w:rPr>
        <w:br/>
      </w:r>
    </w:p>
    <w:p w14:paraId="022BDED9"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810DE9B"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После отбора проб (образцов) составляется протокол отбора проб (образцов), в котором указываются:</w:t>
      </w:r>
      <w:r w:rsidRPr="005829E7">
        <w:rPr>
          <w:rFonts w:ascii="Arial" w:hAnsi="Arial" w:cs="Arial"/>
        </w:rPr>
        <w:br/>
      </w:r>
    </w:p>
    <w:p w14:paraId="6A38CDDB"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203E2A78"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дата и место составления протокола;</w:t>
      </w:r>
    </w:p>
    <w:p w14:paraId="0BF00441"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lastRenderedPageBreak/>
        <w:t>фамилия и инициалы должностного лица Министерства, эксперта или специалиста, составивших протокол;</w:t>
      </w:r>
      <w:r w:rsidRPr="005829E7">
        <w:rPr>
          <w:rFonts w:ascii="Arial" w:hAnsi="Arial" w:cs="Arial"/>
        </w:rPr>
        <w:br/>
      </w:r>
    </w:p>
    <w:p w14:paraId="11DFF01B"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570B0204"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сведения о контролируемом лице или его представителе, присутствовавших при отборе проб (образцов);</w:t>
      </w:r>
      <w:r w:rsidRPr="005829E7">
        <w:rPr>
          <w:rFonts w:ascii="Arial" w:hAnsi="Arial" w:cs="Arial"/>
        </w:rPr>
        <w:br/>
      </w:r>
    </w:p>
    <w:p w14:paraId="5C5934DC"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54DBADB"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использованные методики отбора проб (образцов);</w:t>
      </w:r>
      <w:r w:rsidRPr="005829E7">
        <w:rPr>
          <w:rFonts w:ascii="Arial" w:hAnsi="Arial" w:cs="Arial"/>
        </w:rPr>
        <w:br/>
      </w:r>
    </w:p>
    <w:p w14:paraId="720642B7"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753A5A8B"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иные сведения, имеющие значение для идентификации проб (образцов).</w:t>
      </w:r>
      <w:r w:rsidRPr="005829E7">
        <w:rPr>
          <w:rFonts w:ascii="Arial" w:hAnsi="Arial" w:cs="Arial"/>
        </w:rPr>
        <w:br/>
      </w:r>
    </w:p>
    <w:p w14:paraId="5AB06E45"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D833CEF"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Протокол отбора проб (образцов) прилагается к акту контрольного (надзорного) мероприятия, копия протокола вручается контролируемому лицу или его представителю.</w:t>
      </w:r>
      <w:r w:rsidRPr="005829E7">
        <w:rPr>
          <w:rFonts w:ascii="Arial" w:hAnsi="Arial" w:cs="Arial"/>
        </w:rPr>
        <w:br/>
      </w:r>
    </w:p>
    <w:p w14:paraId="6EC57DEE"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297CFCE3"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Отбор проб (образцов) продукции (товаров) при проведении контрольных (надзорных) мероприятий в отсутствие контролируемого лица или его представителя проводится с обязательным использованием видеозаписи.</w:t>
      </w:r>
      <w:r w:rsidRPr="005829E7">
        <w:rPr>
          <w:rFonts w:ascii="Arial" w:hAnsi="Arial" w:cs="Arial"/>
        </w:rPr>
        <w:br/>
      </w:r>
    </w:p>
    <w:p w14:paraId="3AFE59D2"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4AC8A076"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32. При осуществлении геологического надзора плановые контрольные (надзорные) мероприятия не проводятся.</w:t>
      </w:r>
      <w:r w:rsidRPr="005829E7">
        <w:rPr>
          <w:rFonts w:ascii="Arial" w:hAnsi="Arial" w:cs="Arial"/>
        </w:rPr>
        <w:br/>
      </w:r>
    </w:p>
    <w:p w14:paraId="0DC09A2C"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0E75284"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33. При наличии оснований для проведения контрольных (надзорных) мероприятий, предусмотренных пунктами 1, 3 - 5 части 1 и частью 3 статьи 57 Федерального закона "О государственном контроле (надзоре) и муниципальном контроле в Российской Федерации", проводятся внеплановые контрольные (надзорные) мероприятия, предусмотренные пунктами 24 и 25 настоящего Положения, а также контрольные (надзорные) действия в их составе, предусмотренные пунктами 26 - 30 настоящего Положения.</w:t>
      </w:r>
      <w:r w:rsidRPr="005829E7">
        <w:rPr>
          <w:rFonts w:ascii="Arial" w:hAnsi="Arial" w:cs="Arial"/>
        </w:rPr>
        <w:br/>
      </w:r>
    </w:p>
    <w:p w14:paraId="35556533"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281827CD"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 xml:space="preserve">34. Индивидуальный предприниматель, гражданин, являющиеся контролируемыми лицами, вправе представить в Министерство информацию о невозможности присутствия при проведении контрольного (надзорного) мероприятия в случае введения режима повышенной готовности или чрезвычайной ситуации на всей территории Российской Федерации либо на ее части, назначения административного наказания индивидуальному предпринимателю, гражданину в виде административного ареста, избрания в отношении подозреваемого в совершении преступления индивидуального предпринимателя, гражданина меры пресечения в виде подписки о невыезде и надлежащем поведении, запрета определенных действий, заключения под стражу, домашнего ареста, наличия обстоятельств, требующих безотлагательного присутствия индивидуального предпринимателя, гражданина в ином месте во время проведения контрольного (надзорного) мероприятия, заболевания, связанного с утратой трудоспособности, отпуска (при предоставлении подтверждающих документов). Проведение контрольного (надзорного) </w:t>
      </w:r>
      <w:r w:rsidRPr="005829E7">
        <w:rPr>
          <w:rFonts w:ascii="Arial" w:hAnsi="Arial" w:cs="Arial"/>
        </w:rPr>
        <w:lastRenderedPageBreak/>
        <w:t>мероприятия переносится Министерством на срок, необходимый для устранения обстоятельств, послуживших поводом для данного обращения индивидуального предпринимателя, гражданина в Министерство.</w:t>
      </w:r>
      <w:r w:rsidRPr="005829E7">
        <w:rPr>
          <w:rFonts w:ascii="Arial" w:hAnsi="Arial" w:cs="Arial"/>
        </w:rPr>
        <w:br/>
      </w:r>
    </w:p>
    <w:p w14:paraId="41BBA7E2"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57245CB8"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35. В решении о проведении контрольного (надзорного) мероприятия указываются сведения, предусмотренные частью 1 статьи 64 Федерального закона "О государственном контроле (надзоре) и муниципальном контроле в Российской Федерации".</w:t>
      </w:r>
      <w:r w:rsidRPr="005829E7">
        <w:rPr>
          <w:rFonts w:ascii="Arial" w:hAnsi="Arial" w:cs="Arial"/>
        </w:rPr>
        <w:br/>
      </w:r>
    </w:p>
    <w:p w14:paraId="2905F3F5"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46CD42B"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36. При проведении инспекционного визита, рейдового осмотра, выездной проверки, наблюдения за соблюдением обязательных требований, выездного обследования для фиксации должностными лицами Министерства, уполномоченными на осуществление геологического надзора, и лицами, привлекаемыми к совершению контрольных (надзорных) действий, доказательств нарушений обязательных требований используются фотосъемка и (или) аудио- и видеозапись. Информация о технических средствах, использованных при фотосъемке, аудио- и видеозаписи, указывается в акте контрольного (надзорного) мероприятия.</w:t>
      </w:r>
      <w:r w:rsidRPr="005829E7">
        <w:rPr>
          <w:rFonts w:ascii="Arial" w:hAnsi="Arial" w:cs="Arial"/>
        </w:rPr>
        <w:br/>
      </w:r>
    </w:p>
    <w:p w14:paraId="3E14717A"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15238D4"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Фотографии, аудио- и видеозаписи, используемые для фиксации доказательств нарушений обязательных требований, должны позволять однозначно идентифицировать объект фиксации, отражающий нарушение обязательных требований.</w:t>
      </w:r>
      <w:r w:rsidRPr="005829E7">
        <w:rPr>
          <w:rFonts w:ascii="Arial" w:hAnsi="Arial" w:cs="Arial"/>
        </w:rPr>
        <w:br/>
      </w:r>
    </w:p>
    <w:p w14:paraId="3A5AD8E2"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4A3F34F6"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Аудио- и видеозапись осуществляется в ходе проведения контрольного (надзорного) мероприятия с уведомлением в начале и конце записи о дате, месте, времени начала и окончания осуществления записи.</w:t>
      </w:r>
      <w:r w:rsidRPr="005829E7">
        <w:rPr>
          <w:rFonts w:ascii="Arial" w:hAnsi="Arial" w:cs="Arial"/>
        </w:rPr>
        <w:br/>
      </w:r>
    </w:p>
    <w:p w14:paraId="75DF998E"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E12D4C6"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В ходе записи подробно фиксируются и указываются место и характер выявленного нарушения обязательных требований.</w:t>
      </w:r>
      <w:r w:rsidRPr="005829E7">
        <w:rPr>
          <w:rFonts w:ascii="Arial" w:hAnsi="Arial" w:cs="Arial"/>
        </w:rPr>
        <w:br/>
      </w:r>
    </w:p>
    <w:p w14:paraId="537970E4"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74ECC72C"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Результаты проведения фотосъемки, аудио- и видеозаписи являются приложением к акту контрольного (надзорного) мероприятия.</w:t>
      </w:r>
      <w:r w:rsidRPr="005829E7">
        <w:rPr>
          <w:rFonts w:ascii="Arial" w:hAnsi="Arial" w:cs="Arial"/>
        </w:rPr>
        <w:br/>
      </w:r>
    </w:p>
    <w:p w14:paraId="3AA1D5DA"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D95D134"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5829E7">
        <w:rPr>
          <w:rFonts w:ascii="Arial" w:hAnsi="Arial" w:cs="Arial"/>
        </w:rPr>
        <w:br/>
      </w:r>
    </w:p>
    <w:p w14:paraId="27879CE5"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89AD157"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37. Срок проведения выездной проверки - 10 рабочих дней.</w:t>
      </w:r>
      <w:r w:rsidRPr="005829E7">
        <w:rPr>
          <w:rFonts w:ascii="Arial" w:hAnsi="Arial" w:cs="Arial"/>
        </w:rPr>
        <w:br/>
      </w:r>
    </w:p>
    <w:p w14:paraId="065DA969"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5238DA77"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 xml:space="preserve">В отношении одного контролируемого лица общий срок взаимодействия в ходе проведения выездной проверки не может превышать 50 часов для малого </w:t>
      </w:r>
      <w:r w:rsidRPr="005829E7">
        <w:rPr>
          <w:rFonts w:ascii="Arial" w:hAnsi="Arial" w:cs="Arial"/>
        </w:rPr>
        <w:lastRenderedPageBreak/>
        <w:t>предприятия и 15 часов для микропредприятия.</w:t>
      </w:r>
      <w:r w:rsidRPr="005829E7">
        <w:rPr>
          <w:rFonts w:ascii="Arial" w:hAnsi="Arial" w:cs="Arial"/>
        </w:rPr>
        <w:br/>
      </w:r>
    </w:p>
    <w:p w14:paraId="6A21DF58"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0822430"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38. Досмотр осуществляется должностным лицом Министерства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только в случае наличия у Министерства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sidRPr="005829E7">
        <w:rPr>
          <w:rFonts w:ascii="Arial" w:hAnsi="Arial" w:cs="Arial"/>
        </w:rPr>
        <w:br/>
      </w:r>
    </w:p>
    <w:p w14:paraId="0BB30A86"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EA77C49"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39. Взаимодействием должностных лиц Министерства, уполномоченных на осуществление геологического надзора, с контролируемыми лицами при осуществлении геологического надзора являются встречи, телефонные и иные переговоры (непосредственное взаимодействие) между указанными должностными лицами Министерства и контролируемым лицом или его представителем, запрос документов, иных материалов, присутствие должностного лица Министерства в месте осуществления деятельности контролируемого лица (за исключением случая присутствия должностного лица Министерства, уполномоченного на осуществление геологического надзора, на общедоступных производственных объектах).</w:t>
      </w:r>
      <w:r w:rsidRPr="005829E7">
        <w:rPr>
          <w:rFonts w:ascii="Arial" w:hAnsi="Arial" w:cs="Arial"/>
        </w:rPr>
        <w:br/>
      </w:r>
    </w:p>
    <w:p w14:paraId="2A57F2E8"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0B0E87D3"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40. В целях оценки риска причинения вреда (ущерба) при принятии решения о проведении внеплановой проверки Министерством применяются следующие индикаторы риска нарушения обязательных требований:</w:t>
      </w:r>
      <w:r w:rsidRPr="005829E7">
        <w:rPr>
          <w:rFonts w:ascii="Arial" w:hAnsi="Arial" w:cs="Arial"/>
        </w:rPr>
        <w:br/>
      </w:r>
    </w:p>
    <w:p w14:paraId="477D5F73"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2FC3A8A7"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1) застройка земельных участков, расположенных за границами населенных пунктов и находящихся на площадях залегания полезных ископаемых, а также размещение за границами населенных пунктов в местах залегания полезных ископаемых подземных сооружений;</w:t>
      </w:r>
      <w:r w:rsidRPr="005829E7">
        <w:rPr>
          <w:rFonts w:ascii="Arial" w:hAnsi="Arial" w:cs="Arial"/>
        </w:rPr>
        <w:br/>
      </w:r>
    </w:p>
    <w:p w14:paraId="0029DB66"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0D28B87"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2) осуществление пользования недрами без лицензии на право пользования недрами;</w:t>
      </w:r>
      <w:r w:rsidRPr="005829E7">
        <w:rPr>
          <w:rFonts w:ascii="Arial" w:hAnsi="Arial" w:cs="Arial"/>
        </w:rPr>
        <w:br/>
      </w:r>
    </w:p>
    <w:p w14:paraId="083FB215"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0E9F910B"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 истечение сроков приведения участков земли и других природных объектов, нарушенных при пользовании недрами, в состояние, пригодное для их дальнейшего использования; ликвидации и консервации горных выработок, буровых скважин и иных сооружений, связанных с пользованием недрами, установленных актом Министерства о прекращении права пользования недрами.</w:t>
      </w:r>
      <w:r w:rsidRPr="005829E7">
        <w:rPr>
          <w:rFonts w:ascii="Arial" w:hAnsi="Arial" w:cs="Arial"/>
        </w:rPr>
        <w:br/>
      </w:r>
    </w:p>
    <w:p w14:paraId="1A8C1C6E"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0C2B5BBD"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41. Сведения о причинении вреда (ущерба) или об угрозе причинения вреда (ущерба) охраняемым законом ценностям Министерство получает:</w:t>
      </w:r>
      <w:r w:rsidRPr="005829E7">
        <w:rPr>
          <w:rFonts w:ascii="Arial" w:hAnsi="Arial" w:cs="Arial"/>
        </w:rPr>
        <w:br/>
      </w:r>
    </w:p>
    <w:p w14:paraId="766B28D7"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080AAF61"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proofErr w:type="gramStart"/>
      <w:r w:rsidRPr="005829E7">
        <w:rPr>
          <w:rFonts w:ascii="Arial" w:hAnsi="Arial" w:cs="Arial"/>
        </w:rPr>
        <w:t>при поступлении обращений (заявлений) граждан и организаций,</w:t>
      </w:r>
      <w:proofErr w:type="gramEnd"/>
      <w:r w:rsidRPr="005829E7">
        <w:rPr>
          <w:rFonts w:ascii="Arial" w:hAnsi="Arial" w:cs="Arial"/>
        </w:rPr>
        <w:t xml:space="preserve"> информации от органов государственной власти, органов местного самоуправления, из средств </w:t>
      </w:r>
      <w:r w:rsidRPr="005829E7">
        <w:rPr>
          <w:rFonts w:ascii="Arial" w:hAnsi="Arial" w:cs="Arial"/>
        </w:rPr>
        <w:lastRenderedPageBreak/>
        <w:t>массовой информации;</w:t>
      </w:r>
      <w:r w:rsidRPr="005829E7">
        <w:rPr>
          <w:rFonts w:ascii="Arial" w:hAnsi="Arial" w:cs="Arial"/>
        </w:rPr>
        <w:br/>
      </w:r>
    </w:p>
    <w:p w14:paraId="1CF6C5AD"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420A427B"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при проведении контрольных (надзорных) мероприятий, включая контрольные (надзорные) мероприятия без взаимодействия (наблюдение за соблюдением обязательных требований, выездное обследование).</w:t>
      </w:r>
      <w:r w:rsidRPr="005829E7">
        <w:rPr>
          <w:rFonts w:ascii="Arial" w:hAnsi="Arial" w:cs="Arial"/>
        </w:rPr>
        <w:br/>
      </w:r>
    </w:p>
    <w:p w14:paraId="1EA55136" w14:textId="77777777" w:rsidR="005829E7" w:rsidRPr="005829E7" w:rsidRDefault="005829E7" w:rsidP="005829E7">
      <w:pPr>
        <w:pStyle w:val="3"/>
        <w:spacing w:before="0" w:beforeAutospacing="0" w:after="240" w:afterAutospacing="0"/>
        <w:jc w:val="center"/>
        <w:textAlignment w:val="baseline"/>
        <w:rPr>
          <w:rFonts w:ascii="Arial" w:hAnsi="Arial" w:cs="Arial"/>
          <w:sz w:val="24"/>
          <w:szCs w:val="24"/>
        </w:rPr>
      </w:pPr>
      <w:r w:rsidRPr="005829E7">
        <w:rPr>
          <w:rFonts w:ascii="Arial" w:hAnsi="Arial" w:cs="Arial"/>
          <w:sz w:val="24"/>
          <w:szCs w:val="24"/>
        </w:rPr>
        <w:br/>
      </w:r>
      <w:r w:rsidRPr="005829E7">
        <w:rPr>
          <w:rFonts w:ascii="Arial" w:hAnsi="Arial" w:cs="Arial"/>
          <w:sz w:val="24"/>
          <w:szCs w:val="24"/>
        </w:rPr>
        <w:br/>
        <w:t>V. Результаты контрольного (надзорного) мероприятия</w:t>
      </w:r>
    </w:p>
    <w:p w14:paraId="47294701"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595C8A8"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42. Результаты контрольного (надзорного) мероприятия оформляются в порядке, предусмотренном главой 16 Федерального закона "О государственном контроле (надзоре) и муниципальном контроле в Российской Федерации".</w:t>
      </w:r>
      <w:r w:rsidRPr="005829E7">
        <w:rPr>
          <w:rFonts w:ascii="Arial" w:hAnsi="Arial" w:cs="Arial"/>
        </w:rPr>
        <w:br/>
      </w:r>
    </w:p>
    <w:p w14:paraId="2E3F9FF6"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59E86C6B"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43. Предписание об устранении выявленных нарушений с указанием сроков его исполнения, предусмотренное статьей 90 Федерального закона "О государственном контроле (надзоре) и муниципальном контроле в Российской Федерации", выдается Министром (заместителем Министра) в соответствии с главой 16 Федерального закона "О государственном контроле (надзоре) и муниципальном контроле в Российской Федерации".</w:t>
      </w:r>
      <w:r w:rsidRPr="005829E7">
        <w:rPr>
          <w:rFonts w:ascii="Arial" w:hAnsi="Arial" w:cs="Arial"/>
        </w:rPr>
        <w:br/>
      </w:r>
    </w:p>
    <w:p w14:paraId="44942CB9"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0384859C"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44. Контролируемое лицо не подлежит привлечению к административной ответственности в случае, если на дату окончания срока исполнения предписания об устранении выявленных нарушений указанные нарушения устранены.</w:t>
      </w:r>
      <w:r w:rsidRPr="005829E7">
        <w:rPr>
          <w:rFonts w:ascii="Arial" w:hAnsi="Arial" w:cs="Arial"/>
        </w:rPr>
        <w:br/>
      </w:r>
    </w:p>
    <w:p w14:paraId="0E066154" w14:textId="77777777" w:rsidR="005829E7" w:rsidRPr="005829E7" w:rsidRDefault="005829E7" w:rsidP="005829E7">
      <w:pPr>
        <w:pStyle w:val="3"/>
        <w:spacing w:before="0" w:beforeAutospacing="0" w:after="240" w:afterAutospacing="0"/>
        <w:jc w:val="center"/>
        <w:textAlignment w:val="baseline"/>
        <w:rPr>
          <w:rFonts w:ascii="Arial" w:hAnsi="Arial" w:cs="Arial"/>
          <w:sz w:val="24"/>
          <w:szCs w:val="24"/>
        </w:rPr>
      </w:pPr>
      <w:r w:rsidRPr="005829E7">
        <w:rPr>
          <w:rFonts w:ascii="Arial" w:hAnsi="Arial" w:cs="Arial"/>
          <w:sz w:val="24"/>
          <w:szCs w:val="24"/>
        </w:rPr>
        <w:br/>
      </w:r>
      <w:r w:rsidRPr="005829E7">
        <w:rPr>
          <w:rFonts w:ascii="Arial" w:hAnsi="Arial" w:cs="Arial"/>
          <w:sz w:val="24"/>
          <w:szCs w:val="24"/>
        </w:rPr>
        <w:br/>
        <w:t>VI. Требования к досудебному порядку подачи жалобы</w:t>
      </w:r>
    </w:p>
    <w:p w14:paraId="25D09B13"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4ED9ED49"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45. Решения и действия (бездействие) должностных лиц Министерства могут быть обжалованы в порядке, установленном законодательством Российской Федерации.</w:t>
      </w:r>
      <w:r w:rsidRPr="005829E7">
        <w:rPr>
          <w:rFonts w:ascii="Arial" w:hAnsi="Arial" w:cs="Arial"/>
        </w:rPr>
        <w:br/>
      </w:r>
    </w:p>
    <w:p w14:paraId="1970EB01"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BF444E8"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46. Контролируемые лица, права и законные интересы которых, по их мнению, были непосредственно нарушены в рамках осуществления регионального государственного контроля (надзора), имеют право на досудебное обжалование:</w:t>
      </w:r>
      <w:r w:rsidRPr="005829E7">
        <w:rPr>
          <w:rFonts w:ascii="Arial" w:hAnsi="Arial" w:cs="Arial"/>
        </w:rPr>
        <w:br/>
      </w:r>
    </w:p>
    <w:p w14:paraId="05042CF6"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0C3D8115"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1) решений о проведении контрольных (надзорных) мероприятий;</w:t>
      </w:r>
      <w:r w:rsidRPr="005829E7">
        <w:rPr>
          <w:rFonts w:ascii="Arial" w:hAnsi="Arial" w:cs="Arial"/>
        </w:rPr>
        <w:br/>
      </w:r>
    </w:p>
    <w:p w14:paraId="2E8DC072"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0F1CA9A3"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2) актов контрольных (надзорных) мероприятий, предписаний об устранении выявленных нарушений;</w:t>
      </w:r>
      <w:r w:rsidRPr="005829E7">
        <w:rPr>
          <w:rFonts w:ascii="Arial" w:hAnsi="Arial" w:cs="Arial"/>
        </w:rPr>
        <w:br/>
      </w:r>
    </w:p>
    <w:p w14:paraId="59A48BFC"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89B1E1D"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lastRenderedPageBreak/>
        <w:t>3) действий (бездействия) должностных лиц Министерства в рамках контрольных (надзорных) мероприятий.</w:t>
      </w:r>
      <w:r w:rsidRPr="005829E7">
        <w:rPr>
          <w:rFonts w:ascii="Arial" w:hAnsi="Arial" w:cs="Arial"/>
        </w:rPr>
        <w:br/>
      </w:r>
    </w:p>
    <w:p w14:paraId="11DEF0AA"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0C37117"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47. Жалоба на решения и действия (бездействие) должностных лиц Министерства может быть подана в течение 30 календарных дней со дня, когда контролируемое лицо узнало или должно было узнать о нарушении своих прав.</w:t>
      </w:r>
      <w:r w:rsidRPr="005829E7">
        <w:rPr>
          <w:rFonts w:ascii="Arial" w:hAnsi="Arial" w:cs="Arial"/>
        </w:rPr>
        <w:br/>
      </w:r>
    </w:p>
    <w:p w14:paraId="54D65632"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DB5AA02"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48. В случае пропуска по уважительной причине срока подачи жалобы этот срок по ходатайству контролируемого лица, подающего жалобу, может быть восстановлен уполномоченным на рассмотрение жалобы должностным лицом, определяемым в соответствии с пунктом 52 настоящего Положения.</w:t>
      </w:r>
      <w:r w:rsidRPr="005829E7">
        <w:rPr>
          <w:rFonts w:ascii="Arial" w:hAnsi="Arial" w:cs="Arial"/>
        </w:rPr>
        <w:br/>
      </w:r>
    </w:p>
    <w:p w14:paraId="7D47F380"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4C558177"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49. Жалоба подается контролируемым лицом в Министерство в электронном виде с использованием федеральной государственной информационной системы "Единый портал государственных и муниципальных услуг (функций)" и (или) автоматизированной системы "Портал государственных и муниципальных услуг Челябинской области", за исключением случая, предусмотренного пунктом 50 настоящего Положения. 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r w:rsidRPr="005829E7">
        <w:rPr>
          <w:rFonts w:ascii="Arial" w:hAnsi="Arial" w:cs="Arial"/>
        </w:rPr>
        <w:br/>
      </w:r>
    </w:p>
    <w:p w14:paraId="075497C3"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534ECC09"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50. Жалоба, содержащая сведения и документы, составляющие государственную или иную охраняемую законом тайну, подается в форме документа на бумажном носителе с учетом требований законодательства Российской Федерации о государственной и иной охраняемой законом тайне.</w:t>
      </w:r>
      <w:r w:rsidRPr="005829E7">
        <w:rPr>
          <w:rFonts w:ascii="Arial" w:hAnsi="Arial" w:cs="Arial"/>
        </w:rPr>
        <w:br/>
      </w:r>
    </w:p>
    <w:p w14:paraId="10F657F4"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5598E795"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51. Действия (бездействие) должностных лиц Министерства, решения, принятые Министерством в ходе осуществления геологического надзора, могут быть обжалованы контролируемым лицом в досудебном порядке в соответствии с положениями главы 9 Федерального закона "О государственном контроле (надзоре) и муниципальном контроле в Российской Федерации".</w:t>
      </w:r>
      <w:r w:rsidRPr="005829E7">
        <w:rPr>
          <w:rFonts w:ascii="Arial" w:hAnsi="Arial" w:cs="Arial"/>
        </w:rPr>
        <w:br/>
      </w:r>
    </w:p>
    <w:p w14:paraId="65F924F4"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220B9F13"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 xml:space="preserve">52. Жалоба на решения, действия (бездействие) должностных лиц Министерства, указанных в подпунктах </w:t>
      </w:r>
      <w:proofErr w:type="gramStart"/>
      <w:r w:rsidRPr="005829E7">
        <w:rPr>
          <w:rFonts w:ascii="Arial" w:hAnsi="Arial" w:cs="Arial"/>
        </w:rPr>
        <w:t>3 - 7</w:t>
      </w:r>
      <w:proofErr w:type="gramEnd"/>
      <w:r w:rsidRPr="005829E7">
        <w:rPr>
          <w:rFonts w:ascii="Arial" w:hAnsi="Arial" w:cs="Arial"/>
        </w:rPr>
        <w:t xml:space="preserve"> пункта 6 настоящего Положения, рассматривается Министром.</w:t>
      </w:r>
      <w:r w:rsidRPr="005829E7">
        <w:rPr>
          <w:rFonts w:ascii="Arial" w:hAnsi="Arial" w:cs="Arial"/>
        </w:rPr>
        <w:br/>
      </w:r>
    </w:p>
    <w:p w14:paraId="32E26E1A"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3A698E3"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Жалоба на решения, действия (бездействие) Министра и его заместителей рассматривается Губернатором Челябинской области.</w:t>
      </w:r>
      <w:r w:rsidRPr="005829E7">
        <w:rPr>
          <w:rFonts w:ascii="Arial" w:hAnsi="Arial" w:cs="Arial"/>
        </w:rPr>
        <w:br/>
      </w:r>
    </w:p>
    <w:p w14:paraId="19441435"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3C803A1"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53. Уполномоченное на рассмотрение жалобы должностное лицо при рассмотрении жалобы использует подсистему досудебного обжалования контрольной (надзорной) деятельности.</w:t>
      </w:r>
      <w:r w:rsidRPr="005829E7">
        <w:rPr>
          <w:rFonts w:ascii="Arial" w:hAnsi="Arial" w:cs="Arial"/>
        </w:rPr>
        <w:br/>
      </w:r>
    </w:p>
    <w:p w14:paraId="0B40112E"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33DFD572"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54. Уполномоченные на рассмотрение жалоб должностные лица должны обеспечить передачу в подсистему досудебного обжалования контрольной (надзорной) деятельности сведений о ходе рассмотрения жалоб.</w:t>
      </w:r>
      <w:r w:rsidRPr="005829E7">
        <w:rPr>
          <w:rFonts w:ascii="Arial" w:hAnsi="Arial" w:cs="Arial"/>
        </w:rPr>
        <w:br/>
      </w:r>
    </w:p>
    <w:p w14:paraId="2D0C580C"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4D9A91D6"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55. Жалоба подлежит рассмотрению в течение 20 рабочих дней со дня ее регистрации.</w:t>
      </w:r>
      <w:r w:rsidRPr="005829E7">
        <w:rPr>
          <w:rFonts w:ascii="Arial" w:hAnsi="Arial" w:cs="Arial"/>
        </w:rPr>
        <w:br/>
      </w:r>
    </w:p>
    <w:p w14:paraId="3DD9918A"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5EB129F5"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56. Срок рассмотрения жалобы может быть продлен на 20 рабочих дней в следующих исключительных случаях:</w:t>
      </w:r>
      <w:r w:rsidRPr="005829E7">
        <w:rPr>
          <w:rFonts w:ascii="Arial" w:hAnsi="Arial" w:cs="Arial"/>
        </w:rPr>
        <w:br/>
      </w:r>
    </w:p>
    <w:p w14:paraId="4DA37924"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36B2B74"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проведение в отношении должностного лица Министерства, действия (бездействие) которого обжалуются, служебной проверки по фактам, указанным в жалобе;</w:t>
      </w:r>
      <w:r w:rsidRPr="005829E7">
        <w:rPr>
          <w:rFonts w:ascii="Arial" w:hAnsi="Arial" w:cs="Arial"/>
        </w:rPr>
        <w:br/>
      </w:r>
    </w:p>
    <w:p w14:paraId="116EBEA9"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09511BD"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отсутствие должностного лица Министерства, действия (бездействие) которого обжалуются, по уважительной причине (временная нетрудоспособность, отпуск, командировка).</w:t>
      </w:r>
      <w:r w:rsidRPr="005829E7">
        <w:rPr>
          <w:rFonts w:ascii="Arial" w:hAnsi="Arial" w:cs="Arial"/>
        </w:rPr>
        <w:br/>
      </w:r>
    </w:p>
    <w:p w14:paraId="51D67047"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2A9E2DDC"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57. Уполномоченное на рассмотрение жалобы должностное лицо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указанные информацию и документы в течение 5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Министерством, но не более чем на 5 рабочих дней с момента направления запроса. 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r w:rsidRPr="005829E7">
        <w:rPr>
          <w:rFonts w:ascii="Arial" w:hAnsi="Arial" w:cs="Arial"/>
        </w:rPr>
        <w:br/>
      </w:r>
    </w:p>
    <w:p w14:paraId="11521123"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46838BE"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58. Не допускается запрашивать у контролируемого лица, подавшего жалобу, информацию и документы, которые находятся в распоряжении государственных органов либо подведомственных им организаций.</w:t>
      </w:r>
      <w:r w:rsidRPr="005829E7">
        <w:rPr>
          <w:rFonts w:ascii="Arial" w:hAnsi="Arial" w:cs="Arial"/>
        </w:rPr>
        <w:br/>
      </w:r>
    </w:p>
    <w:p w14:paraId="7D55A05E"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58F64410"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59. 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5829E7">
        <w:rPr>
          <w:rFonts w:ascii="Arial" w:hAnsi="Arial" w:cs="Arial"/>
        </w:rPr>
        <w:br/>
      </w:r>
    </w:p>
    <w:p w14:paraId="7A9DF4D9"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8C71D46"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60. Обязанность доказывания законности и обоснованности принятого решения и (или) совершенного действия (бездействия) возлагается на Министерство.</w:t>
      </w:r>
      <w:r w:rsidRPr="005829E7">
        <w:rPr>
          <w:rFonts w:ascii="Arial" w:hAnsi="Arial" w:cs="Arial"/>
        </w:rPr>
        <w:br/>
      </w:r>
    </w:p>
    <w:p w14:paraId="29BAC466"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7D0D38D8"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lastRenderedPageBreak/>
        <w:t>61. По итогам рассмотрения жалобы уполномоченное на рассмотрение жалобы должностное лицо Министерства принимает одно из следующих решений:</w:t>
      </w:r>
      <w:r w:rsidRPr="005829E7">
        <w:rPr>
          <w:rFonts w:ascii="Arial" w:hAnsi="Arial" w:cs="Arial"/>
        </w:rPr>
        <w:br/>
      </w:r>
    </w:p>
    <w:p w14:paraId="7F4AB4B8"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7003F997"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1) оставляет жалобу без удовлетворения;</w:t>
      </w:r>
      <w:r w:rsidRPr="005829E7">
        <w:rPr>
          <w:rFonts w:ascii="Arial" w:hAnsi="Arial" w:cs="Arial"/>
        </w:rPr>
        <w:br/>
      </w:r>
    </w:p>
    <w:p w14:paraId="638B14B5"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9A65186"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2) отменяет решение Министерства полностью или частично;</w:t>
      </w:r>
      <w:r w:rsidRPr="005829E7">
        <w:rPr>
          <w:rFonts w:ascii="Arial" w:hAnsi="Arial" w:cs="Arial"/>
        </w:rPr>
        <w:br/>
      </w:r>
    </w:p>
    <w:p w14:paraId="2C925F7E"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06662823"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3) отменяет решение Министерства полностью и принимает новое решение;</w:t>
      </w:r>
      <w:r w:rsidRPr="005829E7">
        <w:rPr>
          <w:rFonts w:ascii="Arial" w:hAnsi="Arial" w:cs="Arial"/>
        </w:rPr>
        <w:br/>
      </w:r>
    </w:p>
    <w:p w14:paraId="181E8582"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65F487F1"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 xml:space="preserve">4) признает действия (бездействие) должностных лиц Министерства незаконными и выносит </w:t>
      </w:r>
      <w:proofErr w:type="gramStart"/>
      <w:r w:rsidRPr="005829E7">
        <w:rPr>
          <w:rFonts w:ascii="Arial" w:hAnsi="Arial" w:cs="Arial"/>
        </w:rPr>
        <w:t>решение по существу</w:t>
      </w:r>
      <w:proofErr w:type="gramEnd"/>
      <w:r w:rsidRPr="005829E7">
        <w:rPr>
          <w:rFonts w:ascii="Arial" w:hAnsi="Arial" w:cs="Arial"/>
        </w:rPr>
        <w:t>, в том числе об осуществлении при необходимости определенных действий.</w:t>
      </w:r>
      <w:r w:rsidRPr="005829E7">
        <w:rPr>
          <w:rFonts w:ascii="Arial" w:hAnsi="Arial" w:cs="Arial"/>
        </w:rPr>
        <w:br/>
      </w:r>
    </w:p>
    <w:p w14:paraId="71101FD5" w14:textId="77777777" w:rsidR="005829E7" w:rsidRPr="005829E7" w:rsidRDefault="005829E7" w:rsidP="005829E7">
      <w:pPr>
        <w:pStyle w:val="formattext"/>
        <w:spacing w:before="0" w:beforeAutospacing="0" w:after="0" w:afterAutospacing="0"/>
        <w:textAlignment w:val="baseline"/>
        <w:rPr>
          <w:rFonts w:ascii="Arial" w:hAnsi="Arial" w:cs="Arial"/>
        </w:rPr>
      </w:pPr>
    </w:p>
    <w:p w14:paraId="12A2352E" w14:textId="77777777" w:rsidR="005829E7" w:rsidRPr="005829E7" w:rsidRDefault="005829E7" w:rsidP="005829E7">
      <w:pPr>
        <w:pStyle w:val="formattext"/>
        <w:spacing w:before="0" w:beforeAutospacing="0" w:after="0" w:afterAutospacing="0"/>
        <w:ind w:firstLine="480"/>
        <w:textAlignment w:val="baseline"/>
        <w:rPr>
          <w:rFonts w:ascii="Arial" w:hAnsi="Arial" w:cs="Arial"/>
        </w:rPr>
      </w:pPr>
      <w:r w:rsidRPr="005829E7">
        <w:rPr>
          <w:rFonts w:ascii="Arial" w:hAnsi="Arial" w:cs="Arial"/>
        </w:rPr>
        <w:t>62. Решение уполномоченного на рассмотрение жалобы должностного лица Министерства, содержащее обоснование принятого решения, срок и порядок его исполнения, размещается в личном кабинете контролируемого лица в федеральной государственной информационной системе "Единый портал государственных и муниципальных услуг (функций)" и (или) автоматизированной системе "Портал государственных и муниципальных услуг Челябинской области" в срок не позднее 1 рабочего дня со дня его принятия.</w:t>
      </w:r>
    </w:p>
    <w:p w14:paraId="73DED07E" w14:textId="77777777" w:rsidR="005829E7" w:rsidRPr="005829E7" w:rsidRDefault="005829E7" w:rsidP="005829E7">
      <w:pPr>
        <w:spacing w:after="0" w:line="330" w:lineRule="atLeast"/>
        <w:textAlignment w:val="baseline"/>
        <w:rPr>
          <w:rFonts w:ascii="Arial" w:eastAsia="Times New Roman" w:hAnsi="Arial" w:cs="Arial"/>
          <w:sz w:val="24"/>
          <w:szCs w:val="24"/>
          <w:lang w:eastAsia="ru-RU"/>
        </w:rPr>
      </w:pPr>
    </w:p>
    <w:p w14:paraId="45F1671C" w14:textId="77777777" w:rsidR="005829E7" w:rsidRPr="005829E7" w:rsidRDefault="005829E7" w:rsidP="005829E7"/>
    <w:p w14:paraId="64C0CECB" w14:textId="77777777" w:rsidR="00A44494" w:rsidRPr="005829E7"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829E7"/>
    <w:pPr>
      <w:spacing w:after="200" w:line="276" w:lineRule="auto"/>
    </w:pPr>
  </w:style>
  <w:style w:type="paragraph" w:styleId="3">
    <w:name w:val="heading 3"/>
    <w:basedOn w:val="a"/>
    <w:link w:val="30"/>
    <w:uiPriority w:val="9"/>
    <w:semiHidden/>
    <w:unhideWhenUsed/>
    <w:qFormat/>
    <w:rsid w:val="005829E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5829E7"/>
    <w:rPr>
      <w:rFonts w:ascii="Times New Roman" w:eastAsia="Times New Roman" w:hAnsi="Times New Roman" w:cs="Times New Roman"/>
      <w:b/>
      <w:bCs/>
      <w:sz w:val="27"/>
      <w:szCs w:val="27"/>
      <w:lang w:eastAsia="ru-RU"/>
    </w:rPr>
  </w:style>
  <w:style w:type="paragraph" w:customStyle="1" w:styleId="formattext">
    <w:name w:val="formattext"/>
    <w:basedOn w:val="a"/>
    <w:rsid w:val="005829E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