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24555" w:rsidRDefault="00424555">
      <w:pPr>
        <w:pStyle w:val="EcoNormal"/>
        <w:jc w:val="both"/>
        <w:outlineLvl w:val="0"/>
      </w:pPr>
      <w:bookmarkStart w:id="1" w:name="_GoBack"/>
      <w:bookmarkEnd w:id="1"/>
    </w:p>
    <w:p w:rsidR="00424555" w:rsidRDefault="00424555">
      <w:pPr>
        <w:pStyle w:val="EcoTitle"/>
        <w:jc w:val="center"/>
      </w:pPr>
      <w:r>
        <w:t>МИНИСТЕРСТВО ПРИРОДНЫХ РЕСУРСОВ И ЭКОЛОГИИ</w:t>
      </w:r>
    </w:p>
    <w:p w:rsidR="00424555" w:rsidRDefault="00424555">
      <w:pPr>
        <w:pStyle w:val="EcoTitle"/>
        <w:jc w:val="center"/>
      </w:pPr>
      <w:r>
        <w:t>РОССИЙСКОЙ ФЕДЕРАЦИИ</w:t>
      </w:r>
    </w:p>
    <w:p w:rsidR="00424555" w:rsidRDefault="00424555">
      <w:pPr>
        <w:pStyle w:val="EcoTitle"/>
        <w:jc w:val="center"/>
      </w:pPr>
    </w:p>
    <w:p w:rsidR="00424555" w:rsidRDefault="00424555">
      <w:pPr>
        <w:pStyle w:val="EcoTitle"/>
        <w:jc w:val="center"/>
      </w:pPr>
      <w:r>
        <w:t>ФЕДЕРАЛЬНАЯ СЛУЖБА ПО НАДЗОРУ В СФЕРЕ ПРИРОДОПОЛЬЗОВАНИЯ</w:t>
      </w:r>
    </w:p>
    <w:p w:rsidR="00424555" w:rsidRDefault="00424555">
      <w:pPr>
        <w:pStyle w:val="EcoTitle"/>
        <w:jc w:val="center"/>
      </w:pPr>
    </w:p>
    <w:p w:rsidR="00424555" w:rsidRDefault="00424555">
      <w:pPr>
        <w:pStyle w:val="EcoTitle"/>
        <w:jc w:val="center"/>
      </w:pPr>
      <w:r>
        <w:t>ПИСЬМО</w:t>
      </w:r>
    </w:p>
    <w:p w:rsidR="00424555" w:rsidRDefault="00424555">
      <w:pPr>
        <w:pStyle w:val="EcoTitle"/>
        <w:jc w:val="center"/>
      </w:pPr>
      <w:r>
        <w:t>от 18 июля 2016 г. N АА-06-01-36/14253</w:t>
      </w:r>
    </w:p>
    <w:p w:rsidR="00424555" w:rsidRDefault="00424555">
      <w:pPr>
        <w:pStyle w:val="EcoTitle"/>
        <w:jc w:val="center"/>
      </w:pPr>
    </w:p>
    <w:p w:rsidR="00424555" w:rsidRDefault="00424555">
      <w:pPr>
        <w:pStyle w:val="EcoTitle"/>
        <w:jc w:val="center"/>
      </w:pPr>
      <w:r>
        <w:t>ОБ УПЛАТЕ ПЕНЕЙ</w:t>
      </w:r>
    </w:p>
    <w:p w:rsidR="00424555" w:rsidRDefault="00424555">
      <w:pPr>
        <w:pStyle w:val="EcoNormal"/>
        <w:jc w:val="both"/>
      </w:pPr>
    </w:p>
    <w:p w:rsidR="00424555" w:rsidRDefault="00424555">
      <w:pPr>
        <w:pStyle w:val="EcoNormal"/>
        <w:ind w:firstLine="540"/>
        <w:jc w:val="both"/>
      </w:pPr>
      <w:r>
        <w:t>Федеральная служба по надзору в сфере природопользования рассмотрела обращение по вопросу начисления пеней за несвоевременное или неполное внесение платы за негативное воздействие на окружающую среду и сообщает следующее.</w:t>
      </w:r>
    </w:p>
    <w:p w:rsidR="00424555" w:rsidRDefault="00424555">
      <w:pPr>
        <w:pStyle w:val="EcoNormal"/>
        <w:ind w:firstLine="540"/>
        <w:jc w:val="both"/>
      </w:pPr>
      <w:r>
        <w:t>В силу ч. 4 ст. 16.4 Федерального закона от 10.01.2002 N 7-ФЗ "Об охране окружающей среды" (далее - Закон) несвоевременное или неполное внесение платы за негативное воздействие на окружающую среду лицами, обязанными вносить плату, влечет за собой уплату пеней в размере одной трехсотой ключевой ставки Банка России, действующей на день уплаты пеней, но не более чем в размере двух десятых процента за каждый день просрочки. Пени начисляются за каждый календарный день просрочки исполнения обязанности по внесению платы за негативное воздействие на окружающую среду начиная со следующего дня после дня окончания соответствующего срока, определенного пунктом 3 настоящей статьи.</w:t>
      </w:r>
    </w:p>
    <w:p w:rsidR="00424555" w:rsidRDefault="00424555">
      <w:pPr>
        <w:pStyle w:val="EcoNormal"/>
        <w:ind w:firstLine="540"/>
        <w:jc w:val="both"/>
      </w:pPr>
      <w:r>
        <w:t>Также Минприроды России разъяснило (от 25.03.2016 N 06-09-44/5872), что пени начисляются за несвоевременное или неполное внесение авансовых платежей.</w:t>
      </w:r>
    </w:p>
    <w:p w:rsidR="00424555" w:rsidRDefault="00424555">
      <w:pPr>
        <w:pStyle w:val="EcoNormal"/>
        <w:ind w:firstLine="540"/>
        <w:jc w:val="both"/>
      </w:pPr>
      <w:r>
        <w:t xml:space="preserve">Таким образом, в отношении платы за негативное воздействие на окружающую среду пени </w:t>
      </w:r>
      <w:proofErr w:type="gramStart"/>
      <w:r>
        <w:t>начисляются</w:t>
      </w:r>
      <w:proofErr w:type="gramEnd"/>
      <w:r>
        <w:t xml:space="preserve"> начиная с 2 марта года, следующего за отчетным годом, а в отношении авансовых платежей - с 21 числа месяца, следующего за последним месяцем соответствующего квартала текущего отчетного периода.</w:t>
      </w:r>
    </w:p>
    <w:p w:rsidR="00424555" w:rsidRDefault="00424555">
      <w:pPr>
        <w:pStyle w:val="EcoNormal"/>
        <w:ind w:firstLine="540"/>
        <w:jc w:val="both"/>
      </w:pPr>
      <w:r>
        <w:t>Пени начисляются за каждый календарный день просрочки платежа, в том числе за выходные и нерабочие праздничные дни.</w:t>
      </w:r>
    </w:p>
    <w:p w:rsidR="00424555" w:rsidRDefault="00424555">
      <w:pPr>
        <w:pStyle w:val="EcoNormal"/>
        <w:ind w:firstLine="540"/>
        <w:jc w:val="both"/>
      </w:pPr>
      <w:r>
        <w:t>Оснований для освобождения от начисления пеней Закон не предусматривает.</w:t>
      </w:r>
    </w:p>
    <w:p w:rsidR="00424555" w:rsidRDefault="00424555">
      <w:pPr>
        <w:pStyle w:val="EcoNormal"/>
        <w:ind w:firstLine="540"/>
        <w:jc w:val="both"/>
      </w:pPr>
      <w:r>
        <w:t>При этом пени не начисляются на суммы платы за негативное воздействие на окружающую среду, уплаченные плательщиками в счет погашения задолженности предыдущих периодов (2013 г., 2014 г., 2015 г.).</w:t>
      </w:r>
    </w:p>
    <w:p w:rsidR="00424555" w:rsidRDefault="00424555">
      <w:pPr>
        <w:pStyle w:val="EcoNormal"/>
        <w:ind w:firstLine="540"/>
        <w:jc w:val="both"/>
      </w:pPr>
      <w:r>
        <w:t>Окончанием периода, за который начисляются пени, признается дата погашения лицом, обязанным вносить плату, задолженности по уплате авансового платежа или платы за негативное воздействие на окружающую среду на основании платежного поручения о перечислении средств в бюджетную систему.</w:t>
      </w:r>
    </w:p>
    <w:p w:rsidR="00424555" w:rsidRDefault="00424555">
      <w:pPr>
        <w:pStyle w:val="EcoNormal"/>
        <w:ind w:firstLine="540"/>
        <w:jc w:val="both"/>
      </w:pPr>
      <w:r>
        <w:t>Пени начисляются на сумму задолженности по авансовым платежам или платы за негативное воздействие на окружающую среду, и подлежат взысканию в том же порядке и в те же сроки, что и задолженность, на сумму которой они начислены.</w:t>
      </w:r>
    </w:p>
    <w:p w:rsidR="00424555" w:rsidRDefault="00424555">
      <w:pPr>
        <w:pStyle w:val="EcoNormal"/>
        <w:ind w:firstLine="540"/>
        <w:jc w:val="both"/>
      </w:pPr>
      <w:r>
        <w:t>При этом требование о погашении имеющейся задолженности рекомендуется направлять плательщику:</w:t>
      </w:r>
    </w:p>
    <w:p w:rsidR="00424555" w:rsidRDefault="00424555">
      <w:pPr>
        <w:pStyle w:val="EcoNormal"/>
        <w:ind w:firstLine="540"/>
        <w:jc w:val="both"/>
      </w:pPr>
      <w:r>
        <w:t xml:space="preserve">в отношении авансовых платежей - либо за каждый отчетный период отдельно, </w:t>
      </w:r>
      <w:proofErr w:type="gramStart"/>
      <w:r>
        <w:t>либо</w:t>
      </w:r>
      <w:proofErr w:type="gramEnd"/>
      <w:r>
        <w:t xml:space="preserve"> но окончании третьего квартала, отведенного для уплаты авансовых платежей, либо в течение периода, отведенного на контроль за правильностью исчисления платы за негативное воздействие на окружающую среду, полнотой и своевременностью ее внесения в бюджетную систему Российской Федерации в соответствии с законодательством;</w:t>
      </w:r>
    </w:p>
    <w:p w:rsidR="00424555" w:rsidRDefault="00424555">
      <w:pPr>
        <w:pStyle w:val="EcoNormal"/>
        <w:ind w:firstLine="540"/>
        <w:jc w:val="both"/>
      </w:pPr>
      <w:r>
        <w:t>в отношении платы за негативное воздействие на окружающую среду - в течение периода, отведенного на контроль за правильностью исчисления платы, полнотой и своевременностью ее внесения в бюджетную систему Российской Федерации в соответствии с законодательством.</w:t>
      </w:r>
    </w:p>
    <w:p w:rsidR="00424555" w:rsidRDefault="00424555">
      <w:pPr>
        <w:pStyle w:val="EcoNormal"/>
        <w:ind w:firstLine="540"/>
        <w:jc w:val="both"/>
      </w:pPr>
      <w:r>
        <w:t xml:space="preserve">Одновременно необходимо отметить, что в настоящее время Минприроды России подготовлен проект постановления Правительства Российской Федерации "Об утверждении Правил исчисления и взимания платы за негативное воздействие на окружающую среду, </w:t>
      </w:r>
      <w:r>
        <w:lastRenderedPageBreak/>
        <w:t xml:space="preserve">осуществления контроля за правильностью ее исчисления, полнотой и своевременностью ее внесения". Согласно данному проекту контроль за правильностью исчисления платы, полнотой и своевременностью ее внесения в бюджетную систему Российской Федерации осуществляется </w:t>
      </w:r>
      <w:proofErr w:type="spellStart"/>
      <w:r>
        <w:t>Росприроднадзором</w:t>
      </w:r>
      <w:proofErr w:type="spellEnd"/>
      <w:r>
        <w:t xml:space="preserve"> и его территориальными органами в течение девяти месяцев со дня приема декларации о плате за негативное воздействие на окружающую среду или при проведении государственного экологического надзора 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424555" w:rsidRDefault="00424555">
      <w:pPr>
        <w:pStyle w:val="EcoNormal"/>
        <w:ind w:firstLine="540"/>
        <w:jc w:val="both"/>
      </w:pPr>
      <w:r>
        <w:t>При этом в указанном требовании необходимо указывать и сумму задолженности хозяйствующего субъекта, и пени, начисленные на сумму данной задолженности (на момент направления требования), реквизиты для их погашения, а также меры по взысканию задолженности и обеспечению исполнения обязанности по уплате задолженности, которые применяются в случае неисполнения плательщиком требования.</w:t>
      </w:r>
    </w:p>
    <w:p w:rsidR="00424555" w:rsidRDefault="00424555">
      <w:pPr>
        <w:pStyle w:val="EcoNormal"/>
        <w:ind w:firstLine="540"/>
        <w:jc w:val="both"/>
      </w:pPr>
      <w:r>
        <w:t>Принудительное взыскание задолженности производится в судебном порядке.</w:t>
      </w:r>
    </w:p>
    <w:p w:rsidR="00424555" w:rsidRDefault="00424555">
      <w:pPr>
        <w:pStyle w:val="EcoNormal"/>
        <w:ind w:firstLine="540"/>
        <w:jc w:val="both"/>
      </w:pPr>
      <w:r>
        <w:t>При предъявлении требований о погашении хозяйствующими субъектами задолженности (с начисленными пенями) необходимо учитывать общий срок исковой давности, установленный ст. 196 Гражданского кодекса Российской Федерации от 30.11.1994 N 51-ФЗ.</w:t>
      </w:r>
    </w:p>
    <w:p w:rsidR="00424555" w:rsidRDefault="00424555">
      <w:pPr>
        <w:pStyle w:val="EcoNormal"/>
        <w:ind w:firstLine="540"/>
        <w:jc w:val="both"/>
      </w:pPr>
      <w:r>
        <w:t xml:space="preserve">Дополнительно </w:t>
      </w:r>
      <w:proofErr w:type="spellStart"/>
      <w:r>
        <w:t>Росприроднадзор</w:t>
      </w:r>
      <w:proofErr w:type="spellEnd"/>
      <w:r>
        <w:t xml:space="preserve"> обращает внимание, что в целях реализации электронного контроля начисления пеней и их автоматического расчета, </w:t>
      </w:r>
      <w:proofErr w:type="spellStart"/>
      <w:r>
        <w:t>Росприроднадзором</w:t>
      </w:r>
      <w:proofErr w:type="spellEnd"/>
      <w:r>
        <w:t xml:space="preserve"> направлено поручение от 06.07.2016 N АС-06-06-36/13343, согласно которому территориальным органам </w:t>
      </w:r>
      <w:proofErr w:type="spellStart"/>
      <w:r>
        <w:t>Росприроднадзора</w:t>
      </w:r>
      <w:proofErr w:type="spellEnd"/>
      <w:r>
        <w:t xml:space="preserve"> поручено во ФГИС ПТК "Госконтроль" актуализировать реестры плательщиков и обеспечить своевременный ввод данных о расчетах платы за негативное воздействие на окружающую среду.</w:t>
      </w:r>
    </w:p>
    <w:p w:rsidR="00424555" w:rsidRDefault="00424555">
      <w:pPr>
        <w:pStyle w:val="EcoNormal"/>
        <w:jc w:val="both"/>
      </w:pPr>
    </w:p>
    <w:p w:rsidR="00424555" w:rsidRDefault="00424555">
      <w:pPr>
        <w:pStyle w:val="EcoNormal"/>
        <w:jc w:val="right"/>
      </w:pPr>
      <w:r>
        <w:t>Временно исполняющий</w:t>
      </w:r>
    </w:p>
    <w:p w:rsidR="00424555" w:rsidRDefault="00424555">
      <w:pPr>
        <w:pStyle w:val="EcoNormal"/>
        <w:jc w:val="right"/>
      </w:pPr>
      <w:r>
        <w:t>обязанности Руководителя</w:t>
      </w:r>
    </w:p>
    <w:p w:rsidR="00424555" w:rsidRDefault="00424555">
      <w:pPr>
        <w:pStyle w:val="EcoNormal"/>
        <w:jc w:val="right"/>
      </w:pPr>
      <w:r>
        <w:t>А.М.АМИРХАНОВ</w:t>
      </w:r>
    </w:p>
    <w:p w:rsidR="00424555" w:rsidRDefault="00424555">
      <w:pPr>
        <w:pStyle w:val="EcoNormal"/>
        <w:jc w:val="both"/>
      </w:pPr>
    </w:p>
    <w:p w:rsidR="00424555" w:rsidRDefault="00424555">
      <w:pPr>
        <w:pStyle w:val="EcoNormal"/>
        <w:jc w:val="both"/>
      </w:pPr>
    </w:p>
    <w:p w:rsidR="00424555" w:rsidRDefault="00424555">
      <w:pPr>
        <w:pStyle w:val="EcoNormal"/>
        <w:pBdr>
          <w:top w:val="single" w:sz="6" w:space="0" w:color="auto"/>
        </w:pBdr>
        <w:spacing w:before="100" w:after="100"/>
        <w:jc w:val="both"/>
        <w:rPr>
          <w:sz w:val="2"/>
          <w:szCs w:val="2"/>
        </w:rPr>
      </w:pPr>
    </w:p>
    <w:p w:rsidR="00F97254" w:rsidRDefault="00F9725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24555"/>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42455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2455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