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04C6B" w:rsidRPr="00B04C6B" w:rsidRDefault="00B04C6B" w:rsidP="00B04C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C6B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ПО ПРЕДОСТАВЛЕНИЮ ГОСУДАРСТВЕННОЙ УСЛУГИ "ВЫДАЧА РАЗРЕШЕНИЙ НА ВЫБРОС ВРЕДНЫХ (ЗАГРЯЗНЯЮЩИХ) ВЕЩЕСТВ В АТМОСФЕРНЫЙ ВОЗДУХ В ПОРЯДКЕ, ОПРЕДЕЛЕННОМ ПРАВИТЕЛЬСТВОМ РОССИЙСКОЙ ФЕДЕРАЦИИ" (с изменениями на: 19.07.2016)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ПРИКАЗ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от 19 июля 2012 года N 33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ПО ПРЕДОСТАВЛЕНИЮ ГОСУДАРСТВЕННОЙ УСЛУГИ "ВЫДАЧА РАЗРЕШЕНИЙ НА ВЫБРОС ВРЕДНЫХ (ЗАГРЯЗНЯЮЩИХ) ВЕЩЕСТВ В АТМОСФЕРНЫЙ ВОЗДУХ В ПОРЯДКЕ, ОПРЕДЕЛЕННОМ ПРАВИТЕЛЬСТВОМ РОССИЙСКОЙ ФЕДЕРАЦИИ"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редакции приказов департамента природных ресурсов и экологии Воронежской области от 27.06.2013 N 189, от 20.05.2015 N 166, от 18.11.2015 N 413, от 19.07.2016 N 301)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27.07.2010 N 210-ФЗ "Об организации предоставления государственных и муниципальных услуг", в целях реализации указа губернатора Воронежской области от 27.05.2011 N 214-у "Об утверждении Перечня государственных услуг исполнительных органов государственной власти Воронежской области" приказываю: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департамента природных ресурсов и экологии Воронежской области по предоставлению государственной услуги "Выдача разрешений на выброс вредных (загрязняющих) веществ в атмосферный воздух в порядке, определенном Правительством Российской Федерации".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 Признать утратившим силу приказ управления по экологии и природопользованию Воронежской области от 03.02.2012 N 19 "Об утверждении Административного регламента по предоставлению государственной услуги "Выдача разрешений на выброс вредных (загрязняющих) веществ в атмосферный воздух в порядке, определенном Правительством Российской Федерации".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А.Ф.КАРЯКИН</w:t>
      </w:r>
    </w:p>
    <w:p w:rsid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АДМИНИСТРАТИВНЫЙ РЕГЛАМЕНТ ДЕПАРТАМЕНТА ПРИРОДНЫХ РЕСУРСОВ И ЭКОЛОГИИ ВОРОНЕЖСКОЙ ОБЛАСТИ ПО ПРЕДОСТАВЛЕНИЮ ГОСУДАРСТВЕННОЙ УСЛУГИ "ВЫДАЧА РАЗРЕШЕНИЙ НА ВЫБРОС ВРЕДНЫХ (ЗАГРЯЗНЯЮЩИХ) ВЕЩЕСТВ В АТМОСФЕРНЫЙ ВОЗДУХ В ПОРЯДКЕ, ОПРЕДЕЛЕННОМ ПРАВИТЕЛЬСТВОМ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>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Утвержден</w:t>
      </w: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приказом</w:t>
      </w: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от 19.07.2012 N 33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ДЕПАРТАМЕНТА ПРИРОДНЫХ РЕСУРСОВ И ЭКОЛОГИИ ВОРОНЕЖСКОЙ ОБЛАСТИ ПО ПРЕДОСТАВЛЕНИЮ ГОСУДАРСТВЕННОЙ УСЛУГИ "ВЫДАЧА РАЗРЕШЕНИЙ НА ВЫБРОС ВРЕДНЫХ </w:t>
      </w:r>
      <w:r w:rsidRPr="00B04C6B">
        <w:rPr>
          <w:rFonts w:ascii="Times New Roman" w:hAnsi="Times New Roman" w:cs="Times New Roman"/>
          <w:sz w:val="24"/>
          <w:szCs w:val="24"/>
        </w:rPr>
        <w:lastRenderedPageBreak/>
        <w:t>(ЗАГРЯЗНЯЮЩИХ) ВЕЩЕСТВ В АТМОСФЕРНЫЙ ВОЗДУХ В ПОРЯДКЕ, ОПРЕДЕЛЕННОМ ПРАВИТЕЛЬСТВОМ РОССИЙСКОЙ ФЕДЕРАЦИИ"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редакции приказов департамента природных ресурсов и экологии Воронежской области от 27.06.2013 N 189, от 20.05.2015 N 166, от 18.11.2015 N 413,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1.1. Предмет регулирования Административного регламента: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1.1.1.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государственной услуги по выдаче разрешений на выбросы вредных (загрязняющих) веществ в атмосферный воздух в порядке, определенном Правительством Российской Федерации, регулирует правоотношения, возникающие между заявителями и департаментом природных ресурсов и экологии Воронежской области, при предоставлении государственной услуги, устанавливает сроки и последовательность административных процедур и административных действий департамента природных ресурсов и экологии Воронежской области (далее - Департамент), порядок взаимодействия Департамента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 заявителями, иными органами государственной власти.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1.1.2.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Количество вредных (загрязняющих) веществ, допускаемых к выбросу в атмосферный воздух, устанавливается по каждой отдельной производственной территории (для территориально обособленного подразделения в соответствии с его ОКТМО с обобщением в целом по хозяйствующему субъекту), индивидуального предпринимателя и юридического лица, подлежащего региональному государственному экологическому надзору (далее - хозяйствующие субъекты):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20.05.2015 N 166)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пределах установленных нормативов предельно допустимых выбросов вредных (загрязняющих) веществ в атмосферный воздух (далее - нормативы ПДВ);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пределах установленных лимитов на выбросы (временно согласованных выбросов) вредных (загрязняющих) веществ в атмосферный воздух (далее - ВСВ).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 наличии утвержденных нормативов ПДВ и при условии, что достижение нормативов ПДВ обеспечивается, разрешение на выбросы выдается на срок действия нормативов ПДВ.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Если нормативы ПДВ не обеспечиваются и при наличии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ВСВ срок действия разрешения на выбросы составляет один год с даты выдачи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Для хозяйствующих субъектов, которые осуществляют ввод в эксплуатацию новых или реконструированных объектов со стационарными источниками выбросов вредных (загрязняющих) веществ в атмосферный воздух, при наличии нормативов ПДВ,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в том числе на период ведения строительных работ, в составе утвержденной проектной документации строительства (реконструкции) зданий, сооружений и иных объектов,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(но не более 2 лет) для вводимых в эксплуатацию новых или реконструированных объектов.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1.2. Описание заявителей, имеющих право в соответствии с законодательством Российской Федерации и Воронежской области либо в силу наделения их заявителями в порядке, установленном законодательством Российской Федерации и Воронежской области, полномочиями выступать от их имени при взаимодействии с соответствующими органами исполнительной власти при предоставлении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1.2.1. Государственная услуга предоставляется юридическим лицам и индивидуальным предпринимателям, имеющим стационарные источники выбросов вредных (загрязняющих) веществ в атмосферный воздух, находящиеся на объектах хозяйственной и иной деятельности, не подлежащих федеральному государственному экологическому надзору.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(п. 1.2.1 в ред. приказа департамента природных ресурсов и экологии Воронежской области от 27.06.2013 N 189)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1.2.2. Полномочия представителей, выступающих от имени хозяйствующих субъектов, подтверждаются доверенностью, оформленной в соответствии с требованиями законодательства.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1.3.1. Государственную услугу предоставляет департамент природных ресурсов и экологии Воронежской области.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Место нахождения Департамента: 394026, г. Воронеж, ул.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Плехановская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>, 53.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График работы Департамента: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Рабочие дни: понедельник - пятница.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Часы работы: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понедельник - четверг - с 9.00 до 18.00,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пятница - с 9.00 до 16.45,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перерыв - с 13.00 до 13.45.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Праздничные дни, а также продолжительность рабочего времени в предпраздничные дни устанавливаются в соответствии с законодательством Российской Федерации.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1.3.2. Справочные телефоны: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приемная руководителя - (473) 252-19-77;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отдел государственного экологического надзора и нормирования - (473) 212-75-87.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приказов департамента природных ресурсов и экологии Воронежской области от 20.05.2015 N 166,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1.3.3. Адрес официального сайта: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Страница Департамента на портале правительства Воронежской области в сети Интернет -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www.govvrn.ru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>" (далее - официальный сайт).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приказов департамента природных ресурсов и экологии Воронежской области от 27.06.2013 N 189, от 20.05.2015 N 166)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ekolog@govvrn.ru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>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27.06.2013 N 189)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Информация о предоставлении государственной услуги размещается на портале государственных и муниципальных услуг Воронежской области (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www.gosuslugi.ru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>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 xml:space="preserve">1.3.4.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Информацию по вопросам предоставления государственной услуги можно получить при личном обращении в Департамент, путем обращения в Департамент в письменной форме, по контактному телефону, электронной почте, а также на официальном сайте Департамента в сети Интернет, в федеральной информационной системе "Единый портал государственных и муниципальных услуг (функций)" и на портале государственных и муниципальных услуг Воронежской области.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20.05.2015 N 166)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Специалисты Департамента лично, посредством использования телефонной и электронной связи проводят консультации и дают справки по вопросам предоставления государственной услуги, в том числе: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а) о месте нахождения и графике работы Департамента;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б) о справочных телефонах, факсе, адресе электронной почты Департамента;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в) о порядке получения заявителем информации по вопросам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г) о сроках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04C6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>) о нормативных правовых актах, регулирующих предоставление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е) о ходе предоставления государственной услуги.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Личный прием граждан в Департаменте осуществляется в рабочие часы, установленные графиком работы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Другие исполнительные органы государственной власти, органы местного самоуправления и государственные учреждения в предоставлении данной государственной услуги не участвуют.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Информация о порядке предоставления государственной услуги размещается: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 информационных стендах Департамента;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посредством размещения в электронной правовой системе, страницы на официальном портале правительства Воронежской области;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На информационных стендах Департамента размещается следующая информация: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информация о местонахождении Департамента, сотрудниках Департамента, номерах кабинетов и телефонов сотрудников.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На странице Департамента природных ресурсов и экологии Воронежской области на портале правительства Воронежской области размещается следующая информация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текст административного регламента с приложениями;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образцы оформления документов, необходимых для предоставления государственной услуги, и требования к ним;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место размещения специалистов;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- место нахождения, график (режим) работы, номера телефонов и электронной почты Департамента природных ресурсов и экологии Воронежской области;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справочная информация о должностных лицах.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II. СТАНДАРТ ПРЕДОСТАВЛЕНИЯ ГОСУДАРСТВЕННОЙ УСЛУГИ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2.1. Наименование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2.1.1. Государственная услуга по выдаче разрешений на выброс вредных (загрязняющих) веществ в атмосферный воздух в порядке, определенном Правительством Российской Федерации (далее - государственная услуга).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2.2. Наименование органа, предоставляющего государственную услугу: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2.2.1. Предоставление государственной услуги осуществляет департамент природных ресурсов и экологии Воронежской области.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2.2.2.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 соответствии с пунктом 3 части 1 статьи 7 Федерального закона от 27 июля 2010 года N 210-ФЗ "Об организации предоставления государственных и муниципальных услуг" Департамент не вправе требовать от заявителя осуществления действий, в том числе согласований, необходимых для получения государственных и муниципальных услуг и связанных с обращением в иные государственные органы, органы местного самоуправления, организации, за исключением получения услуг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и получения документов и информации, предоставляемых в результате предоставления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Воронежской области.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2.3. Результат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2.3.1. Конечным результатом исполнения государственной услуги является выдача разрешений на выбросы вредных (загрязняющих) веществ в атмосферный воздух (далее - Разрешение) либо предоставление мотивированного отказа в выдаче указанных Разрешений, приостановление, аннулирование, возобновление действия Разрешения на выбросы, оформление дубликата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2.3.2. Юридическим фактом, которым заканчивается предоставление государственной услуги, является выдача заявителю подписанного разрешения на выброс вредных (загрязняющих) веществ в атмосферный воздух либо мотивированного отказа в выдаче указанного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2.4.1. Предоставление услуги осуществляется в срок, не превышающий пятнадцати рабочих дней со дня регистрации заявления и документов, необходимых для получения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случае реорганизации заявителя услуга предоставляется в срок, не превышающий 10 рабочих дней со дня регистрации материалов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Аннулирование, приостановление, возобновление действия, оформление дубликата Разрешения на выбросы осуществляется в срок, не превышающий 10 рабочих дней со дня получения информации, являющейся основанием для приостановления, аннулирования и возобновления действия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2.4.2. Сроки прохождения отдельных административных процедур при предоставлении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прием и регистрация пакета документов, необходимых для получения Разрешения, не превышает одного рабочего дня;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проверка документов, оформление Разрешения либо письменного отказа в его выдаче не превышает тринадцати рабочих дней;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выдача Разрешения либо мотивированного отказа в выдаче не превышает одного рабочего дня.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2.5. Правовые основания для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Предоставление государственной услуги по выдаче разрешений на выбросы вредных (загрязняющих) веществ в атмосферный воздух в порядке, определенном Правительством Российской Федерации, осуществляется в соответствии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>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Конституцией Российской Федерации: Принята всенародным голосованием 12 декабря 1993 года ("Российская газета", 1993, 25 декабря);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Федеральным законом от 10.01.2002 N 7-ФЗ "Об охране окружающей среды" ("Российская газета", 2002, 12 января);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Федеральным законом от 04.05.1999 N 96-ФЗ "Об охране атмосферного воздуха" ("Российская газета", 1999, 13 мая);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Налоговым кодексом Российской Федерации (часть вторая) от 05.08.2000 N 117-ФЗ ("Собрание законодательства РФ", 2000, N 32, ст. 3340);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Федеральным законом от 27 июля 2010 года N 210-ФЗ "Об организации предоставления государственных и муниципальных услуг" ("Собрание законодательства Российской Федерации", 2010, N 31, ст. 4179);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Постановлением Правительства РФ от 02.03.2000 N 183 "О нормативах выбросов вредных (загрязняющих) веществ в атмосферный воздух и вредных физических воздействий на него" ("Собрание законодательства РФ", 2000, N 11, ст. 1180);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 xml:space="preserve">- Постановлением Правительства Российской Федерации от 05 июня 2013 года N 476 "О вопросах государственного контроля (надзора) и признании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силу некоторых актов Правительства Российской Федерации" ("Собрание законодательства Российской Федерации" от 17 июня 2013 года N 24, ст. 2999);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20.05.2015 N 166)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28 ноября 2002 года N 847 "О порядке ограничения, приостановления или прекращения выбросов вредных (загрязняющих) веществ в атмосферный воздух и вредных физических воздействий на атмосферный воздух" ("Собрание законодательства Российской Федерации", 2002, N 48, ст. 4807);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21 апреля 2000 года N 373 "Об утверждении Положения о государственном учете вредных воздействий на атмосферный воздух и их источников" ("Собрание законодательства Российской Федерации", 2000, N 18, ст. 1987);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Абзац исключен. - Приказ департамента природных ресурсов и экологии Воронежской области от 19.07.2016 N 301;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Абзац исключен. - Приказ департамента природных ресурсов и экологии Воронежской области от 27.06.2013 N 189;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- Приказом Министерства природных ресурсов и экологии РФ от 25 июля 2011 года N 650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веществ" ("Бюллетень нормативных актов федеральных органов исполнительной власти", 2012, N 14);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Законом Воронежской области от 05.06.2006 N 55-ОЗ "Об охране атмосферного воздуха на территории Воронежской области" ("Коммуна", 2006, 8 апреля);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указом губернатора Воронежской области от 27.05.2011 N 214-у "Об утверждении Перечня государственных услуг исполнительных органов государственной власти Воронежской области" ("Молодой коммунар", 2011, 07 июня);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иными нормативными правовыми актами Российской Федерации и Воронежской области, регламентирующими порядок предоставления государственной услуги.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2.6.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2.6.1. Исчерпывающий перечень документов, необходимых в соответствии с нормативными правовыми актами для предоставления государственной услуги, подлежащих представлению заявителем: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2.6.1.1.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Для получения Разрешения на выбросы хозяйствующий субъект (далее - Заявитель) представляет в Департамент заявление, содержащее сведения о Заявителе (наименование юридического лица, Ф.И.О. индивидуального предпринимателя, юридический и почтовый адрес, телефон, государственный регистрационный номер записи регистрации Заявителя, подтверждающий факт внесения сведений о Заявителе в Единый государственный реестр юридических лиц (индивидуальных предпринимателей), идентификационной номер налогоплательщика (ИНН)), код причины постановки на учет (КПП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>), опись представляемых материалов, сведения о местонахождении отдельных производственных площадок.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приказов департамента природных ресурсов и экологии Воронежской области от 27.06.2013 N 189, от 20.05.2015 N 166)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2.6.1.2. В случае реорганизации Заявителя, имеющего Разрешение на выбросы, для получения им Разрешения на выбросы, соответствующего ранее выданному Разрешению, или в случае необходимости получения дубликата выданного Разрешения в департамент природных ресурсов и экологии Воронежской области представляются: заявление, содержащее сведения о наименовании юридического лица, юридический и почтовый адрес, телефон, ИНН; документ, подтверждающий внесение изменений в сведения о юридическом лице, содержащиеся в Едином государственном реестре юридических лиц (для юридического лица); документ, подтверждающий внесение изменений в сведения об индивидуальном предпринимателе, содержащиеся в Едином государственном реестре индивидуальных предпринимателей (для индивидуального предпринимателя); оригинал выданного ранее Заявителю в установленном порядке Разрешения на выбросы; справка о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в атмосферный воздух, подписанная Заявителем. Выдача в таком случае Разрешения на выбросы допускается только в период действия установленных нормативов ПДВ или ВСВ. Срок действия такого Разрешения на выбросы не должен превышать срока действия ранее выданного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ред. приказа департамента природных ресурсов и экологии Воронежской области от 27.06.2013 N 189)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2.6.2.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- утвержденные в установленном порядке Управлением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 xml:space="preserve"> по Воронежской области и действующие нормативы предельно допустимых выбросов (ПДВ) и временно согласованных выбросов (ВСВ) для каждого конкретного стационарного источника выбросов вредных (загрязняющих) веществ в атмосферный воздух и хозяйствующего субъекта в целом (включая его отдельные производственные территории) или по отдельным производственным территориям;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- утвержденный в установленном порядке Департаментом план снижения выбросов вредных (загрязняющих) веществ в атмосферный воздух и утвержденные департаментом природных </w:t>
      </w:r>
      <w:r w:rsidRPr="00B04C6B">
        <w:rPr>
          <w:rFonts w:ascii="Times New Roman" w:hAnsi="Times New Roman" w:cs="Times New Roman"/>
          <w:sz w:val="24"/>
          <w:szCs w:val="24"/>
        </w:rPr>
        <w:lastRenderedPageBreak/>
        <w:t>ресурсов и экологии сроки поэтапного достижения нормативов ПДВ (в случае если при установлении нормативов ПДВ установлено, что их достижение заявителем не обеспечивается), а также информация о выполнении завершенных этапов указанного плана;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соответствии с частью 1 статьи 7 Федерального закона от 27 июля 2010 года N 210-ФЗ "Об организации предоставления государственных и муниципальных услуг" Департамент не вправе требовать от заявителя: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государственных услуг;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Воронежской области, муниципальными правовыми актами, за исключением документов, включенных в определенный частью 6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статьи 7 Федерального закона от 27.07.2010 N 210-ФЗ перечень документов. Заявитель вправе представить указанные документы и информацию в органы, предоставляющие государственные услуги, по собственной инициативе.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2.6.3. Перечень услуг, которые являются необходимыми и обязательными для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Услуги, которые являются необходимыми и обязательными для предоставления государственной услуги, включенные в перечень услуг, утвержденный постановлением правительства Воронежской области от 15.04.2011 N 298, отсутствуют.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2.7. Перечень оснований для отказа в приеме документов, необходимых для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приеме документов отказывается, если заявление о принятии решения направлено заявителем, который не является лицом, соответствующим требованиям, изложенным в пункте 1.2 административного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2.8. Перечень оснований для отказа в предоставлении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Основаниями для принятия решения об отказе в выдаче Разрешения являются: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1) представление заявителем документов, по форме, составу и содержанию не соответствующих требованиям законодательства и административного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2) истечение срока действия утвержденных в установленном порядке нормативов ПДВ;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3) выявление в составе выбросов в атмосферу загрязняющих веществ, не указанных в представленных Заявителем нормативах ПДВ, утвержденных в установленном порядке;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4) выявление превышений установленных нормативов ПДВ (с учетом погрешности измерений) по загрязняющим веществам.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2.9. Размер платы, взимаемой с Заявителя при предоставлении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Государственная услуга является платной.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За выдачу Разрешений на выброс вредных (загрязняющих) веществ в атмосферный воздух уплачивается государственная пошлина в размере 3500 (трех тысяч пятисот) рублей в соответствии с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>. 116 п. 1 статьи 333.33 Налогового кодекса Российской Федерации.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20.05.2015 N 166)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Банковские реквизиты на перечисление государственной пошлины за выдачу разрешения на выброс вредных (загрязняющих) веществ в атмосферный воздух приведены в приложении N 3 к административному регламенту.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Государственная пошлина уплачивается до подачи заявления о выдаче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За приостановление действия Разрешения, возобновление действия Разрешения, аннулирование, оформление дубликата Разрешения на выбросы государственная пошлина не уплачивается.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За выдачу Разрешения, приостановление действия Разрешения, возобновление действия Разрешения, аннулирование Разрешения, оформление дубликата Разрешения на выбросы иная плата не взимается.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2.10. Максимальный срок ожидания в очереди при подаче запроса о предоставлении государственной услуги и при получении результата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Максимальный срок ожидания в очереди при подаче заявления и при получении Разрешения на выбросы вредных (загрязняющих) веществ в атмосферный воздух не должен превышать 15 минут.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2.11. Срок регистрации запроса заявителя о предоставлении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Поступившие материалы Заявителя регистрируются в течение одного рабочего дня с момента поступления. Результатом действия являются зарегистрированные в установленном порядке входящие материалы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 Требования к помещениям, в которых предоставляется государственная услуга, к залу ожидания, месту для заполнения запроса о предоставлении государственной услуги, информационному стенду с образцами их заполнения и перечнем документов, необходимых для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2.12.1. Требования к размещению и оформлению помещений: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Помещения оборудованы свободным входом для доступа заявителей в помещения.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Прием заявителей осуществляется в кабинете отдела государственного экологического надзора и нормирования Департамента, на рабочих местах специалистов.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У входа в каждое помещение размещается табличка с наименованием учреждения и соответствующего отдела.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Помещения должны соответствовать санитарно-эпидемиологическим правилам и нормативам.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должны иметь туалет со свободным доступом к нему в рабочее время.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Присутственные места оборудуются противопожарной системой и средствами пожаротушения.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2.12.2. Требования к размещению и оформлению визуальной, текстовой информации: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Информационные стенды должны содержать актуальную и исчерпывающую информацию, необходимую для получения государственной услуги, в частности: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блок-схему порядка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контактные телефоны сотрудников Департамента, осуществляющих консультационную деятельность для заявителей по вопросам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список документов, необходимых для представления в Департамент в целях получения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другие информационные материалы, необходимые для получения государственной услуги.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2.12.3. Требования к оборудованию мест ожидания: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Для ожидания гражданами приема отводятся места, оборудованные стульями, столами. Вход и передвижение по помещению не должны создавать затруднений.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Места ожидания: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а) должны соответствовать комфортным условиям для заявителей и оптимальным условиям работы специалистов;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б) должны быть оборудованы стульями или скамьями.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2.12.4. Требования к парковочным местам: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На территории, прилегающей к месторасположению Департамента, оборудуются места для парковки автотранспортных средств заявителей - получателей государственной услуги. Доступ заявителей к парковочным местам является бесплатным.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2.12.5. Требования к оформлению входа в здание: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Здание (строение), в котором расположен Департамент, должно быть оборудовано отдельным входом для свободного доступа заявителей в помещение.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Вход в помещение Департамента должен быть оборудован удобной лестницей с поручнями, а также по возможности пандусами и расширенными проходами, лифтом, позволяющими обеспечить беспрепятственный доступ инвалидов, включая инвалидов, использующих кресла-коляски.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Здание Департамента, осуществляющего предоставление заявителям государственной услуги, должно быть оборудовано информационной табличкой (вывеской), предназначенной для доведения до сведения заинтересованных лиц следующей информации: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наименование Департамента;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режим работы;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телефонный номер для получения справочной информации.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Информационные таблички должны размещаться рядом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входом либо на двери входа так, чтобы их хорошо видели посетители.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Фасад здания (строения) должен быть оборудован осветительными приборами, которые позволят заявителям в любое время ознакомиться с информационными табличками.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2.12.6. Требования к местам для информирования заявителей, получения информации и заполнения необходимых документов: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Оборудование: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информационными стендами;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стульями и столами для возможности оформления документов.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Информационные стенды должны располагаться в доступном для просмотра месте и представлять информацию в удобной для восприятия форме.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Столы должны быть размещены в стороне от входа с учетом беспрепятственного подхода граждан (подъезда и поворота инвалидных колясок).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2.12.7. Требования к местам для приема заявителей: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Кабинеты приема заявителей должны быть оборудованы информационными табличками (вывесками):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с указанием номера кабинета;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фамилии, имени, отчества и должности специалистов.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Места для приема заявителей оборудованы стульями.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Каждое рабочее место специалистов должно быть оборудовано персональным компьютером с возможностью доступа к необходимым информационным базам данных, печатающим устройством.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 организации рабочих мест должна быть предусмотрена возможность свободного входа и выхода из помещения при необходимости.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2.13. Показатели доступности и качества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Показателями доступности государственной услуги являются: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достоверность, конкретность и своевременность информации о предоставляемой государственной услуге, представленной на информационных стендах Департамента и в сети Интернет;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наличие различных каналов подачи запроса о предоставлении государственной услуги (лично, через представителя, по почте);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наличие возможности получения информации заявителем о ходе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количество документов, требуемых для получения государственной услуги, возможность часть из них получить в электронном виде.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Показателями качества предоставления государственной услуги являются: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соблюдение сроков ожидания заявителем при подаче запроса на предоставление государственной услуги и проведение административных процедур, определенных настоящим Административным регламентом;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соблюдение сроков выполнения административных действий;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- точность выполняемых обязательств по отношению к Заявителю;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уровень квалификации специалиста, предоставляющего государственную услугу (профессиональное мастерство): культура общения, вежливость, доброжелательность.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2.14. Предоставление государственной услуги в электронной форме: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2.14.1. Все предусмотренные настоящим Регламентом документы, необходимые для выдачи Разрешения на выбросы, могут быть поданы заявителем в форме электронных документов в порядке, установленном Федеральным законом от 27 июля 2010 года N 210-ФЗ "Об организации предоставления государственных и муниципальных услуг". В этом случае все уведомления о ходе предоставления государственной услуги, а также итоговые документы направляются в электронной форме, если иное не указано Заявителем в заявлении. В этом случае Разрешение на выбросы по запросу Заявителя предоставляется ему также и на бумажном носителе.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2.14.2.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Для получения Разрешения на выбросы в электронной форме Заявитель направляет соответствующее заявление в электронной форме путем заполнения формы заявления, размещенной на Портале государственных и муниципальных услуг Воронежской области в сети Интернет - http://svc.govvrn.ru в разделе "Оказание государственных услуг в электронном виде" (далее - заявление в электронной форме), также можно направить заявление в электронной форме с использованием федеральной государственной информационной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системы "Единый портал предоставления государственных и муниципальных услуг (функций)" - http://www.gosuslugi.ru. Заявление в форме электронного документа должно быть подписано электронной подписью, в порядке, установленном Федеральным законом от 06.04.2011 N 63-ФЗ "Об электронной подписи".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2.14.3. Рассмотрение заявления, полученного в электронной форме, осуществляется в том же порядке, что и рассмотрение заявлений, полученных лично от Заявителей.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2.14.4. В заявлении, направленном в электронной форме, указывается один из следующих способов получения Разрешения: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а) в виде бумажного документа, который Заявитель получает непосредственно при личном обращении;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б) в виде электронного образа документа, который направляется Заявителю посредством электронной почты.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2.15. Предоставление данной государственной услуги в многофункциональных центрах предоставления государственных и муниципальных услуг законодательством Российской Федерации не предусмотрено.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(п. 2.15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приказом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2.16. Департамент обеспечивает доступность для инвалидов помещений, в которых предоставляется Государственная услуга, в соответствии со статьей 15 Федерального закона от 24.11.1995 N 181-ФЗ "О социальной защите инвалидов в Российской Федерации.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(п. 2.16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приказом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рамках исполнения государственной услуги по выдаче Разрешений на выбросы осуществляются следующие административные процедуры: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выдача Разрешения на выбросы или мотивированный отказ в его выдаче;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- приостановление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возобновление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аннулирование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выдача дубликата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Блок-схема последовательности административных процедур при предоставлении государственной услуги приведена в приложении N 1 к административному регламенту.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3.1. Административная процедура по выдаче Разрешения на выбросы: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Административная процедура по выдаче Разрешения на выбросы включает следующие административные действия: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прием и регистрация материалов Заявителя;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оформление Разрешения на выбросы или письменного отказа в выдаче Разрешения;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выдача Разрешения на выбросы или письменного отказа в выдаче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3.1.1. Прием и регистрация материалов Заявителя: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Основанием для начала административного действия является поступление в департамент природных ресурсов и экологии Воронежской области Заявления и прилагаемых материалов в соответствии с пунктом 2.6 настоящего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Специалист Департамента, ответственный за прием и регистрацию документов: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проверяет полномочия Заявителя, в том числе полномочия представителя от имени Заявителя;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проверяет соответствие комплектности представленного пакета документов, а также соответствие этих документов требованиям по оформлению (при личной подаче заявления), удостоверяясь, что: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а) документы имеют надлежащие подписи должностных лиц;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б) тексты документов написаны разборчиво, в документах нет подчисток, приписок, зачеркнутых слов и иных не оговоренных в них исправлений;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в) документы не исполнены карандашом;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г) документы не имеют серьезных повреждений, наличие которых не позволяет однозначно истолковать их содержание.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Специалист Департамента, ответственный за прием и регистрацию документов, осуществляет регистрацию материалов Заявителя. Результатом действия являются зарегистрированные в установленном порядке входящие материалы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роспись ответственного должностного лица в журнале регистрации поступивших материалов, возврат (направление) Заявителю экземпляра заявления с отметкой о приеме документов.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Срок исполнения административной процедуры составляет один рабочий день при поступлении документов по почте, один час при личном обращении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Результатом действия являются зарегистрированные в установленном порядке входящие материалы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3.1.2. Оформление Разрешения либо письменного отказа в его выдаче: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Зарегистрированные материалы Заявителя передаются руководителю Департамента для назначения ответственного исполнителя для их рассмотрения.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Руководитель Департамента в течение одного рабочего дня принимает решение о назначении ответственного должностного лица (далее - ответственный исполнитель) с учетом его должностных обязанностей и ставит резолюцию о назначении ответственного исполнителя на материалах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Основанием для начала административного действия является поступление пакета документов с резолюцией руководителя к ответственному исполнителю.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Ответственный исполнитель в течение 5 рабочих дней рассматривает материалы Заявителя (в случае реорганизации Заявителя в течение 1 рабочего дня) на соответствие перечню документов, указанных в пункте 2.6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В случае если Заявителем не представлены документы, указанные в п. 2.6.2 Административного регламента, ответственный исполнитель подготавливает запрос в Управление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 xml:space="preserve"> по Воронежской области о предоставлении утвержденных нормативов ПДВ и (или) ВСВ и в Управление Федерального казначейства по Воронежской области.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27.06.2013 N 189)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 xml:space="preserve">После получения ответа из Управления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 xml:space="preserve"> по Воронежской области на запрос о предоставлении информации ответственный исполнитель осуществляет проверку документов, представленных Заявителем, и сведений, содержащихся в ответе Управления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lastRenderedPageBreak/>
        <w:t>Росприроднадзора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 xml:space="preserve"> по Воронежской области на предмет соответствия их действующему законодательству, а также проверяет показатели, установленные нормативами ПДВ для каждого конкретного стационарного источника выбросов вредных (загрязняющих) веществ в атмосферный воздух и хозяйствующего субъекта в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целом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>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случае выполнения утвержденных нормативных требований ответственный исполнитель приступает к оформлению проекта Разрешения в соответствии с утвержденной формой. Проект Разрешения визируется ответственным исполнителем, начальником ответственного отдела, передается на подпись руководителю Департамента либо лицу, его замещающему.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Разрешение подписывается руководителем Департамента либо лицом, его замещающим, и заверяется оттиском гербовой печати.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Разрешение оформляется в 2 экземплярах. Срок действия Разрешения соответствует сроку действия утвержденных Управлением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 xml:space="preserve"> по Воронежской области нормативов ПДВ.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случае выявления оснований для отказа в предоставлении государственной услуги, предусмотренных в п. 2.8 административного регламента, или несоответствия представленных материалов требованиям нормативно-правовых актов специалист оформляет письмо с указанием причин отказа в выдаче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подготовка проекта Разрешения или проекта письма с отказом в выдаче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Срок исполнения административной процедуры составляет не более тринадцати рабочих дней.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3.1.3. Выдача Разрешения или письма с отказом в его выдаче: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Основанием для выдачи Разрешения или письма с отказом в его выдаче является получение ответственным исполнителем подписанного руководителем Департамента либо лицом, его замещающим, Разрешения либо письма с отказом в выдаче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Должностное лицо - ответственный исполнитель осуществляет выдачу оформленного Разрешения на выброс либо направляет по почте отказ в выдаче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 личном получении документа Заявителем ответственный специалист делает запись в журнале регистрации исходящей корреспонденции, знакомит Заявителя с перечнем выдаваемых документов. Заявитель расписывается в получении документа в журнале регистрации исходящей корреспонденции.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Ответственный исполнитель в течение 1 рабочего дня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Разрешения на выброс вносит информацию о выданном Разрешении на выброс в базу данных, а также в перечень выданных Разрешений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роспись Заявителя в журнале регистрации исходящей корреспонденции при личном получении документов, прием исходящей корреспонденции почтой от специалиста, ответственного за прием и регистрацию корреспонденции в Департаменте.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Срок исполнения административной процедуры не превышает одного рабочего дня.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3.2. Административная процедура по приостановлению действия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Административная процедура по приостановлению действия Разрешения на выбросы включает следующие административные действия: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- получение информации и документированных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фактов о выявлении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оснований для приостановления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- назначение ответственного должностного лица;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- рассмотрение представленной информации, полученной в установленном порядке по результатам регионального государственного экологического надзора, содержащей факты, являющиеся основанием для приостановления действия Разрешения на выбросы, и оценку соответствия представленной информации основаниям для приостановления действия Разрешения на выбросы;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подготовку и оформление в установленном порядке решения о приостановлении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подготовку и оформление письма хозяйствующему субъекту - владельцу Разрешения на выбросы о приостановлении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направление решения о приостановлении действия Разрешения на выбросы хозяйствующему субъекту - владельцу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внесение информации о приостановлении действия Разрешения на выбросы в соответствующий информационный ресурс (журнал, банк данных).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3.2.1. Основанием для начала исполнения Департаментом административной процедуры по приостановлению действия Разрешения на выбросы является получение информации по результатам государственного экологического надзора о выявлении одного из перечисленных фактов: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невыполнение предписаний об ограничении выбросов;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невыполнение плана уменьшения выбросов в период неблагоприятных метеорологических условий;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 xml:space="preserve">нарушение условий Разрешения на выбросы, в том числе невыполнение в установленные сроки утвержденных планов мероприятий по снижению выбросов в атмосферный воздух либо </w:t>
      </w:r>
      <w:proofErr w:type="spellStart"/>
      <w:r w:rsidRPr="00B04C6B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B04C6B">
        <w:rPr>
          <w:rFonts w:ascii="Times New Roman" w:hAnsi="Times New Roman" w:cs="Times New Roman"/>
          <w:sz w:val="24"/>
          <w:szCs w:val="24"/>
        </w:rPr>
        <w:t xml:space="preserve"> запланированной эффективности реализованных мероприятий.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3.2.2. При получении в установленном порядке в ходе регионального государственного экологического надзора информации, содержащей основания для приостановления действия Разрешения на выбросы, начальник уполномоченного структурного подразделения (отдела) Департамента принимает решение о назначении должностного лица, ответственного за исполнение указанной административной процедуры (далее - ответственный исполнитель). Срок регистрации и назначения ответственного исполнителя - не более 1 рабочего дня.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3.2.3. Ответственный исполнитель в срок, не превышающий 5 рабочих дней, осуществляет рассмотрение представленной информации о выявленных фактах, являющихся основанием для приостановления действия Разрешения на выбросы и оценку соответствия этих фактов основаниям для приостановления действия Разрешения на выбросы, указанным в пункте 3.2.1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 подтверждении наличия оснований для приостановления действия Разрешения на выбросы, указанных в пункте 3.2.1 регламента, ответственный исполнитель готовит проект решения о приостановлении действия Разрешения на выбросы. Подготовленный проект решения Департамента визируется в установленном порядке и направляется на подпись руководителю Департамента. Срок подготовки и издания приказа составляет не более 2 рабочих дней.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Ответственный исполнитель в течение не более 1 рабочего дня с даты издания решения о приостановлении действия Разрешения на выбросы готовит письмо хозяйствующему субъекту - владельцу Разрешения на выбросы с информацией о приостановлении действия Разрешения на выбросы и приложением соответствующего решения Департамента, направляет письмо на визирование начальнику соответствующего структурного подразделения и на подпись заместителю руководителя Департамента, курирующему вопросы в области охраны окружающей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среды. Подписанное письмо с прилагаемым решением направляется в канцелярию, сотрудник которой регистрирует письмо и вносит информацию в базу данных входящей (исходящей) документации. Письмо направляется в адрес хозяйствующего субъекта - владельца Разрешения на выбросы, почтовым отправлением.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 xml:space="preserve">3.2.4.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После подписания, регистрации и направления хозяйствующему субъекту письма о приостановлении действия Разрешения на выбросы информация о приостановлении действия Разрешения на выбросы вносится ответственным исполнителем в соответствующий информационный ресурс (журнал, банк данных), ответственный исполнитель прилагает копию решения о приостановлении (отказе в приостановлении) действия Разрешения на выбросы к полученной информации о выявлении оснований для приостановления действия Разрешения на выбросы, которые включаются в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дело Заявителя, сформированное при исполнении государственной услуги.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3.2.5. Конечным результатом исполнения административной процедуры по приостановлению действия Разрешения на выбросы является направление Департаментом хозяйствующему субъекту - владельцу Разрешения на выбросы письма с приложением решения о приостановлении действия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3.3. Административная процедура по возобновлению действия Разрешения на выбросы: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Административная процедура по возобновлению действия Разрешения на выбросы включает следующие административные действия: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получение Департаментом информации об устранении оснований, повлекших за собой приостановление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рассмотрение представленной информации об устранении оснований, повлекших за собой приостановление действия Разрешения на выбросы, подготовку и оформление в установленном порядке проекта решения о возобновлении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подготовку и оформление письма хозяйствующему субъекту - владельцу Разрешения на выбросы о возобновлении действия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направление решения о возобновлении действия Разрешения на выбросы хозяйствующему субъекту - владельцу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- внесение информации о возобновлении действия Разрешения на выбросы в соответствующий информационный ресурс (журнал, банк данных).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3.3.1. Основанием для начала административной процедуры по возобновлению действия Разрешения на выбросы является получение информации от хозяйствующего субъекта - владельца Разрешения на выбросы или информации по результатам регионального государственного экологического надзора об устранении фактов, явившихся основанием для приостановления действия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3.3.2. При наличии информации в соответствии с пунктом 3.3.1 начальник структурного подразделения (отдела) Департамента принимает решение о назначении должностного лица, ответственного за исполнение указанной административной процедуры. Срок регистрации и назначения ответственного исполнителя - не более 1 рабочего дня.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3.3.3. Ответственный исполнитель в срок, не превышающий 5 рабочих дней, рассматривает представленную информацию о фактах устранения нарушений, повлекших за собой приостановление действия Разрешения на выбросы, и готовит проект решения о возобновлении действия Разрешения на выбросы. Подготовленный проект решения визируется в установленном порядке и направляется на подпись руководителю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Ответственный исполнитель в течение не более 3 рабочих дней с даты регистрации решения о возобновлении действия Разрешения на выбросы готовит письмо хозяйствующему субъекту - владельцу Разрешения на выбросы с информацией о возобновлении действия Разрешения на выбросы и приложением соответствующего решения, направляет письмо на визирование начальнику соответствующего структурного подразделения Департамента и на подпись заместителю руководителя Департамента, курирующему вопросы в области охраны окружающей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среды. Подписанное письмо с прилагаемым решением направляется в канцелярию, сотрудник которой регистрирует письмо и вносит информацию в базу данных входящей (исходящей) документации. Письмо направляется в адрес хозяйствующего субъекта - владельца Разрешения на выбросы почтовым отправлением.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3.3.4. После подписания, регистрации и направления хозяйствующему субъекту письма о возобновлении действия Разрешения на выбросы информация о возобновлении действия Разрешения на выбросы вносится ответственным исполнителем в соответствующий </w:t>
      </w:r>
      <w:r w:rsidRPr="00B04C6B">
        <w:rPr>
          <w:rFonts w:ascii="Times New Roman" w:hAnsi="Times New Roman" w:cs="Times New Roman"/>
          <w:sz w:val="24"/>
          <w:szCs w:val="24"/>
        </w:rPr>
        <w:lastRenderedPageBreak/>
        <w:t>информационный ресурс (журнал, банк данных), а также включается в дело Заявителя, сформированное при исполнении государственной услуги.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3.3.5. Конечным результатом исполнения административной процедуры по возобновлению действия Разрешения на выбросы является направление Департаментом хозяйствующему субъекту - владельцу Разрешения на выбросы письма с приложением копии решения о возобновлении действия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3.4. Административная процедура по аннулированию Разрешения на выбросы: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Административная процедура по аннулированию Разрешения на выбросы включает следующие административные действия: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получение в установленном порядке по результатам регионального государственного экологического надзора информации, содержащей основания для аннулирования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назначение ответственного должностного лица;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рассмотрение представленной информац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оценка на предмет соответствия основаниям для аннулирования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подготовку и оформление в установленном порядке решения об аннулировании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подготовку и оформление письма хозяйствующему субъекту - владельцу Разрешения на выбросы об аннулировании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- направление решения об аннулировании Разрешения на выбросы хозяйствующему субъекту - владельцу Разрешения на выбросы;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- внесение информации об аннулировании Разрешения на выбросы в соответствующий информационный ресурс (журнал, банк данных) и направление документов об аннулировании Разрешения на выбросы в архив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3.4.1. Основанием для начала административной процедуры по аннулированию Разрешения на выбросы является систематическое превышение предельно допустимых или временно согласованных выбросов, приводящее к превышению установленных нормативов качества атмосферного воздуха.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3.4.2.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При получении в результате проведения регионального государственного экологического надзора информации о выявленных основаниях для аннулирования Разрешения на выбросы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начальник уполномоченного структурного подразделения (отдела) Департамента принимает решение о назначении ответственного исполнителя. Срок регистрации и назначения ответственного исполнителя - не более 1 рабочего дня.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3.4.3. Ответственный исполнитель в срок, не превышающий 5 рабочих дней, осуществляет рассмотрение представленной информац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оценку на соответствие основаниям для аннулирования Разрешения на выбросы, указанным в пункте 3.4.1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 подтверждении наличия оснований для аннулирования Разрешения на выбросы, указанных в пункте 3.4.1 Регламента, ответственный исполнитель готовит проект решения об аннулировании Разрешения на выбросы. Подготовленный проект решения визируется в установленном порядке и направляется на подпись руководителю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3.4.4. Ответственный исполнитель в течение не более 3 рабочих дней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решения об аннулировании Разрешения на выбросы готовит проект письма хозяйствующему субъекту - владельцу Разрешения на выбросы с информацией об аннулировании Разрешения на выбросы с приложением копии соответствующего решения об аннулировании. Проект письма направляется на визирование начальнику соответствующего структурного подразделения Департамента и на подпись заместителю руководителя Департамента, курирующему вопросы в области охраны окружающей среды. Подписанное письмо с прилагаемым решением направляется в канцелярию, сотрудник которой регистрирует письмо и вносит информацию в базу данных входящей (исходящей) документации. Письмо направляется в адрес хозяйствующего субъекта - владельца Разрешения на выбросы, почтовым отправлением.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3.4.5.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После подписания, регистрации и направления хозяйствующему субъекту - владельцу Разрешения на выбросы решения об аннулировании действия Разрешения на выбросы информация об аннулировании Разрешения на выбросы вносится ответственным исполнителем в соответствующий информационный ресурс (журнал, банк данных) в течение 1 рабочего дня с даты регистрации письма, а также прилагается к материалам Заявителя (дело Заявителя), сформированное при исполнении государственной услуги.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3.4.6. Конечным результатом исполнения административной процедуры по аннулированию Разрешения на выбросы является направление Департаментом хозяйствующему субъекту - владельцу Разрешения на выбросы письма об аннулировании Разрешения на выбросы.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3.5. Административная процедура по оформлению дубликата Разрешения: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3.5.1.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 случае утери либо порчи бланка Разрешения Департамент на основании заявления о выдаче дубликата Разрешения, содержащего наименование организации, юридический и почтовый адрес, контактный телефон, государственный регистрационный номер записи регистрации Заявителя, подтверждающий факт внесения сведений о Заявителе в Единый государственный реестр юридических лиц (индивидуальных предпринимателей), идентификационной номер налогоплательщика (ИНН) с указанием причин оформления дубликата, осуществляет административную процедуру по оформлению дубликата Разрешения.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3.5.2. Материалы Заявителя принимаются Департаментом с отметкой о дате приема, один экземпляр заявления направляется (вручается) Заявителю.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Регистрация полученных Департаментом материалов Заявителя осуществляется должностными лицами канцелярии или структурного подразделения, ответственными за делопроизводство, не позднее дня, следующего за днем получения. Информация о приеме и регистрации материалов Заявителя заносится в соответствующую информационную базу структурного подразделения. Материалы направляются начальнику структурного подразделения (отдела) для назначения ответственного исполнителя.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Начальник структурного подразделения в срок, не превышающий 1 рабочий день, принимает решение о назначении ответственного исполнителя с учетом его должностных обязанностей, о чем ставит резолюцию на материалах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Основанием для начала административного действия является поступление Заявления ответственному исполнителю. Ответственный исполнитель в срок, не превышающий 4 рабочих дней, рассматривает представленные материалы Заявителя и архивные материалы Заявителя. По результатам рассмотрения ответственный исполнитель готовит проект дубликата Разрешения.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Проект дубликата Разрешения в течение 3 рабочих дней визируется ответственным исполнителем и начальником соответствующего структурного подразделения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3.5.3. Конечным результатом административной процедуры по выдаче дубликата Разрешения является выдача дубликата документа с присвоением того же регистрационного номера и указанием того же срока действия, которые были указаны в ранее выданном документе. На дубликате в правом верхнем углу вносится надпись "ДУБЛИКАТ".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Дубликат Разрешения подписывается руководителем Департамента либо его заместителем в соответствии с распределением обязанностей и заверяется гербовой печатью.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3.5.4. Выдача дубликата документа Заявителю либо по доверенности его представителю производится лично в руки либо отправкой по почте (с уведомлением о вручении).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3.5.5. Срок осуществления административной процедуры по оформлению дубликата Разрешения - 10 рабочих дней со дня регистрации материалов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3.5.6. Информация о выдаче дубликата Разрешения вносится в соответствующий информационный ресурс (журнал, банк данных (реестр)).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IV. ФОРМЫ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4.1. Текущий контроль предоставления государственной услуги осуществляется руководителем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4.2. Перечень иных должностных лиц Департамента, осуществляющих текущий контроль предоставления государственной услуги, в том числе реализации предусмотренных настоящим Административным регламентом административных процедур, устанавливается индивидуальными правовыми актами Департамента, положением о Департаменте и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положениями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об отделах Департамента, ответственных за предоставление государственной услуги, должностными регламентами государственных гражданских служащих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Государственные гражданские служащие Департамента, ответственные за предоставление государственной услуги, несут персональную ответственность за соблюдение сроков и порядка исполнения каждой административной процедуры, предусмотренной настоящим Административным регламентом.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4.3. Текущий контроль осуществляется путем проведения должностными лицами, ответственными за организацию работы по предоставлению государственной услуги, проверок соблюдения и исполнения государственными гражданскими служащими Департамента положений настоящего Административного регламента, иных нормативных правовых актов Российской Федерации и Воронежской области.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Периодичность осуществления текущего контроля устанавливается руководителем Департамента, но не реже чем 1 раз в месяц.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4.4. Контроль полноты и качества предоставления государственной услуги включает в себя проведение проверок деятельности государственных гражданских служащих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Департамента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с целью выявления допущенных ими нарушений в соответствии с требованиями настоящего Административного регламента.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4.5. Проверки полноты и качества предоставления государственной услуги осуществляются на основании индивидуальных правовых актов (приказов) руководителя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Проверки могут быть плановыми (осуществляться на основании месячных, полугодовых или годовых планов работы Департамента) и внеплановыми. При проверке могут рассматриваться все вопросы, связанные с предоставлением государственной услуги (комплексные проверки) или отдельные вопросы (тематические проверки). Проверка также может проводиться по конкретному обращению Заявителя в отношении конкретного государственного гражданского служащего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4.6. Для проведения внеплановой проверки полноты и качества предоставления государственной услуги формируется комиссия, состав которой утверждается приказом руководителя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Результаты деятельности комиссии оформляются в виде справки, в которой отмечаются выявленные недостатки и предложения по их устранению. Справка подписывается председателем комиссии.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5.1. Информация для заинтересованных лиц об их праве на досудебное (внесудебное) обжалование действий (бездействия) и решений, принятых (осуществляемых) в ходе предоставления государственной услуги: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Действия (бездействие) и решения, принятые в рамках предоставления государственной услуги на основании настоящего Административного регламента должностными лицами, могут быть обжалованы в досудебном (внесудебном) порядке вышестоящему в порядке подчиненности должностному лицу либо руководителю Департамента на должностное лицо Департамента.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5.2. Заявитель может обратиться с жалобой, в том числе в следующих случаях: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1) нарушение срока регистрации запроса Заявителя о предоставлении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2) нарушение срока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Воронежской области для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Воронежской области для предоставления государственной услуги, у Заявителя;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Воронежской области;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Воронежской области;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7) отказ органа, предоставляющего государственную услугу, должностного лица органа, предоставляющего государственную услугу, в исправлении допущенных опечаток и ошибок в выданных в результате предоставления государственной документах либо нарушение установленного срока таких исправлений.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5.3. Жалоба подается в письменной форме на бумажном носителе, в электронной форме в Департамент. Жалобы на решения, принятые руководителем Департамента, подаются в правительство Воронежской области (вышестоящий орган).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Жалоба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Департамента, единого портала государственных и муниципальных услуг либо портала государственных и муниципальных услуг Воронежской области, а также может быть принята при личном приеме Заявителя.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5.4. Жалоба должна содержать: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 (Департамент), должностного лица Департамента либо государственного служащего, решения и действия (бездействие) которых обжалуются;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2)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Департамента, должностного лица Департамента либо государственного служащего;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4) доводы, на основании которых Заявитель не согласен с решением и действием (бездействием) Департамента, должностного лица Департамента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5.5. Должностные лица Департамента, указанные в пункте 5.9 настоящего раздела Административного регламента, проводят личный прием Заявителей.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Личный прием должностными лицами проводится по предварительной записи. Запись Заявителей проводится при личном обращении или с использованием средств телефонной связи по номерам телефонов, которые размещаются на официальном сайте правительства Воронежской области в сети Интернет и информационных стендах.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Специалист, осуществляющий запись Заявителей на личный прием, информирует Заявителя о дате, времени, месте приема, должности, фамилии, имени и отчестве должностного лица, осуществляющего прием.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5.6. Исключен. - Приказ департамента природных ресурсов и экологии Воронежской области от 18.11.2015 N 413.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5.7. Основанием для начала процедуры досудебного (внесудебного) обжалования является поступление жалобы в Департамент.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5.8. Заявители имеют право на получение документов и информации, необходимых для обоснования и рассмотрения жалобы.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5.9. Заявители могут обжаловать решения и действия (бездействие) должностных лиц, государственных служащих Департамента: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у заместителя руководителя Департамента, курирующего вопросы предоставления государственной услуги;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у руководителя Департамента;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в правительстве Воронежской области.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5.10.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Жалоба, поступившая в Департамент, подлежит рассмотрению должностным лицом, наделенным полномочиями по рассмотрению жалоб, в течение пятнадцати рабочих дней со дня ее регистрации, если более короткие сроки рассмотрения жалобы не установлены должностным лицом или уполномоченным органом на ее рассмотрение,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или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в случае обжалования нарушения установленного срока таких исправлений - в течение пяти рабочих дней со дня ее регистрации.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(в ред. приказа департамента природных ресурсов и экологии Воронежской области от 27.06.2013 N 189)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5.11. По результатам рассмотрения жалобы Департамент принимает одно из следующих решений: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1) удовлетворяет жалобу, в том числе в форме отмены принятого решения, исправления допущенных Департаментом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Воронежской области, а также в иных формах;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301)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2) отказывает в удовлетворении жалобы.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5.12. Не позднее дня, следующего за днем принятия решения, указанного в пункте 5.11,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5.13. В случае установления в ходе или по результатам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 в соответствии с пунктом 5.9 настоящего Административного регламента, незамедлительно направляет имеющиеся материалы в органы прокуратуры.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5.14. Порядок обжалования заявителем принятого по результатам рассмотрения жалобы решения: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Заявитель имеет право обжаловать принятое по результатам рассмотрения жалобы решение: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1) вышестоящему должностному лицу;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2) в суд.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(п. 5.14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приказом департамента природных ресурсов и экологии Воронежской области от 18.11.2015 N 413)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C6B">
        <w:rPr>
          <w:rFonts w:ascii="Times New Roman" w:hAnsi="Times New Roman" w:cs="Times New Roman"/>
          <w:b/>
          <w:sz w:val="24"/>
          <w:szCs w:val="24"/>
        </w:rPr>
        <w:t>Приложение N 1. БЛОК-СХЕМА ВЫПОЛНЕНИЯ АДМИНИСТРАТИВНЫХ ПРОЦЕДУР ПРИ ПРЕДОСТАВЛЕНИИ ГОСУДАРСТВЕННОЙ УСЛУГИ</w:t>
      </w:r>
    </w:p>
    <w:p w:rsidR="00B04C6B" w:rsidRPr="00B04C6B" w:rsidRDefault="00B04C6B" w:rsidP="00B04C6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C6B" w:rsidRPr="00B04C6B" w:rsidRDefault="00B04C6B" w:rsidP="00B04C6B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04C6B" w:rsidRPr="00B04C6B" w:rsidRDefault="00B04C6B" w:rsidP="00F0458F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┌</w:t>
      </w:r>
      <w:r>
        <w:rPr>
          <w:rFonts w:ascii="Times New Roman" w:hAnsi="Times New Roman" w:cs="Times New Roman"/>
          <w:sz w:val="20"/>
          <w:szCs w:val="20"/>
        </w:rPr>
        <w:t>═════════════ ┌════════════ ┌══════════  ┌═══════════ ┌════════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│Выдача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Разрешения││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Приостановление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││Возобновление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││Аннулирование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││Выдача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│на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выбросы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││действия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действия</w:t>
      </w:r>
      <w:proofErr w:type="spellEnd"/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││Разрешения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││дубликата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└</w:t>
      </w:r>
      <w:r>
        <w:rPr>
          <w:rFonts w:ascii="Times New Roman" w:hAnsi="Times New Roman" w:cs="Times New Roman"/>
          <w:sz w:val="20"/>
          <w:szCs w:val="20"/>
        </w:rPr>
        <w:t xml:space="preserve">═════┬═══════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на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на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на</w:t>
      </w:r>
      <w:proofErr w:type="spellEnd"/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выбросы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V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│     выбросы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││   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выбросы</w:t>
      </w:r>
      <w:proofErr w:type="gramEnd"/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│└</w:t>
      </w:r>
      <w:r w:rsidR="00F0458F">
        <w:rPr>
          <w:rFonts w:ascii="Times New Roman" w:hAnsi="Times New Roman" w:cs="Times New Roman"/>
          <w:sz w:val="20"/>
          <w:szCs w:val="20"/>
        </w:rPr>
        <w:t xml:space="preserve">═════┬═════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│на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выбросы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┌</w:t>
      </w:r>
      <w:r w:rsidR="00F0458F">
        <w:rPr>
          <w:rFonts w:ascii="Times New Roman" w:hAnsi="Times New Roman" w:cs="Times New Roman"/>
          <w:sz w:val="20"/>
          <w:szCs w:val="20"/>
        </w:rPr>
        <w:t xml:space="preserve">═══════════       └═════┬═════  </w:t>
      </w:r>
      <w:proofErr w:type="spellStart"/>
      <w:r w:rsidR="00F0458F">
        <w:rPr>
          <w:rFonts w:ascii="Times New Roman" w:hAnsi="Times New Roman" w:cs="Times New Roman"/>
          <w:sz w:val="20"/>
          <w:szCs w:val="20"/>
        </w:rPr>
        <w:t>└═════┬═════</w:t>
      </w:r>
      <w:proofErr w:type="spellEnd"/>
      <w:r w:rsidR="00F0458F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 V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    └════┬════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  Прием и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  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V       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V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┌</w:t>
      </w:r>
      <w:r w:rsidR="00F0458F">
        <w:rPr>
          <w:rFonts w:ascii="Times New Roman" w:hAnsi="Times New Roman" w:cs="Times New Roman"/>
          <w:sz w:val="20"/>
          <w:szCs w:val="20"/>
        </w:rPr>
        <w:t>═══════════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V</w:t>
      </w:r>
    </w:p>
    <w:p w:rsidR="00B04C6B" w:rsidRPr="00B04C6B" w:rsidRDefault="00F0458F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│   регистрация   </w:t>
      </w:r>
      <w:r w:rsidR="00B04C6B" w:rsidRPr="00B04C6B">
        <w:rPr>
          <w:rFonts w:ascii="Times New Roman" w:hAnsi="Times New Roman" w:cs="Times New Roman"/>
          <w:sz w:val="20"/>
          <w:szCs w:val="20"/>
        </w:rPr>
        <w:t>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04C6B" w:rsidRPr="00B04C6B">
        <w:rPr>
          <w:rFonts w:ascii="Times New Roman" w:hAnsi="Times New Roman" w:cs="Times New Roman"/>
          <w:sz w:val="20"/>
          <w:szCs w:val="20"/>
        </w:rPr>
        <w:t>┌</w:t>
      </w:r>
      <w:r>
        <w:rPr>
          <w:rFonts w:ascii="Times New Roman" w:hAnsi="Times New Roman" w:cs="Times New Roman"/>
          <w:sz w:val="20"/>
          <w:szCs w:val="20"/>
        </w:rPr>
        <w:t xml:space="preserve">════════════   ┌═══════════ </w:t>
      </w:r>
      <w:r w:rsidR="00B04C6B" w:rsidRPr="00B04C6B">
        <w:rPr>
          <w:rFonts w:ascii="Times New Roman" w:hAnsi="Times New Roman" w:cs="Times New Roman"/>
          <w:sz w:val="20"/>
          <w:szCs w:val="20"/>
        </w:rPr>
        <w:t xml:space="preserve">│ Получение </w:t>
      </w:r>
      <w:proofErr w:type="gramStart"/>
      <w:r w:rsidR="00B04C6B" w:rsidRPr="00B04C6B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="00B04C6B" w:rsidRPr="00B04C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│┌══════════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материалов 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  Получение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Получение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││установленном</w:t>
      </w:r>
      <w:proofErr w:type="spellEnd"/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Прием и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 Заявителя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0458F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F0458F">
        <w:rPr>
          <w:rFonts w:ascii="Times New Roman" w:hAnsi="Times New Roman" w:cs="Times New Roman"/>
          <w:sz w:val="20"/>
          <w:szCs w:val="20"/>
        </w:rPr>
        <w:t xml:space="preserve">  информации и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информации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от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 порядке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││регистрация</w:t>
      </w:r>
      <w:proofErr w:type="spellEnd"/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└</w:t>
      </w:r>
      <w:r w:rsidR="00F0458F">
        <w:rPr>
          <w:rFonts w:ascii="Times New Roman" w:hAnsi="Times New Roman" w:cs="Times New Roman"/>
          <w:sz w:val="20"/>
          <w:szCs w:val="20"/>
        </w:rPr>
        <w:t xml:space="preserve">═════┬═══     </w:t>
      </w:r>
      <w:proofErr w:type="spellStart"/>
      <w:r w:rsidR="00F0458F">
        <w:rPr>
          <w:rFonts w:ascii="Times New Roman" w:hAnsi="Times New Roman" w:cs="Times New Roman"/>
          <w:sz w:val="20"/>
          <w:szCs w:val="20"/>
        </w:rPr>
        <w:t>│</w:t>
      </w:r>
      <w:proofErr w:type="gramStart"/>
      <w:r w:rsidR="00F0458F">
        <w:rPr>
          <w:rFonts w:ascii="Times New Roman" w:hAnsi="Times New Roman" w:cs="Times New Roman"/>
          <w:sz w:val="20"/>
          <w:szCs w:val="20"/>
        </w:rPr>
        <w:t>документированных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>││хозяйствующего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││ информации, 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││заявления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о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  V 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│фактов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о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выявлении││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субъекта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содержащей </w:t>
      </w:r>
      <w:r w:rsidR="00F0458F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выдаче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┌</w:t>
      </w:r>
      <w:r w:rsidR="00F0458F">
        <w:rPr>
          <w:rFonts w:ascii="Times New Roman" w:hAnsi="Times New Roman" w:cs="Times New Roman"/>
          <w:sz w:val="20"/>
          <w:szCs w:val="20"/>
        </w:rPr>
        <w:t xml:space="preserve">═══════════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оснований для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устранении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││основания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для </w:t>
      </w:r>
      <w:r w:rsidR="00F0458F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дубликата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F0458F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│   Оформление    ││  приостановления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 фактов,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││аннулирования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>│└</w:t>
      </w:r>
      <w:r w:rsidR="00F0458F">
        <w:rPr>
          <w:rFonts w:ascii="Times New Roman" w:hAnsi="Times New Roman" w:cs="Times New Roman"/>
          <w:sz w:val="20"/>
          <w:szCs w:val="20"/>
        </w:rPr>
        <w:t>═════┬════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Разрешения на  ││     действия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явившихся</w:t>
      </w:r>
      <w:proofErr w:type="gramEnd"/>
      <w:r w:rsidR="00F0458F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на 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V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выбросы или 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Разрешения на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││основанием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для</w:t>
      </w:r>
      <w:proofErr w:type="gramEnd"/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выбросы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│┌</w:t>
      </w:r>
      <w:r w:rsidR="00F0458F">
        <w:rPr>
          <w:rFonts w:ascii="Times New Roman" w:hAnsi="Times New Roman" w:cs="Times New Roman"/>
          <w:sz w:val="20"/>
          <w:szCs w:val="20"/>
        </w:rPr>
        <w:t>═══════════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письменного 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   выбросы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││приостановления</w:t>
      </w:r>
      <w:proofErr w:type="spellEnd"/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>│└</w:t>
      </w:r>
      <w:r w:rsidR="00F0458F">
        <w:rPr>
          <w:rFonts w:ascii="Times New Roman" w:hAnsi="Times New Roman" w:cs="Times New Roman"/>
          <w:sz w:val="20"/>
          <w:szCs w:val="20"/>
        </w:rPr>
        <w:t xml:space="preserve">══════┬═══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│Оформление</w:t>
      </w:r>
      <w:proofErr w:type="spellEnd"/>
      <w:r w:rsidR="00F0458F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│ отказа в выдаче │└</w:t>
      </w:r>
      <w:r w:rsidR="00F0458F">
        <w:rPr>
          <w:rFonts w:ascii="Times New Roman" w:hAnsi="Times New Roman" w:cs="Times New Roman"/>
          <w:sz w:val="20"/>
          <w:szCs w:val="20"/>
        </w:rPr>
        <w:t xml:space="preserve">═════┬══════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действия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F0458F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V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│ дубликата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Разрешения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     </w:t>
      </w:r>
      <w:r w:rsidR="00F0458F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V  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 Разрешения на</w:t>
      </w:r>
      <w:r w:rsidR="00D10D3E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│┌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═══════════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└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═════┬═════  ┌════════════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 выбросы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││ Рассмотрение</w:t>
      </w:r>
      <w:r w:rsidR="00D10D3E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││на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выбросы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 xml:space="preserve">V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│  Рассмотрение  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>└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══════┬════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│представленной</w:t>
      </w:r>
      <w:proofErr w:type="spellEnd"/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>│└═════┬═════…</w:t>
      </w:r>
      <w:proofErr w:type="gramEnd"/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┌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════════════│ представленной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V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информации,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V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  Выдача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 информации,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│┌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════════════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подготовка и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│┌══════════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lastRenderedPageBreak/>
        <w:t xml:space="preserve">│  </w:t>
      </w:r>
      <w:r w:rsidR="00D10D3E">
        <w:rPr>
          <w:rFonts w:ascii="Times New Roman" w:hAnsi="Times New Roman" w:cs="Times New Roman"/>
          <w:sz w:val="20"/>
          <w:szCs w:val="20"/>
        </w:rPr>
        <w:t xml:space="preserve">Разрешения на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подготовка и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Рассмотрение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оформление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Выдача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выбросы или  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оформление в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││представленной</w:t>
      </w:r>
      <w:proofErr w:type="spellEnd"/>
      <w:r w:rsidR="00D10D3E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установленном</w:t>
      </w:r>
      <w:proofErr w:type="spellEnd"/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>││ дубликата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 письменного 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установленном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информации,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порядке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отказа в выдаче ││ порядке решения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подготовка и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решения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││на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выбросы </w:t>
      </w:r>
      <w:r w:rsidR="00D10D3E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│   Разрешения 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││о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приостановлении ││  оформление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││аннулировании</w:t>
      </w:r>
      <w:proofErr w:type="spellEnd"/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│└</w:t>
      </w:r>
      <w:r w:rsidR="00D10D3E">
        <w:rPr>
          <w:rFonts w:ascii="Times New Roman" w:hAnsi="Times New Roman" w:cs="Times New Roman"/>
          <w:sz w:val="20"/>
          <w:szCs w:val="20"/>
        </w:rPr>
        <w:t>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>└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═══════════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  действия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  письма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   │  Разрешения на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хозяйствующему</w:t>
      </w:r>
      <w:proofErr w:type="spellEnd"/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 выбросы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│     выбросы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>││  субъекту о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│└</w:t>
      </w:r>
      <w:r w:rsidR="00D10D3E">
        <w:rPr>
          <w:rFonts w:ascii="Times New Roman" w:hAnsi="Times New Roman" w:cs="Times New Roman"/>
          <w:sz w:val="20"/>
          <w:szCs w:val="20"/>
        </w:rPr>
        <w:t>══════┬════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└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══════┬═════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возобновлении</w:t>
      </w:r>
      <w:proofErr w:type="gramEnd"/>
      <w:r w:rsidR="00D10D3E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V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 V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  │   действия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│┌════════════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┌</w:t>
      </w:r>
      <w:r w:rsidR="00D10D3E">
        <w:rPr>
          <w:rFonts w:ascii="Times New Roman" w:hAnsi="Times New Roman" w:cs="Times New Roman"/>
          <w:sz w:val="20"/>
          <w:szCs w:val="20"/>
        </w:rPr>
        <w:t xml:space="preserve">═════════════               </w:t>
      </w:r>
      <w:r w:rsidRPr="00B04C6B">
        <w:rPr>
          <w:rFonts w:ascii="Times New Roman" w:hAnsi="Times New Roman" w:cs="Times New Roman"/>
          <w:sz w:val="20"/>
          <w:szCs w:val="20"/>
        </w:rPr>
        <w:t>│ Разрешения на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Направление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Направление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  выбросы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││  решения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 решения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   └═══════┬════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│аннулировании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043B43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приостановлении  │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V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│Разрешения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="00043B43">
        <w:rPr>
          <w:rFonts w:ascii="Times New Roman" w:hAnsi="Times New Roman" w:cs="Times New Roman"/>
          <w:sz w:val="20"/>
          <w:szCs w:val="20"/>
        </w:rPr>
        <w:t xml:space="preserve">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 действия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│┌══════════════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 выбросы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Разрешения на  </w:t>
      </w:r>
      <w:r w:rsidR="00D10D3E">
        <w:rPr>
          <w:rFonts w:ascii="Times New Roman" w:hAnsi="Times New Roman" w:cs="Times New Roman"/>
          <w:sz w:val="20"/>
          <w:szCs w:val="20"/>
        </w:rPr>
        <w:t xml:space="preserve">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 Направление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хозяйствующему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  выбросы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││   решения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субъекту,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    │ </w:t>
      </w:r>
      <w:proofErr w:type="gramStart"/>
      <w:r w:rsidR="00D10D3E">
        <w:rPr>
          <w:rFonts w:ascii="Times New Roman" w:hAnsi="Times New Roman" w:cs="Times New Roman"/>
          <w:sz w:val="20"/>
          <w:szCs w:val="20"/>
        </w:rPr>
        <w:t>хозяйствующему</w:t>
      </w:r>
      <w:proofErr w:type="gramEnd"/>
      <w:r w:rsidR="00D10D3E">
        <w:rPr>
          <w:rFonts w:ascii="Times New Roman" w:hAnsi="Times New Roman" w:cs="Times New Roman"/>
          <w:sz w:val="20"/>
          <w:szCs w:val="20"/>
        </w:rPr>
        <w:t xml:space="preserve">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возобновлении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 внесение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субъекту и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││   действия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информации 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043B43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 внесение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││ Разрешения на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банк данных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│информации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в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банк││</w:t>
      </w:r>
      <w:proofErr w:type="spellEnd"/>
      <w:r w:rsidRPr="00B04C6B">
        <w:rPr>
          <w:rFonts w:ascii="Times New Roman" w:hAnsi="Times New Roman" w:cs="Times New Roman"/>
          <w:sz w:val="20"/>
          <w:szCs w:val="20"/>
        </w:rPr>
        <w:t xml:space="preserve">    выбросы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└════════════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│     данных      </w:t>
      </w:r>
      <w:r w:rsidR="00D10D3E">
        <w:rPr>
          <w:rFonts w:ascii="Times New Roman" w:hAnsi="Times New Roman" w:cs="Times New Roman"/>
          <w:sz w:val="20"/>
          <w:szCs w:val="20"/>
        </w:rPr>
        <w:t xml:space="preserve">          </w:t>
      </w:r>
      <w:proofErr w:type="spellStart"/>
      <w:r w:rsidRPr="00B04C6B">
        <w:rPr>
          <w:rFonts w:ascii="Times New Roman" w:hAnsi="Times New Roman" w:cs="Times New Roman"/>
          <w:sz w:val="20"/>
          <w:szCs w:val="20"/>
        </w:rPr>
        <w:t>││</w:t>
      </w:r>
      <w:proofErr w:type="gramStart"/>
      <w:r w:rsidRPr="00B04C6B">
        <w:rPr>
          <w:rFonts w:ascii="Times New Roman" w:hAnsi="Times New Roman" w:cs="Times New Roman"/>
          <w:sz w:val="20"/>
          <w:szCs w:val="20"/>
        </w:rPr>
        <w:t>хозяйствующему</w:t>
      </w:r>
      <w:proofErr w:type="spellEnd"/>
      <w:proofErr w:type="gramEnd"/>
      <w:r w:rsidRPr="00B04C6B">
        <w:rPr>
          <w:rFonts w:ascii="Times New Roman" w:hAnsi="Times New Roman" w:cs="Times New Roman"/>
          <w:sz w:val="20"/>
          <w:szCs w:val="20"/>
        </w:rPr>
        <w:t xml:space="preserve"> </w:t>
      </w:r>
      <w:r w:rsidR="00043B43">
        <w:rPr>
          <w:rFonts w:ascii="Times New Roman" w:hAnsi="Times New Roman" w:cs="Times New Roman"/>
          <w:sz w:val="20"/>
          <w:szCs w:val="20"/>
        </w:rPr>
        <w:t xml:space="preserve">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└═════════════ </w:t>
      </w:r>
      <w:r w:rsidRPr="00B04C6B">
        <w:rPr>
          <w:rFonts w:ascii="Times New Roman" w:hAnsi="Times New Roman" w:cs="Times New Roman"/>
          <w:sz w:val="20"/>
          <w:szCs w:val="20"/>
        </w:rPr>
        <w:t xml:space="preserve">│  субъекту и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  внесение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  │  информации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B04C6B">
        <w:rPr>
          <w:rFonts w:ascii="Times New Roman" w:hAnsi="Times New Roman" w:cs="Times New Roman"/>
          <w:sz w:val="20"/>
          <w:szCs w:val="20"/>
        </w:rPr>
        <w:t xml:space="preserve"> │ в банк данных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</w:t>
      </w:r>
      <w:r w:rsidRPr="00B04C6B">
        <w:rPr>
          <w:rFonts w:ascii="Times New Roman" w:hAnsi="Times New Roman" w:cs="Times New Roman"/>
          <w:sz w:val="20"/>
          <w:szCs w:val="20"/>
        </w:rPr>
        <w:t>│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4C6B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043B43">
        <w:rPr>
          <w:rFonts w:ascii="Times New Roman" w:hAnsi="Times New Roman" w:cs="Times New Roman"/>
          <w:sz w:val="20"/>
          <w:szCs w:val="20"/>
        </w:rPr>
        <w:t xml:space="preserve">                         └═════════════</w:t>
      </w: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04C6B" w:rsidRPr="00B04C6B" w:rsidRDefault="00B04C6B" w:rsidP="00B04C6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043B43" w:rsidRDefault="00B04C6B" w:rsidP="00043B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B43">
        <w:rPr>
          <w:rFonts w:ascii="Times New Roman" w:hAnsi="Times New Roman" w:cs="Times New Roman"/>
          <w:b/>
          <w:sz w:val="24"/>
          <w:szCs w:val="24"/>
        </w:rPr>
        <w:t>Приложение N 2. Заявление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043B43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B04C6B" w:rsidRPr="00B04C6B" w:rsidRDefault="00B04C6B" w:rsidP="00043B43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Руководителю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департамента по экологии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 природопользованию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Воронежской области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Заявление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Прошу рассмотреть 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(название представляемой документации)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для 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4C6B">
        <w:rPr>
          <w:rFonts w:ascii="Times New Roman" w:hAnsi="Times New Roman" w:cs="Times New Roman"/>
          <w:sz w:val="24"/>
          <w:szCs w:val="24"/>
        </w:rPr>
        <w:t>(полное и сокращенное наименование и организационно-правовая форма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юридического лица, место его нахождения - для юридических лиц,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фамилия, имя, отчество,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данные документа, удостоверяющего личность, - для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индивидуальных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предпринимателей)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 xml:space="preserve">с целью получения Разрешения на выброс вредных (загрязняющих) веществ 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атмосферу.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Наши реквизиты: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Фактический адрес (</w:t>
      </w:r>
      <w:proofErr w:type="gramStart"/>
      <w:r w:rsidRPr="00B04C6B">
        <w:rPr>
          <w:rFonts w:ascii="Times New Roman" w:hAnsi="Times New Roman" w:cs="Times New Roman"/>
          <w:sz w:val="24"/>
          <w:szCs w:val="24"/>
        </w:rPr>
        <w:t>место нахождение</w:t>
      </w:r>
      <w:proofErr w:type="gramEnd"/>
      <w:r w:rsidRPr="00B04C6B">
        <w:rPr>
          <w:rFonts w:ascii="Times New Roman" w:hAnsi="Times New Roman" w:cs="Times New Roman"/>
          <w:sz w:val="24"/>
          <w:szCs w:val="24"/>
        </w:rPr>
        <w:t xml:space="preserve"> объекта): 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Банковские реквизиты: 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Адрес электронной почты: 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Приложение: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Руководитель ___________________________ (Ф.И.О.)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(подпись)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М.П.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Исполнитель ____________________________ (Ф.И.О.)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(подпись, дата)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Телефон: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B04C6B" w:rsidRPr="00043B43" w:rsidRDefault="00B04C6B" w:rsidP="00043B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B43">
        <w:rPr>
          <w:rFonts w:ascii="Times New Roman" w:hAnsi="Times New Roman" w:cs="Times New Roman"/>
          <w:b/>
          <w:sz w:val="24"/>
          <w:szCs w:val="24"/>
        </w:rPr>
        <w:t>Приложение N 3. БАНКОВСКИЕ РЕКВИЗИТЫ НА ПЕРЕЧИСЛЕНИЕ ГОСУДАРСТВЕННОЙ ПОШЛИНЫ ЗА ВЫДАЧУ РАЗРЕШЕНИЯ НА ВЫБРОС ВРЕДНЫХ (ЗАГРЯЗНЯЮЩИХ) ВЕЩЕСТВ В АТМОСФЕРНЫЙ ВОЗДУХ</w:t>
      </w:r>
    </w:p>
    <w:p w:rsidR="00B04C6B" w:rsidRPr="00043B43" w:rsidRDefault="00B04C6B" w:rsidP="00043B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C6B" w:rsidRPr="00B04C6B" w:rsidRDefault="00B04C6B" w:rsidP="00043B43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B04C6B" w:rsidRPr="00B04C6B" w:rsidRDefault="00B04C6B" w:rsidP="00043B43">
      <w:pPr>
        <w:jc w:val="right"/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lastRenderedPageBreak/>
        <w:t>к административному регламенту</w:t>
      </w:r>
    </w:p>
    <w:p w:rsidR="00B04C6B" w:rsidRP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p w:rsidR="0084494D" w:rsidRDefault="00B04C6B" w:rsidP="00B04C6B">
      <w:pPr>
        <w:rPr>
          <w:rFonts w:ascii="Times New Roman" w:hAnsi="Times New Roman" w:cs="Times New Roman"/>
          <w:sz w:val="24"/>
          <w:szCs w:val="24"/>
        </w:rPr>
      </w:pPr>
      <w:r w:rsidRPr="00B04C6B">
        <w:rPr>
          <w:rFonts w:ascii="Times New Roman" w:hAnsi="Times New Roman" w:cs="Times New Roman"/>
          <w:sz w:val="24"/>
          <w:szCs w:val="24"/>
        </w:rPr>
        <w:t>(в редакции приказа департамента природных ресурсов и экологии Воронежской области от 20.05.2015 N 166)</w:t>
      </w:r>
    </w:p>
    <w:p w:rsidR="00B04C6B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2"/>
        <w:gridCol w:w="6566"/>
      </w:tblGrid>
      <w:tr w:rsidR="00B04C6B" w:rsidRPr="00B04C6B" w:rsidTr="00B04C6B">
        <w:trPr>
          <w:trHeight w:val="15"/>
          <w:tblCellSpacing w:w="15" w:type="dxa"/>
        </w:trPr>
        <w:tc>
          <w:tcPr>
            <w:tcW w:w="3326" w:type="dxa"/>
            <w:vAlign w:val="center"/>
            <w:hideMark/>
          </w:tcPr>
          <w:p w:rsidR="00B04C6B" w:rsidRPr="00B04C6B" w:rsidRDefault="00B04C6B" w:rsidP="00B04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022" w:type="dxa"/>
            <w:vAlign w:val="center"/>
            <w:hideMark/>
          </w:tcPr>
          <w:p w:rsidR="00B04C6B" w:rsidRPr="00B04C6B" w:rsidRDefault="00B04C6B" w:rsidP="00B04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Получатель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УФК по Воронежской области (департамент природных ресурсов и экологии Воронежской области)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Банк получателя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Отделение Воронеж, </w:t>
            </w:r>
            <w:proofErr w:type="gramStart"/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Воронеж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</w:t>
            </w:r>
            <w:proofErr w:type="spellEnd"/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получателя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40101810500000010004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 банка получателя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042007001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получателя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3664120043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получателя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366401001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20701000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КБК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80310807262011000110 </w:t>
            </w:r>
          </w:p>
        </w:tc>
      </w:tr>
      <w:tr w:rsidR="00B04C6B" w:rsidRPr="00B04C6B" w:rsidTr="00B04C6B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платежа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04C6B" w:rsidRPr="00B04C6B" w:rsidRDefault="00B04C6B" w:rsidP="00B04C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4C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пошлина за выдачу разрешения на выброс вредных (загрязняющих) веществ в атмосферный воздух </w:t>
            </w:r>
          </w:p>
        </w:tc>
      </w:tr>
    </w:tbl>
    <w:p w:rsidR="00B04C6B" w:rsidRDefault="00B04C6B" w:rsidP="00B04C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C6B" w:rsidRPr="00B04C6B" w:rsidRDefault="00B04C6B" w:rsidP="00B04C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C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государственной пошлины за выдачу разрешения на выброс вредных (загрязняющих) веществ в атмосферный воздух - 3500 (три тысячи пятьсот) рублей.</w:t>
      </w:r>
    </w:p>
    <w:p w:rsidR="00B04C6B" w:rsidRPr="00866458" w:rsidRDefault="00B04C6B" w:rsidP="00B04C6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9b753c35188473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