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B6950" w:rsidRPr="006B6950" w:rsidRDefault="006B6950" w:rsidP="006B69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950">
        <w:rPr>
          <w:rFonts w:ascii="Times New Roman" w:hAnsi="Times New Roman" w:cs="Times New Roman"/>
          <w:b/>
          <w:sz w:val="24"/>
          <w:szCs w:val="24"/>
        </w:rPr>
        <w:t>ОБ ОТХОДАХ ПРОИЗВОДСТВА И ПОТРЕБЛЕНИЯ (с изменениями на: 15.07.2016)</w:t>
      </w: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ЗАКОН</w:t>
      </w: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от 26 декабря 2008 года N 78-РЗ</w:t>
      </w: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ОБ ОТХОДАХ ПРОИЗВОДСТВА И ПОТРЕБЛЕНИЯ</w:t>
      </w: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 xml:space="preserve">(в ред. Законов Кабардино-Балкарской Республики от 21.05.2009 N 24-РЗ, от 30.12.2011 N 132-РЗ, от 19.11.2013 N 81-РЗ, от 17.12.2013 N 83-РЗ, от 23.04.2014 N 20-РЗ, от 31.12.2014 N 79-РЗ, от 12.05.2015 N 18-РЗ, от 15.07.2016 N 43-РЗ, с </w:t>
      </w:r>
      <w:proofErr w:type="spellStart"/>
      <w:r w:rsidRPr="006B6950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6B6950">
        <w:rPr>
          <w:rFonts w:ascii="Times New Roman" w:hAnsi="Times New Roman" w:cs="Times New Roman"/>
          <w:sz w:val="24"/>
          <w:szCs w:val="24"/>
        </w:rPr>
        <w:t>., внесенными Законом Кабардино-Балкарской Республики от 31.12.2013 N 96-РЗ)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Принят</w:t>
      </w:r>
    </w:p>
    <w:p w:rsidR="006B6950" w:rsidRPr="006B6950" w:rsidRDefault="006B6950" w:rsidP="006B695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Парламентом</w:t>
      </w:r>
    </w:p>
    <w:p w:rsidR="006B6950" w:rsidRPr="006B6950" w:rsidRDefault="006B6950" w:rsidP="006B695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6B6950" w:rsidRPr="006B6950" w:rsidRDefault="006B6950" w:rsidP="006B695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25 ноября 2008 года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Настоящий Закон регулирует отношения, возникающие в области обращения с отходами производства и потребления в целях предотвращения вредного воздействия на окружающую среду, а также вовлечения отходов в хозяйственный оборот в качестве дополнительных источников сырья.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1. Утратила силу. - Закон Кабардино-Балкарской Республики от 12.05.2015 N 18-РЗ.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lastRenderedPageBreak/>
        <w:t>Статья 2. Законодательство Кабардино-Балкарской Республики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1. Законодательство Кабардино-Балкарской Республики в области обращения с отходами основывается на положениях Конституции Российской Федерации, федерального законодательства в области охраны окружающей среды, Конституции Кабардино-Балкарской Республики и состоит из настоящего Закона и принимаемых в соответствии с ним иных нормативных правовых актов Кабардино-Балкарской Республики.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2. Настоящий Закон не регулирует отношения в области обращения с радиоактивными отходами, биологическими отходами,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выбросами вредных веществ в атмосферу и со сбросами вредных веществ в водные объекты.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Законов Кабардино-Балкарской Республики от 21.05.2009 N 24-РЗ, от 19.11.2013 N 81-РЗ, от 23.04.2014 N 20-РЗ)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3. Утратила силу. - Закон Кабардино-Балкарской Республики от 12.05.2015 N 18-РЗ.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Глава 2. ПОЛНОМОЧИЯ ОРГАНОВ ГОСУДАРСТВЕННОЙ ВЛАСТИ КАБАРДИНО-БАЛКАРСКОЙ РЕСПУБЛИКИ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4. Полномочия Парламента Кабардино-Балкарской Республики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К полномочиям Парламента Кабардино-Балкарской Республики в области обращения с отходами относятся: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1) принятие законов Кабардино-Балкарской Республики в области обращения с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lastRenderedPageBreak/>
        <w:t>2) осуществление контроля за соблюдением и исполнением законов Кабардино-Балкарской Республики в области обращения с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30.12.2011 N 132-РЗ)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3) иные полномочия, предусмотренные федеральными законами и законами Кабардино-Балкарской Республики.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5. Полномочия органов исполнительной власти Кабардино-Балкарской Республики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15.07.2016 N 43-РЗ)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1. К полномочиям Правительства Кабардино-Балкарской Республики в области обращения с отходами относятся: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1) участие в проведении государственной политики в области обращения с отходами в Кабардино-Балкарской Республике;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2) определение уполномоченного органа исполнительной власти Кабардино-Балкарской Республики в области обращения с отходами (далее - уполномоченный орган);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3) утверждение государственной программы Кабардино-Балкарской Республики в области обращения с отходами, в том числе с твердыми коммунальными отходами (далее - программа Кабардино-Балкарской Республики);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4) утверждение правил осуществления деятельности региональных операторов по обращению с твердыми коммунальными отходами (далее - региональные операторы), обеспечение контроля за их исполнением;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5) утверждение содержания и порядка заключения соглашения между уполномоченным Правительством Кабардино-Балкарской Республики органом исполнительной власти Кабардино-</w:t>
      </w:r>
      <w:r w:rsidRPr="006B6950">
        <w:rPr>
          <w:rFonts w:ascii="Times New Roman" w:hAnsi="Times New Roman" w:cs="Times New Roman"/>
          <w:sz w:val="24"/>
          <w:szCs w:val="24"/>
        </w:rPr>
        <w:lastRenderedPageBreak/>
        <w:t>Балкарской Республики и региональными операторами, определение условий проведения торгов на осуществление сбора и транспортирования твердых коммунальных отходов региональными операторами;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6) утверждение порядка осуществления государственного контроля (надзора) в сфере регулируемых государством тарифов в области обращения с твердыми коммунальными отходами органом исполнительной власти Кабардино-Балкарской Республики в сфере государственного регулирования тарифов;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7) утверждение территориальной схемы обращения с отходами, в том числе с твердыми коммунальными отходами, в Кабардино-Балкарской Республике (далее - территориальная схема);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8) утверждение перечня разрешенных для приема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9) иные полномочия в области обращения с отходами в соответствии с федеральным законодательством, законодательством Кабардино-Балкарской Республики.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2. К полномочиям иных органов исполнительной власти Кабардино-Балкарской Республики в области обращения с отходами относятся: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2) разработка и реализация программы Кабардино-Балкарской Республики, разработка проектов правовых актов Правительства Кабардино-Балкарской Республики в области обращения с отходами, участие в соответствии с федеральным законодательством в разработке и реализации федеральных программ в области обращения с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 xml:space="preserve">3) направление предложений об определении в программе социально-экономического развития Кабардино-Балкарской Республики и (или) иных республиканских программах прогнозных </w:t>
      </w:r>
      <w:r w:rsidRPr="006B6950">
        <w:rPr>
          <w:rFonts w:ascii="Times New Roman" w:hAnsi="Times New Roman" w:cs="Times New Roman"/>
          <w:sz w:val="24"/>
          <w:szCs w:val="24"/>
        </w:rPr>
        <w:lastRenderedPageBreak/>
        <w:t>показателей и мероприятий по сокращению количества твердых коммунальных отходов, предназначенных для захоронения;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4)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5) участие в организации обеспечения доступа к информации в области обращения с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6)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7) осуществление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установление порядка ее представления и контроля;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8) установление порядка ведения республиканского кадастра отходов в Кабардино-Балкарской Республике (далее - республиканский кадастр отходов);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9) ведение республиканского кадастра отходов;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10) утверждение предельных тарифов на осуществление регулируемых видов деятельности в области обращения с твердыми коммунальными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11) осуществление регионального государственного контроля (надзора) в части правильности применения тарифов в области обращения с твердыми коммунальными отходами в установленном в соответствии с федеральным законодательством порядке;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lastRenderedPageBreak/>
        <w:t>12) утверждение инвестиционных программ операторов по обращению с твердыми коммунальными отходами, осуществляющих регулируемые виды деятельности в области обращения с твердыми коммунальными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13) утверждение производственных программ операторов по обращению с твердыми коммунальными отходами, осуществляющих регулируемые виды деятельности в области обращения с твердыми коммунальными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14) установление нормативов накопления твердых коммунальных отходов;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15) организация деятельности по сбору (в том числе раздельному сбору), транспортированию, обработке, утилизации, обезвреживанию и захоронению твердых коммунальных отходов;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16) утверждение порядка сбора твердых коммунальных отходов (в том числе их раздельного сбора);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17) проведение конкурсного отбора регионального оператора в порядке, установленном в соответствии с федеральным законодательством;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18) регулирование деятельности региональных операторов, за исключением установления порядка проведения их конкурсного отбора;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19) осуществление контроля за исполнением правил осуществления деятельности региональных операторов;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20) разработка территориальной схемы;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21)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22) иные полномочия в области обращения с отходами в соответствии с федеральным законодательством, законодательством Кабардино-Балкарской Республики.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6. Утратила силу с 1 июля 2009 года. - Закон Кабардино-Балкарской Республики от 21.05.2009 N 24-РЗ.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Глава 3. ОБЩИЕ ТРЕБОВАНИЯ К ОБРАЩЕНИЮ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7. Требования к обращению с отходами при осуществлении хозяйственной и иной деятельности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21.05.2009 N 24-РЗ)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Производители отходов при осуществлении деятельности, связанной с обращением с отходами, обязаны: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1) соблюдать требования по обращению с отходами, установленные законодательством Российской Федерации и законодательством Кабардино-Балкарской Республики;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2) разрабатывать проекты нормативов образования отходов и лимитов на размещение отходов в целях уменьшения их количества;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3) использовать малоотходные технологии на основе новейших научно-технических достижений;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4) выполнять мероприятия по складированию и временному хранению вторичных материальных ресурсов;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5) вести учет образуемых отходов и проводить мониторинг состояния и загрязнения окружающей среды на территориях объектов размещения отходов;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lastRenderedPageBreak/>
        <w:t>(в ред. Закона Кабардино-Балкарской Республики от 30.12.2011 N 132-РЗ)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6) предоставлять в установленном порядке необходимую информацию об обращении с отходами;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7) соблюдать требования по предупреждению аварий, связанных с обращением с отходами, а в случаях возникновения или угрозы аварий немедленно информировать об этом соответствующие федеральные органы исполнительной власти, исполнительные органы государственной власти Кабардино-Балкарской Республики, органы местного самоуправления и принимать неотложные меры по ликвидации последствий аварий;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8) возмещать в установленном порядке вред, причиненный окружающей среде, здоровью граждан и имуществу в результате нарушения требований по обращению с отходами.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8. Требования к сбору, хранению, переработке и обезвреживанию отходов, в том числе твердых коммунальных отходов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15.07.2016 N 43-РЗ)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1. Деятельность по сбору, хранению, переработке и обезвреживанию отходов, в том числе твердых коммунальных отходов, осуществляется в соответствии с требованиями федеральных законов и иных нормативных правовых актов Российской Федерации, законов и иных нормативных правовых актов Кабардино-Балкарской Республики, инструктивных и методических документов, стандартов, нормативов и правил, утвержденных в установленном порядке.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15.07.2016 N 43-РЗ)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2. Сбор отходов, в том числе твердых коммунальных отходов, должен осуществляться раздельным способом в соответствии с установленными классами опасности отходов, физическими свойствами отходов, содержанием в составе отходов летучих компонентов, особенностями последующего жизненного цикла отходов и существующими технологиями по их переработке, обезвреживанию и уничтожению.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15.07.2016 N 43-РЗ)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3. Временное хранение отходов, в том числе твердых коммунальных отходов, до их переработки, обезвреживания, уничтожения, использования или размещения должно осуществляться с учетом классов опасности, физических свойств и агрегатного состояния отходов в местах, специально оборудованных в соответствии с требованиями санитарно-эпидемиологических, ветеринарно-санитарных, экологических и иных норм и правил.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15.07.2016 N 43-РЗ)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4. Обезвреживание и уничтожение отходов, в том числе твердых коммунальных отходов, должно осуществляться специализированными организациями в соответствии с требованиями санитарно-эпидемиологических, ветеринарно-санитарных, экологических и иных норм и правил.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15.07.2016 N 43-РЗ)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5. Деятельность юридических лиц и индивидуальных предпринимателей, в процессе которой образуются отходы I - IV класса опасности, может быть ограничена или запрещена в порядке, установленном федеральным законодательством.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21.05.2009 N 24-РЗ)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Части 6 - 7 утратили силу с 1 июля 2009 года. - Закон Кабардино-Балкарской Республики от 21.05.2009 N 24-РЗ.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9. Утратила силу. - Закон Кабардино-Балкарской Республики от 15.07.2016 N 43-РЗ.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10. Требования к переработке (обработке) и хранению вторичных материальных ресурсов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1. В целях уменьшения количества образующихся вторичных материальных ресурсов производители отходов направляют их на переработку (обработку) во вторичное сырье.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lastRenderedPageBreak/>
        <w:t>(часть 1 в ред. Закона Кабардино-Балкарской Республики от 21.05.2009 N 24-РЗ)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2. Производители отходов, осуществляющие сбор вторичных материальных ресурсов и их переработку (обработку) во вторичное сырье, обязаны обеспечить использование вторичного сырья либо передавать его для этих целей иным организациям, осуществляющим его использование.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(часть 2 в ред. Закона Кабардино-Балкарской Республики от 21.05.2009 N 24-РЗ)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3. Хранение вторичных материальных ресурсов, подлежащих переработке (обработке) во вторичное сырье, должно осуществляться в условиях, исключающих их вредное воздействие на окружающую среду.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Статьи 11 - 12 утратили силу с 1 июля 2009 года. - Закон Кабардино-Балкарской Республики от 21.05.2009 N 24-РЗ.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13. Утратила силу. - Закон Кабардино-Балкарской Республики от 31.12.2014 N 79-РЗ.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Глава 4. ЭКОНОМИЧЕСКОЕ СТИМУЛИРОВАНИЕ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14. Меры экономического стимулирования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К мерам экономического стимулирования в области обращения с отходами относятся: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1) предоставление бюджетных кредитов, субсидий юридическим лицам и индивидуальным предпринимателям, осуществляющим на предприятиях внедрение эффективных малоотходных технологий и использующим отходы в своей хозяйственной деятельности;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12.05.2015 N 18-РЗ)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lastRenderedPageBreak/>
        <w:t>2) понижение размера платы за размещение отходов индивидуальным предпринимателям и юридическим лицам, в результате деятельности которых образуются отходы, при внедрении ими технологий, обеспечивающих уменьшение количества отходов;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(п. 2 в ред. Закона Кабардино-Балкарской Республики от 21.05.2009 N 24-РЗ)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3) установление понижающего коэффициента к ставкам арендной платы за землю юридическим лицам и индивидуальным предпринимателям, осуществляющим переработку, утилизацию и обезвреживание отходов;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12.05.2015 N 18-РЗ)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4) целевое финансирование из республиканского бюджета Кабардино-Балкарской Республики научно-исследовательских и опытно-конструкторских работ по рациональному сбору, утилизации, переработке, обезвреживанию, размещению и уничтожению отходов;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12.05.2015 N 18-РЗ)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5) разработка и внедрение в соответствии с федеральным законодательством механизма залоговой стоимости отходов (товарной продукции, утратившей потребительские свойства) при их сдаче в приемные пункты;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6) разработка и внедрение в соответствии с федеральным законодательством механизмов ответственности производителя за полный жизненный цикл продукции для стимулирования сбора, переработки и утилизации продукции после использования;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7) иные меры экономического стимулирования в области обращения с отходами.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15. Финансирование мероприятий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 xml:space="preserve">Финансирование мероприятий в области обращения с отходами осуществляется за счет средств республиканского бюджета Кабардино-Балкарской Республики, а также внебюджетных </w:t>
      </w:r>
      <w:r w:rsidRPr="006B6950">
        <w:rPr>
          <w:rFonts w:ascii="Times New Roman" w:hAnsi="Times New Roman" w:cs="Times New Roman"/>
          <w:sz w:val="24"/>
          <w:szCs w:val="24"/>
        </w:rPr>
        <w:lastRenderedPageBreak/>
        <w:t>источников в соответствии с федеральным законодательством и законодательством Кабардино-Балкарской Республики.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Глава 5. ОРГАНИЗАЦИОННЫЕ ОСНОВЫ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16. Предоставление информации об обращении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1. Производители отходов в установленном порядке обязаны по запросу уполномоченного органа предоставлять информацию об обращении с отходами.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21.05.2009 N 24-РЗ)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2. Утратила силу. - Закон Кабардино-Балкарской Республики от 15.07.2016 N 43-РЗ.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17. Просвещение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1. Правительство Кабардино-Балкарской Республики организует и обеспечивает комплексность и непрерывность просветительской и воспитательной деятельности среди населения Кабардино-Балкарской Республики по проблемам безопасного и ресурсосберегающего обращения с отходами.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2. Распространение научно-популярных знаний по безопасному и ресурсосберегающему обращению с отходами, а также раздельному сбору отходов осуществляется уполномоченным органом через средства массовой информации, посредством выпуска учебных пособий обучающихся по программам среднего профессионального образования, издания научно-популярной литературы, размещения наружной рекламы, проведения конкурсов, учреждения специальных премий за лучшие технические и технологические решения в области обращения с отходами, а также другими способами.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17.12.2013 N 83-РЗ)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18. Утратила силу. - Закон Кабардино-Балкарской Республики от 15.07.2016 N 43-РЗ.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lastRenderedPageBreak/>
        <w:t>Статья 19. Мониторинг состояния и загрязнения окружающей среды на территориях объектов размещения отходов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(в ред. Закона Кабардино-Балкарской Республики от 30.12.2011 N 132-РЗ)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Мониторинг состояния и загрязнения окружающей среды на территориях объектов размещения отходов осуществляется в целях прогнозирования и сбалансированного выявления негативного воздействия отходов на окружающую среду и здоровье человека в рамках единой системы государственного экологического мониторинга (государственного мониторинга окружающей среды) в порядке, установленном федеральным законодательством.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Глава 6. ГОСУДАРСТВЕННЫЙ НАДЗОР И АДМИНИСТРАТИВНАЯ ОТВЕТСТВЕННОСТЬ В ОБЛАСТИ ОБРАЩЕНИЯ С ОТХОДАМИ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Утратила силу. - Закон Кабардино-Балкарской Республики от 31.12.2014 N 79-РЗ.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Глава 7. ЗАКЛЮЧИТЕЛЬНЫЕ ПОЛОЖЕНИЯ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Статья 23. Вступление в силу настоящего Закона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10 дней со дня его официального опубликования.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Президент</w:t>
      </w:r>
    </w:p>
    <w:p w:rsidR="006B6950" w:rsidRPr="006B6950" w:rsidRDefault="006B6950" w:rsidP="006B695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6B6950" w:rsidRPr="006B6950" w:rsidRDefault="006B6950" w:rsidP="006B695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А.КАНОКОВ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г. Нальчик, Дом Правительства</w:t>
      </w:r>
    </w:p>
    <w:p w:rsidR="006B6950" w:rsidRPr="006B6950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26 декабря 2008 года</w:t>
      </w:r>
    </w:p>
    <w:p w:rsidR="006A66AD" w:rsidRPr="000C42FB" w:rsidRDefault="006B6950" w:rsidP="006B6950">
      <w:pPr>
        <w:rPr>
          <w:rFonts w:ascii="Times New Roman" w:hAnsi="Times New Roman" w:cs="Times New Roman"/>
          <w:sz w:val="24"/>
          <w:szCs w:val="24"/>
        </w:rPr>
      </w:pPr>
      <w:r w:rsidRPr="006B6950">
        <w:rPr>
          <w:rFonts w:ascii="Times New Roman" w:hAnsi="Times New Roman" w:cs="Times New Roman"/>
          <w:sz w:val="24"/>
          <w:szCs w:val="24"/>
        </w:rPr>
        <w:t>N 78-РЗ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e262cd0ac3d48f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