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C4902" w:rsidRDefault="006C4902">
      <w:pPr>
        <w:pStyle w:val="EcoNormal"/>
        <w:jc w:val="both"/>
        <w:outlineLvl w:val="0"/>
      </w:pPr>
      <w:bookmarkStart w:id="1" w:name="_GoBack"/>
      <w:bookmarkEnd w:id="1"/>
    </w:p>
    <w:p w:rsidR="006C4902" w:rsidRDefault="006C4902">
      <w:pPr>
        <w:pStyle w:val="EcoTitle"/>
        <w:jc w:val="center"/>
      </w:pPr>
      <w:r>
        <w:t>МИНИСТЕРСТВО ПРИРОДНЫХ РЕСУРСОВ И ЭКОЛОГИИ</w:t>
      </w:r>
    </w:p>
    <w:p w:rsidR="006C4902" w:rsidRDefault="006C4902">
      <w:pPr>
        <w:pStyle w:val="EcoTitle"/>
        <w:jc w:val="center"/>
      </w:pPr>
      <w:r>
        <w:t>РОССИЙСКОЙ ФЕДЕРАЦИИ</w:t>
      </w:r>
    </w:p>
    <w:p w:rsidR="006C4902" w:rsidRDefault="006C4902">
      <w:pPr>
        <w:pStyle w:val="EcoTitle"/>
        <w:jc w:val="center"/>
      </w:pPr>
    </w:p>
    <w:p w:rsidR="006C4902" w:rsidRDefault="006C4902">
      <w:pPr>
        <w:pStyle w:val="EcoTitle"/>
        <w:jc w:val="center"/>
      </w:pPr>
      <w:r>
        <w:t>ПИСЬМО</w:t>
      </w:r>
    </w:p>
    <w:p w:rsidR="006C4902" w:rsidRDefault="006C4902">
      <w:pPr>
        <w:pStyle w:val="EcoTitle"/>
        <w:jc w:val="center"/>
      </w:pPr>
      <w:r>
        <w:t>от 28 октября 2016 г. N 12-50/8692-ОГ</w:t>
      </w:r>
    </w:p>
    <w:p w:rsidR="006C4902" w:rsidRDefault="006C4902">
      <w:pPr>
        <w:pStyle w:val="EcoTitle"/>
        <w:jc w:val="center"/>
      </w:pPr>
    </w:p>
    <w:p w:rsidR="006C4902" w:rsidRDefault="006C4902">
      <w:pPr>
        <w:pStyle w:val="EcoTitle"/>
        <w:jc w:val="center"/>
      </w:pPr>
      <w:r>
        <w:t>О РАССМОТРЕНИИ ОБРАЩЕНИЯ</w:t>
      </w:r>
    </w:p>
    <w:p w:rsidR="006C4902" w:rsidRDefault="006C4902">
      <w:pPr>
        <w:pStyle w:val="EcoNormal"/>
        <w:jc w:val="both"/>
      </w:pPr>
    </w:p>
    <w:p w:rsidR="006C4902" w:rsidRDefault="006C4902">
      <w:pPr>
        <w:pStyle w:val="EcoNormal"/>
        <w:ind w:firstLine="540"/>
        <w:jc w:val="both"/>
      </w:pPr>
      <w:r>
        <w:t>Министерство природных ресурсов и экологии Российской Федерации рассмотрело обращение по вопросам постановки объектов строительства на государственный учет, и сообщает.</w:t>
      </w:r>
    </w:p>
    <w:p w:rsidR="006C4902" w:rsidRDefault="006C4902">
      <w:pPr>
        <w:pStyle w:val="EcoNormal"/>
        <w:ind w:firstLine="540"/>
        <w:jc w:val="both"/>
      </w:pPr>
      <w:r>
        <w:t>В соответствии со статьей 1 Федерального закона от 10.01.2002 N 7-ФЗ "Об охране окружающей среды" (далее - Закон N 7-ФЗ) объект, оказывающий негативное воздействие на окружающую среду, это объект капитального строительства и (или) другой объект, а также их совокупность, объединенные единым назначением и (или) неразрывно связанные физически или технологически и расположенные в пределах одного или нескольких земельных участков.</w:t>
      </w:r>
    </w:p>
    <w:p w:rsidR="006C4902" w:rsidRDefault="006C4902">
      <w:pPr>
        <w:pStyle w:val="EcoNormal"/>
        <w:ind w:firstLine="540"/>
        <w:jc w:val="both"/>
      </w:pPr>
      <w:r>
        <w:t>Согласно пункту 1 статьи 69.2 Закона N 7-ФЗ объекты, оказывающие негативное воздействие на окружающую среду, подлежат постановке на государственный учет юридическими лицами и индивидуальными предпринимателями, осуществляющими хозяйственную и (или) иную деятельность на указанных объектах, в уполномоченном Правительством Российской Федерации федеральном органе исполнительной власти или органе исполнительной власти субъекта Российской Федерации в соответствии с их компетенцией.</w:t>
      </w:r>
    </w:p>
    <w:p w:rsidR="006C4902" w:rsidRDefault="006C4902">
      <w:pPr>
        <w:pStyle w:val="EcoNormal"/>
        <w:ind w:firstLine="540"/>
        <w:jc w:val="both"/>
      </w:pPr>
      <w:r>
        <w:t>В соответствии с пунктом 2 статьи 69.2 Закона N 7-ФЗ постановка на государственный учет объектов, оказывающих негативное воздействие на окружающую среду, осуществляется на основании заявки о постановке на государственный учет, которая подается юридическими лицами или индивидуальными предпринимателями не позднее чем в течение шести месяцев со дня начала эксплуатации указанных объектов.</w:t>
      </w:r>
    </w:p>
    <w:p w:rsidR="006C4902" w:rsidRDefault="006C4902">
      <w:pPr>
        <w:pStyle w:val="EcoNormal"/>
        <w:ind w:firstLine="540"/>
        <w:jc w:val="both"/>
      </w:pPr>
      <w:r>
        <w:t>Форма заявки о постановке объекта, оказывающего негативное воздействие на окружающую среду, на государственный учет, содержащая сведения для внесения в государственный реестр объектов, оказывающих негативное воздействие на окружающую среду, в том числе в форме электронных документов, подписанных усиленной квалифицированной электронной подписью, утверждена приказом Минприроды России от 23.12.2015 N 554.</w:t>
      </w:r>
    </w:p>
    <w:p w:rsidR="006C4902" w:rsidRDefault="006C4902">
      <w:pPr>
        <w:pStyle w:val="EcoNormal"/>
        <w:ind w:firstLine="540"/>
        <w:jc w:val="both"/>
      </w:pPr>
      <w:r>
        <w:t>Согласно пункту 4 статьи 4.2 Закон N 7-ФЗ присвоение объекту, оказывающему негативное воздействие на окружающую среду, соответствующей категории осуществляется при его постановке на государственный учет объектов, оказывающих негативное воздействие на окружающую среду.</w:t>
      </w:r>
    </w:p>
    <w:p w:rsidR="006C4902" w:rsidRDefault="006C4902">
      <w:pPr>
        <w:pStyle w:val="EcoNormal"/>
        <w:ind w:firstLine="540"/>
        <w:jc w:val="both"/>
      </w:pPr>
      <w:r>
        <w:t>Отнесение объектов, оказывающих негативное воздействие на окружающую среду, к объектам I, II, III и IV категорий осуществляется на основании критериев, утвержденных постановлением Правительства Российской Федерации от 28.09.2016 N 1029.</w:t>
      </w:r>
    </w:p>
    <w:p w:rsidR="006C4902" w:rsidRDefault="006C4902">
      <w:pPr>
        <w:pStyle w:val="EcoNormal"/>
        <w:ind w:firstLine="540"/>
        <w:jc w:val="both"/>
      </w:pPr>
      <w:r>
        <w:t>Таким образом, объекты капитального строительства подлежат постановке на государственный учет после их ввода в эксплуатацию.</w:t>
      </w:r>
    </w:p>
    <w:p w:rsidR="006C4902" w:rsidRDefault="006C4902">
      <w:pPr>
        <w:pStyle w:val="EcoNormal"/>
        <w:ind w:firstLine="540"/>
        <w:jc w:val="both"/>
      </w:pPr>
      <w:r>
        <w:t>При этом обращаем внимание, что при строительстве объектов необходимо соблюдение установленных законодательством природоохранных требований, включая получение разрешительной документации в области обращения с отходами и в случае осуществления выбросов, сбросов в окружающую среду, а также выполнение предусмотренных проектной документацией природоохранных мероприятий.</w:t>
      </w:r>
    </w:p>
    <w:p w:rsidR="006C4902" w:rsidRDefault="006C4902">
      <w:pPr>
        <w:pStyle w:val="EcoNormal"/>
        <w:jc w:val="both"/>
      </w:pPr>
    </w:p>
    <w:p w:rsidR="006C4902" w:rsidRDefault="006C4902">
      <w:pPr>
        <w:pStyle w:val="EcoNormal"/>
        <w:jc w:val="right"/>
      </w:pPr>
      <w:proofErr w:type="spellStart"/>
      <w:r>
        <w:t>И.о</w:t>
      </w:r>
      <w:proofErr w:type="spellEnd"/>
      <w:r>
        <w:t>. директора Департамента</w:t>
      </w:r>
    </w:p>
    <w:p w:rsidR="006C4902" w:rsidRDefault="006C4902">
      <w:pPr>
        <w:pStyle w:val="EcoNormal"/>
        <w:jc w:val="right"/>
      </w:pPr>
      <w:r>
        <w:t>государственной политики</w:t>
      </w:r>
    </w:p>
    <w:p w:rsidR="006C4902" w:rsidRDefault="006C4902">
      <w:pPr>
        <w:pStyle w:val="EcoNormal"/>
        <w:jc w:val="right"/>
      </w:pPr>
      <w:r>
        <w:t>и регулирования в сфере</w:t>
      </w:r>
    </w:p>
    <w:p w:rsidR="006C4902" w:rsidRDefault="006C4902">
      <w:pPr>
        <w:pStyle w:val="EcoNormal"/>
        <w:jc w:val="right"/>
      </w:pPr>
      <w:r>
        <w:t>охраны окружающей среды</w:t>
      </w:r>
    </w:p>
    <w:p w:rsidR="006C4902" w:rsidRDefault="006C4902">
      <w:pPr>
        <w:pStyle w:val="EcoNormal"/>
        <w:jc w:val="right"/>
      </w:pPr>
      <w:r>
        <w:t>В.Р.ВЕНЧИКОВА</w:t>
      </w:r>
    </w:p>
    <w:p w:rsidR="006C4902" w:rsidRDefault="006C4902">
      <w:pPr>
        <w:pStyle w:val="EcoNormal"/>
        <w:jc w:val="both"/>
      </w:pPr>
    </w:p>
    <w:p w:rsidR="006C4902" w:rsidRDefault="006C4902">
      <w:pPr>
        <w:pStyle w:val="EcoNormal"/>
        <w:jc w:val="both"/>
      </w:pPr>
    </w:p>
    <w:p w:rsidR="006C4902" w:rsidRDefault="006C4902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860174" w:rsidRDefault="0086017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6C490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6C490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6C490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