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16A9E00" w14:textId="77777777" w:rsidR="00477D77" w:rsidRPr="00477D77" w:rsidRDefault="00477D77" w:rsidP="00477D77">
      <w:pPr>
        <w:spacing w:after="240" w:line="240" w:lineRule="auto"/>
        <w:jc w:val="center"/>
        <w:textAlignment w:val="baseline"/>
        <w:outlineLvl w:val="1"/>
        <w:rPr>
          <w:rFonts w:ascii="Arial" w:eastAsia="Times New Roman" w:hAnsi="Arial" w:cs="Arial"/>
          <w:b/>
          <w:bCs/>
          <w:sz w:val="24"/>
          <w:szCs w:val="24"/>
        </w:rPr>
      </w:pPr>
      <w:r w:rsidRPr="00477D77">
        <w:rPr>
          <w:rFonts w:ascii="Arial" w:eastAsia="Times New Roman" w:hAnsi="Arial" w:cs="Arial"/>
          <w:b/>
          <w:bCs/>
          <w:sz w:val="24"/>
          <w:szCs w:val="24"/>
        </w:rPr>
        <w:t>ПРАВИТЕЛЬСТВО ТУЛЬСКОЙ ОБЛАСТИ</w:t>
      </w:r>
      <w:r w:rsidRPr="00477D77">
        <w:rPr>
          <w:rFonts w:ascii="Arial" w:eastAsia="Times New Roman" w:hAnsi="Arial" w:cs="Arial"/>
          <w:b/>
          <w:bCs/>
          <w:sz w:val="24"/>
          <w:szCs w:val="24"/>
        </w:rPr>
        <w:br/>
      </w:r>
      <w:r w:rsidRPr="00477D77">
        <w:rPr>
          <w:rFonts w:ascii="Arial" w:eastAsia="Times New Roman" w:hAnsi="Arial" w:cs="Arial"/>
          <w:b/>
          <w:bCs/>
          <w:sz w:val="24"/>
          <w:szCs w:val="24"/>
        </w:rPr>
        <w:br/>
        <w:t>ПОСТАНОВЛЕНИЕ</w:t>
      </w:r>
      <w:r w:rsidRPr="00477D77">
        <w:rPr>
          <w:rFonts w:ascii="Arial" w:eastAsia="Times New Roman" w:hAnsi="Arial" w:cs="Arial"/>
          <w:b/>
          <w:bCs/>
          <w:sz w:val="24"/>
          <w:szCs w:val="24"/>
        </w:rPr>
        <w:br/>
      </w:r>
      <w:r w:rsidRPr="00477D77">
        <w:rPr>
          <w:rFonts w:ascii="Arial" w:eastAsia="Times New Roman" w:hAnsi="Arial" w:cs="Arial"/>
          <w:b/>
          <w:bCs/>
          <w:sz w:val="24"/>
          <w:szCs w:val="24"/>
        </w:rPr>
        <w:br/>
        <w:t>от 28 декабря 2018 года N 579</w:t>
      </w:r>
      <w:r w:rsidRPr="00477D77">
        <w:rPr>
          <w:rFonts w:ascii="Arial" w:eastAsia="Times New Roman" w:hAnsi="Arial" w:cs="Arial"/>
          <w:b/>
          <w:bCs/>
          <w:sz w:val="24"/>
          <w:szCs w:val="24"/>
        </w:rPr>
        <w:br/>
      </w:r>
      <w:r w:rsidRPr="00477D77">
        <w:rPr>
          <w:rFonts w:ascii="Arial" w:eastAsia="Times New Roman" w:hAnsi="Arial" w:cs="Arial"/>
          <w:b/>
          <w:bCs/>
          <w:sz w:val="24"/>
          <w:szCs w:val="24"/>
        </w:rPr>
        <w:br/>
      </w:r>
      <w:r w:rsidRPr="00477D77">
        <w:rPr>
          <w:rFonts w:ascii="Arial" w:eastAsia="Times New Roman" w:hAnsi="Arial" w:cs="Arial"/>
          <w:b/>
          <w:bCs/>
          <w:sz w:val="24"/>
          <w:szCs w:val="24"/>
        </w:rPr>
        <w:br/>
        <w:t>Об утверждении Правил осуществления деятельности региональных операторов по обращению с твердыми коммунальными отходами на территории Тульской области и контроля за их исполнением</w:t>
      </w:r>
    </w:p>
    <w:p w14:paraId="623C4502" w14:textId="77777777" w:rsidR="00477D77" w:rsidRPr="00477D77" w:rsidRDefault="00477D77" w:rsidP="00477D77">
      <w:pPr>
        <w:spacing w:after="0" w:line="240" w:lineRule="auto"/>
        <w:textAlignment w:val="baseline"/>
        <w:rPr>
          <w:rFonts w:ascii="Arial" w:eastAsia="Times New Roman" w:hAnsi="Arial" w:cs="Arial"/>
          <w:sz w:val="24"/>
          <w:szCs w:val="24"/>
        </w:rPr>
      </w:pPr>
      <w:r w:rsidRPr="00477D77">
        <w:rPr>
          <w:rFonts w:ascii="Arial" w:eastAsia="Times New Roman" w:hAnsi="Arial" w:cs="Arial"/>
          <w:sz w:val="24"/>
          <w:szCs w:val="24"/>
        </w:rPr>
        <w:br/>
      </w:r>
    </w:p>
    <w:p w14:paraId="3D30523E"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В соответствии с Федеральным законом от 24 июня 1998 года N 89-ФЗ "Об отходах производства и потребления", Постановлением Правительства Российской Федерации от 12 ноября 2016 г. N 1156 "Об обращении с твердыми коммунальными отходами и внесении изменения в Постановление Правительства Российской Федерации от 25 августа 2008 г. N 641", Законом Тульской области от 15 июня 2012 года N 1765-ЗТО "Об отходах производства и потребления в Тульской области", на основании статьи 48 Устава (Основного Закона) Тульской области правительство Тульской области постановляет:</w:t>
      </w:r>
      <w:r w:rsidRPr="00477D77">
        <w:rPr>
          <w:rFonts w:ascii="Arial" w:eastAsia="Times New Roman" w:hAnsi="Arial" w:cs="Arial"/>
          <w:sz w:val="24"/>
          <w:szCs w:val="24"/>
        </w:rPr>
        <w:br/>
      </w:r>
    </w:p>
    <w:p w14:paraId="01CFD950"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1DD07BCD"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1. Утвердить Правила осуществления деятельности региональных операторов по обращению с твердыми коммунальными отходами на территории Тульской области и контроля за их исполнением согласно приложению.</w:t>
      </w:r>
      <w:r w:rsidRPr="00477D77">
        <w:rPr>
          <w:rFonts w:ascii="Arial" w:eastAsia="Times New Roman" w:hAnsi="Arial" w:cs="Arial"/>
          <w:sz w:val="24"/>
          <w:szCs w:val="24"/>
        </w:rPr>
        <w:br/>
      </w:r>
    </w:p>
    <w:p w14:paraId="622A219E"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05589972"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2. Постановление вступает в силу со дня официального опубликования.</w:t>
      </w:r>
      <w:r w:rsidRPr="00477D77">
        <w:rPr>
          <w:rFonts w:ascii="Arial" w:eastAsia="Times New Roman" w:hAnsi="Arial" w:cs="Arial"/>
          <w:sz w:val="24"/>
          <w:szCs w:val="24"/>
        </w:rPr>
        <w:br/>
      </w:r>
    </w:p>
    <w:p w14:paraId="3303653C" w14:textId="77777777" w:rsidR="00477D77" w:rsidRPr="00477D77" w:rsidRDefault="00477D77" w:rsidP="00477D77">
      <w:pPr>
        <w:spacing w:after="0" w:line="240" w:lineRule="auto"/>
        <w:jc w:val="right"/>
        <w:textAlignment w:val="baseline"/>
        <w:rPr>
          <w:rFonts w:ascii="Arial" w:eastAsia="Times New Roman" w:hAnsi="Arial" w:cs="Arial"/>
          <w:sz w:val="24"/>
          <w:szCs w:val="24"/>
        </w:rPr>
      </w:pPr>
      <w:r w:rsidRPr="00477D77">
        <w:rPr>
          <w:rFonts w:ascii="Arial" w:eastAsia="Times New Roman" w:hAnsi="Arial" w:cs="Arial"/>
          <w:sz w:val="24"/>
          <w:szCs w:val="24"/>
        </w:rPr>
        <w:br/>
      </w:r>
      <w:r w:rsidRPr="00477D77">
        <w:rPr>
          <w:rFonts w:ascii="Arial" w:eastAsia="Times New Roman" w:hAnsi="Arial" w:cs="Arial"/>
          <w:sz w:val="24"/>
          <w:szCs w:val="24"/>
        </w:rPr>
        <w:br/>
        <w:t>Первый заместитель Губернатора</w:t>
      </w:r>
      <w:r w:rsidRPr="00477D77">
        <w:rPr>
          <w:rFonts w:ascii="Arial" w:eastAsia="Times New Roman" w:hAnsi="Arial" w:cs="Arial"/>
          <w:sz w:val="24"/>
          <w:szCs w:val="24"/>
        </w:rPr>
        <w:br/>
        <w:t>Тульской области - председатель</w:t>
      </w:r>
      <w:r w:rsidRPr="00477D77">
        <w:rPr>
          <w:rFonts w:ascii="Arial" w:eastAsia="Times New Roman" w:hAnsi="Arial" w:cs="Arial"/>
          <w:sz w:val="24"/>
          <w:szCs w:val="24"/>
        </w:rPr>
        <w:br/>
        <w:t>правительства Тульской области</w:t>
      </w:r>
      <w:r w:rsidRPr="00477D77">
        <w:rPr>
          <w:rFonts w:ascii="Arial" w:eastAsia="Times New Roman" w:hAnsi="Arial" w:cs="Arial"/>
          <w:sz w:val="24"/>
          <w:szCs w:val="24"/>
        </w:rPr>
        <w:br/>
        <w:t>В.В.ШЕРИН</w:t>
      </w:r>
    </w:p>
    <w:p w14:paraId="244F78D4" w14:textId="77777777" w:rsidR="00477D77" w:rsidRPr="00477D77" w:rsidRDefault="00477D77" w:rsidP="00477D77">
      <w:pPr>
        <w:spacing w:after="240" w:line="240" w:lineRule="auto"/>
        <w:jc w:val="right"/>
        <w:textAlignment w:val="baseline"/>
        <w:outlineLvl w:val="1"/>
        <w:rPr>
          <w:rFonts w:ascii="Arial" w:eastAsia="Times New Roman" w:hAnsi="Arial" w:cs="Arial"/>
          <w:b/>
          <w:bCs/>
          <w:sz w:val="24"/>
          <w:szCs w:val="24"/>
        </w:rPr>
      </w:pPr>
      <w:r w:rsidRPr="00477D77">
        <w:rPr>
          <w:rFonts w:ascii="Arial" w:eastAsia="Times New Roman" w:hAnsi="Arial" w:cs="Arial"/>
          <w:b/>
          <w:bCs/>
          <w:sz w:val="24"/>
          <w:szCs w:val="24"/>
        </w:rPr>
        <w:br/>
      </w:r>
      <w:r w:rsidRPr="00477D77">
        <w:rPr>
          <w:rFonts w:ascii="Arial" w:eastAsia="Times New Roman" w:hAnsi="Arial" w:cs="Arial"/>
          <w:b/>
          <w:bCs/>
          <w:sz w:val="24"/>
          <w:szCs w:val="24"/>
        </w:rPr>
        <w:br/>
        <w:t>Приложение</w:t>
      </w:r>
      <w:r w:rsidRPr="00477D77">
        <w:rPr>
          <w:rFonts w:ascii="Arial" w:eastAsia="Times New Roman" w:hAnsi="Arial" w:cs="Arial"/>
          <w:b/>
          <w:bCs/>
          <w:sz w:val="24"/>
          <w:szCs w:val="24"/>
        </w:rPr>
        <w:br/>
        <w:t>к Постановлению правительства</w:t>
      </w:r>
      <w:r w:rsidRPr="00477D77">
        <w:rPr>
          <w:rFonts w:ascii="Arial" w:eastAsia="Times New Roman" w:hAnsi="Arial" w:cs="Arial"/>
          <w:b/>
          <w:bCs/>
          <w:sz w:val="24"/>
          <w:szCs w:val="24"/>
        </w:rPr>
        <w:br/>
        <w:t>Тульской области</w:t>
      </w:r>
      <w:r w:rsidRPr="00477D77">
        <w:rPr>
          <w:rFonts w:ascii="Arial" w:eastAsia="Times New Roman" w:hAnsi="Arial" w:cs="Arial"/>
          <w:b/>
          <w:bCs/>
          <w:sz w:val="24"/>
          <w:szCs w:val="24"/>
        </w:rPr>
        <w:br/>
        <w:t>от 28.12.2018 N 579</w:t>
      </w:r>
    </w:p>
    <w:p w14:paraId="17DB222D" w14:textId="77777777" w:rsidR="00477D77" w:rsidRPr="00477D77" w:rsidRDefault="00477D77" w:rsidP="00477D77">
      <w:pPr>
        <w:spacing w:after="240" w:line="240" w:lineRule="auto"/>
        <w:jc w:val="center"/>
        <w:textAlignment w:val="baseline"/>
        <w:rPr>
          <w:rFonts w:ascii="Arial" w:eastAsia="Times New Roman" w:hAnsi="Arial" w:cs="Arial"/>
          <w:b/>
          <w:bCs/>
          <w:sz w:val="24"/>
          <w:szCs w:val="24"/>
        </w:rPr>
      </w:pPr>
      <w:r w:rsidRPr="00477D77">
        <w:rPr>
          <w:rFonts w:ascii="Arial" w:eastAsia="Times New Roman" w:hAnsi="Arial" w:cs="Arial"/>
          <w:b/>
          <w:bCs/>
          <w:sz w:val="24"/>
          <w:szCs w:val="24"/>
        </w:rPr>
        <w:br/>
      </w:r>
      <w:r w:rsidRPr="00477D77">
        <w:rPr>
          <w:rFonts w:ascii="Arial" w:eastAsia="Times New Roman" w:hAnsi="Arial" w:cs="Arial"/>
          <w:b/>
          <w:bCs/>
          <w:sz w:val="24"/>
          <w:szCs w:val="24"/>
        </w:rPr>
        <w:br/>
        <w:t>ПРАВИЛА ОСУЩЕСТВЛЕНИЯ ДЕЯТЕЛЬНОСТИ РЕГИОНАЛЬНЫХ ОПЕРАТОРОВ ПО ОБРАЩЕНИЮ С ТВЕРДЫМИ КОММУНАЛЬНЫМИ ОТХОДАМИ НА ТЕРРИТОРИИ ТУЛЬСКОЙ ОБЛАСТИ И КОНТРОЛЯ ЗА ИХ ИСПОЛНЕНИЕМ</w:t>
      </w:r>
    </w:p>
    <w:p w14:paraId="4CBAE4ED" w14:textId="77777777" w:rsidR="00477D77" w:rsidRPr="00477D77" w:rsidRDefault="00477D77" w:rsidP="00477D77">
      <w:pPr>
        <w:spacing w:after="240" w:line="240" w:lineRule="auto"/>
        <w:jc w:val="center"/>
        <w:textAlignment w:val="baseline"/>
        <w:outlineLvl w:val="2"/>
        <w:rPr>
          <w:rFonts w:ascii="Arial" w:eastAsia="Times New Roman" w:hAnsi="Arial" w:cs="Arial"/>
          <w:b/>
          <w:bCs/>
          <w:sz w:val="24"/>
          <w:szCs w:val="24"/>
        </w:rPr>
      </w:pPr>
      <w:r w:rsidRPr="00477D77">
        <w:rPr>
          <w:rFonts w:ascii="Arial" w:eastAsia="Times New Roman" w:hAnsi="Arial" w:cs="Arial"/>
          <w:b/>
          <w:bCs/>
          <w:sz w:val="24"/>
          <w:szCs w:val="24"/>
        </w:rPr>
        <w:br/>
      </w:r>
      <w:r w:rsidRPr="00477D77">
        <w:rPr>
          <w:rFonts w:ascii="Arial" w:eastAsia="Times New Roman" w:hAnsi="Arial" w:cs="Arial"/>
          <w:b/>
          <w:bCs/>
          <w:sz w:val="24"/>
          <w:szCs w:val="24"/>
        </w:rPr>
        <w:br/>
        <w:t>1. Общие положения</w:t>
      </w:r>
    </w:p>
    <w:p w14:paraId="38ED2400"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7C8AEDE9"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1. Настоящие Правила разработаны в соответствии со статьей 6 Федерального закона от 24 июня 1998 года N 89-ФЗ "Об отходах производства и потребления", Постановлением Правительства Российской Федерации от 12 ноября 2016 г. N 1156 "Об обращении с твердыми коммунальными отходами и внесении изменения в Постановление Правительства Российской Федерации от 25 августа 2008 г. N 641", пунктом 3 статьи 2 Закона Тульской области от 15 июня 2012 года N 1765-ЗТО "Об отходах производства и потребления в Тульской области" и устанавливают порядок осуществления деятельности региональных операторов по обращению с твердыми коммунальными отходами (далее - региональные операторы) на территории Тульской области, а также контроль за его исполнением.</w:t>
      </w:r>
      <w:r w:rsidRPr="00477D77">
        <w:rPr>
          <w:rFonts w:ascii="Arial" w:eastAsia="Times New Roman" w:hAnsi="Arial" w:cs="Arial"/>
          <w:sz w:val="24"/>
          <w:szCs w:val="24"/>
        </w:rPr>
        <w:br/>
      </w:r>
    </w:p>
    <w:p w14:paraId="78D602A5"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45306FA6"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2. Используемые в настоящих Правилах понятия и термины применяются в значениях, определенных Федеральным законом от 24 июня 1998 года N 89-ФЗ "Об отходах производства и потребления", а также Правилами обращения с твердыми коммунальными отходами, утвержденными Постановлением Правительства Российской Федерации от 12 ноября 2016 г. N 1156 (далее - Правила обращения с твердыми коммунальными отходами).</w:t>
      </w:r>
      <w:r w:rsidRPr="00477D77">
        <w:rPr>
          <w:rFonts w:ascii="Arial" w:eastAsia="Times New Roman" w:hAnsi="Arial" w:cs="Arial"/>
          <w:sz w:val="24"/>
          <w:szCs w:val="24"/>
        </w:rPr>
        <w:br/>
      </w:r>
    </w:p>
    <w:p w14:paraId="6E3808F2"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76BC1D5A"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3. Юридическому лицу присваивается статус регионального оператора и определяется зона его деятельности на основании конкурсного отбора, который проводится уполномоченным органом исполнительной власти Тульской области по заключению с региональным оператором соглашения об организации деятельности по обращению с твердыми коммунальными отходами на территории Тульской области в установленном порядке (далее соответственно - уполномоченный орган, соглашение).</w:t>
      </w:r>
      <w:r w:rsidRPr="00477D77">
        <w:rPr>
          <w:rFonts w:ascii="Arial" w:eastAsia="Times New Roman" w:hAnsi="Arial" w:cs="Arial"/>
          <w:sz w:val="24"/>
          <w:szCs w:val="24"/>
        </w:rPr>
        <w:br/>
      </w:r>
    </w:p>
    <w:p w14:paraId="29BF0633"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205D99C9"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Зона деятельности регионального оператора представляет собой часть территории Тульской области, на которой региональный оператор осуществляет деятельность на основании соглашения, и определяется в территориальной схеме обращения с отходами, в том числе с твердыми коммунальными отходами, утверждаемой министерством природных ресурсов и экологии Тульской области в установленном порядке (далее - территориальная схема).</w:t>
      </w:r>
      <w:r w:rsidRPr="00477D77">
        <w:rPr>
          <w:rFonts w:ascii="Arial" w:eastAsia="Times New Roman" w:hAnsi="Arial" w:cs="Arial"/>
          <w:sz w:val="24"/>
          <w:szCs w:val="24"/>
        </w:rPr>
        <w:br/>
      </w:r>
    </w:p>
    <w:p w14:paraId="41E183E5"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038DB3CC"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Статус регионального оператора присваивается юридическому лицу по результатам конкурсного отбора на срок не более чем 10 лет.</w:t>
      </w:r>
      <w:r w:rsidRPr="00477D77">
        <w:rPr>
          <w:rFonts w:ascii="Arial" w:eastAsia="Times New Roman" w:hAnsi="Arial" w:cs="Arial"/>
          <w:sz w:val="24"/>
          <w:szCs w:val="24"/>
        </w:rPr>
        <w:br/>
      </w:r>
    </w:p>
    <w:p w14:paraId="6E375726"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5C1735ED"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4. Региональный оператор руководствуется в своей деятельности законодательством Российской Федерации и Тульской области.</w:t>
      </w:r>
      <w:r w:rsidRPr="00477D77">
        <w:rPr>
          <w:rFonts w:ascii="Arial" w:eastAsia="Times New Roman" w:hAnsi="Arial" w:cs="Arial"/>
          <w:sz w:val="24"/>
          <w:szCs w:val="24"/>
        </w:rPr>
        <w:br/>
      </w:r>
    </w:p>
    <w:p w14:paraId="017CBF4F" w14:textId="77777777" w:rsidR="00477D77" w:rsidRPr="00477D77" w:rsidRDefault="00477D77" w:rsidP="00477D77">
      <w:pPr>
        <w:spacing w:after="240" w:line="240" w:lineRule="auto"/>
        <w:jc w:val="center"/>
        <w:textAlignment w:val="baseline"/>
        <w:outlineLvl w:val="2"/>
        <w:rPr>
          <w:rFonts w:ascii="Arial" w:eastAsia="Times New Roman" w:hAnsi="Arial" w:cs="Arial"/>
          <w:b/>
          <w:bCs/>
          <w:sz w:val="24"/>
          <w:szCs w:val="24"/>
        </w:rPr>
      </w:pPr>
      <w:r w:rsidRPr="00477D77">
        <w:rPr>
          <w:rFonts w:ascii="Arial" w:eastAsia="Times New Roman" w:hAnsi="Arial" w:cs="Arial"/>
          <w:b/>
          <w:bCs/>
          <w:sz w:val="24"/>
          <w:szCs w:val="24"/>
        </w:rPr>
        <w:br/>
      </w:r>
      <w:r w:rsidRPr="00477D77">
        <w:rPr>
          <w:rFonts w:ascii="Arial" w:eastAsia="Times New Roman" w:hAnsi="Arial" w:cs="Arial"/>
          <w:b/>
          <w:bCs/>
          <w:sz w:val="24"/>
          <w:szCs w:val="24"/>
        </w:rPr>
        <w:br/>
        <w:t>2. Цели и задачи деятельности региональных операторов</w:t>
      </w:r>
    </w:p>
    <w:p w14:paraId="29C3F6FE"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5DE73814"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lastRenderedPageBreak/>
        <w:t>5. Целью деятельности региональных операторов является обеспечение сбора, транспортирования, обработки, утилизации, обезвреживания, захоронения твердых коммунальных отходов на территории Тульской области в соответствии с территориальной схемой и региональной программой, а также Правилами обращения с твердыми коммунальными отходами, иными нормативными правовыми актами Российской Федерации и Тульской области, правилами благоустройства муниципальных образований Тульской области.</w:t>
      </w:r>
      <w:r w:rsidRPr="00477D77">
        <w:rPr>
          <w:rFonts w:ascii="Arial" w:eastAsia="Times New Roman" w:hAnsi="Arial" w:cs="Arial"/>
          <w:sz w:val="24"/>
          <w:szCs w:val="24"/>
        </w:rPr>
        <w:br/>
      </w:r>
    </w:p>
    <w:p w14:paraId="0A5F3963"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02294C28"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6. Задачами деятельности региональных операторов являются:</w:t>
      </w:r>
      <w:r w:rsidRPr="00477D77">
        <w:rPr>
          <w:rFonts w:ascii="Arial" w:eastAsia="Times New Roman" w:hAnsi="Arial" w:cs="Arial"/>
          <w:sz w:val="24"/>
          <w:szCs w:val="24"/>
        </w:rPr>
        <w:br/>
      </w:r>
    </w:p>
    <w:p w14:paraId="055B4F0F"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1AF4B298"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соблюдение экологических, санитарных и иных требований в области обращения с отходами, охраны окружающей среды и здоровья человека, качественное оказание услуг в соответствии с условиями соглашения и законодательством;</w:t>
      </w:r>
      <w:r w:rsidRPr="00477D77">
        <w:rPr>
          <w:rFonts w:ascii="Arial" w:eastAsia="Times New Roman" w:hAnsi="Arial" w:cs="Arial"/>
          <w:sz w:val="24"/>
          <w:szCs w:val="24"/>
        </w:rPr>
        <w:br/>
      </w:r>
    </w:p>
    <w:p w14:paraId="387427E8"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5B2BD0CD"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обеспечение обращения с твердыми коммунальными отходами на территории Тульской области в соответствии с региональной программой в области обращения с отходами, в том числе с твердыми коммунальными отходами, утверждаемой министерством природных ресурсов и экологии Тульской области в установленном порядке (далее - региональная программа), и территориальной схемой, на основании договоров на оказание услуг по обращению с твердыми коммунальными отходами, заключенных с потребителями;</w:t>
      </w:r>
      <w:r w:rsidRPr="00477D77">
        <w:rPr>
          <w:rFonts w:ascii="Arial" w:eastAsia="Times New Roman" w:hAnsi="Arial" w:cs="Arial"/>
          <w:sz w:val="24"/>
          <w:szCs w:val="24"/>
        </w:rPr>
        <w:br/>
      </w:r>
    </w:p>
    <w:p w14:paraId="3AF61EA4"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0F024F13"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обеспечение раздельного накопления по видам твердых коммунальных отходов, в состав которых входят полезные компоненты, захоронение которых запрещается, в соответствии с перечнем, утверждаемым Правительством Российской Федерации;</w:t>
      </w:r>
      <w:r w:rsidRPr="00477D77">
        <w:rPr>
          <w:rFonts w:ascii="Arial" w:eastAsia="Times New Roman" w:hAnsi="Arial" w:cs="Arial"/>
          <w:sz w:val="24"/>
          <w:szCs w:val="24"/>
        </w:rPr>
        <w:br/>
      </w:r>
    </w:p>
    <w:p w14:paraId="66A0490B"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2E1F0D3A"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участие в экологическом воспитании и формирование экологической культуры в области обращения с твердыми коммунальными отходами в зоне деятельности регионального оператора.</w:t>
      </w:r>
      <w:r w:rsidRPr="00477D77">
        <w:rPr>
          <w:rFonts w:ascii="Arial" w:eastAsia="Times New Roman" w:hAnsi="Arial" w:cs="Arial"/>
          <w:sz w:val="24"/>
          <w:szCs w:val="24"/>
        </w:rPr>
        <w:br/>
      </w:r>
    </w:p>
    <w:p w14:paraId="784B48ED" w14:textId="77777777" w:rsidR="00477D77" w:rsidRPr="00477D77" w:rsidRDefault="00477D77" w:rsidP="00477D77">
      <w:pPr>
        <w:spacing w:after="240" w:line="240" w:lineRule="auto"/>
        <w:jc w:val="center"/>
        <w:textAlignment w:val="baseline"/>
        <w:outlineLvl w:val="2"/>
        <w:rPr>
          <w:rFonts w:ascii="Arial" w:eastAsia="Times New Roman" w:hAnsi="Arial" w:cs="Arial"/>
          <w:b/>
          <w:bCs/>
          <w:sz w:val="24"/>
          <w:szCs w:val="24"/>
        </w:rPr>
      </w:pPr>
      <w:r w:rsidRPr="00477D77">
        <w:rPr>
          <w:rFonts w:ascii="Arial" w:eastAsia="Times New Roman" w:hAnsi="Arial" w:cs="Arial"/>
          <w:b/>
          <w:bCs/>
          <w:sz w:val="24"/>
          <w:szCs w:val="24"/>
        </w:rPr>
        <w:br/>
      </w:r>
      <w:r w:rsidRPr="00477D77">
        <w:rPr>
          <w:rFonts w:ascii="Arial" w:eastAsia="Times New Roman" w:hAnsi="Arial" w:cs="Arial"/>
          <w:b/>
          <w:bCs/>
          <w:sz w:val="24"/>
          <w:szCs w:val="24"/>
        </w:rPr>
        <w:br/>
        <w:t>3. Функции региональных операторов</w:t>
      </w:r>
    </w:p>
    <w:p w14:paraId="7B39AAA6"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6E549A90"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7. Региональные операторы осуществляют следующие функции:</w:t>
      </w:r>
      <w:r w:rsidRPr="00477D77">
        <w:rPr>
          <w:rFonts w:ascii="Arial" w:eastAsia="Times New Roman" w:hAnsi="Arial" w:cs="Arial"/>
          <w:sz w:val="24"/>
          <w:szCs w:val="24"/>
        </w:rPr>
        <w:br/>
      </w:r>
    </w:p>
    <w:p w14:paraId="3EBA74AF"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121B267C"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1) обеспечение сбора, транспортирования, обработки, утилизации, обезвреживания, захоронения твердых коммунальных отходов, образованных (накопленных) в зоне своей деятельности, в том числе в соответствии с региональной программой, территориальной схемой, графиком сбора и транспортирования твердых коммунальных отходов, а также соглашением;</w:t>
      </w:r>
      <w:r w:rsidRPr="00477D77">
        <w:rPr>
          <w:rFonts w:ascii="Arial" w:eastAsia="Times New Roman" w:hAnsi="Arial" w:cs="Arial"/>
          <w:sz w:val="24"/>
          <w:szCs w:val="24"/>
        </w:rPr>
        <w:br/>
      </w:r>
    </w:p>
    <w:p w14:paraId="36A00C68"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3508D5D0"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lastRenderedPageBreak/>
        <w:t>2) заключение с потребителями договоров на оказание услуг по обращению с твердыми коммунальными отходами, которые образуются в зоне деятельности регионального оператора, по форме, утвержденной Правилами обращения с твердыми коммунальными отходами;</w:t>
      </w:r>
      <w:r w:rsidRPr="00477D77">
        <w:rPr>
          <w:rFonts w:ascii="Arial" w:eastAsia="Times New Roman" w:hAnsi="Arial" w:cs="Arial"/>
          <w:sz w:val="24"/>
          <w:szCs w:val="24"/>
        </w:rPr>
        <w:br/>
      </w:r>
    </w:p>
    <w:p w14:paraId="2EFF52D9"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141A10D9"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3) заключение договоров с операторами по обращению с твердыми коммунальными отходами, владеющими объектами обработки, обезвреживания, захоронения твердых коммунальных отходов, данные о месте нахождения которых включены в территориальную схему, об осуществлении регулируемых видов деятельности в области обращения с твердыми коммунальными отходами;</w:t>
      </w:r>
      <w:r w:rsidRPr="00477D77">
        <w:rPr>
          <w:rFonts w:ascii="Arial" w:eastAsia="Times New Roman" w:hAnsi="Arial" w:cs="Arial"/>
          <w:sz w:val="24"/>
          <w:szCs w:val="24"/>
        </w:rPr>
        <w:br/>
      </w:r>
    </w:p>
    <w:p w14:paraId="47050948"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2741EEB1"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4) проведение торгов, по результатам которых формируются цены на услуги по транспортированию твердых коммунальных отходов, в случаях, предусмотренных законодательством;</w:t>
      </w:r>
      <w:r w:rsidRPr="00477D77">
        <w:rPr>
          <w:rFonts w:ascii="Arial" w:eastAsia="Times New Roman" w:hAnsi="Arial" w:cs="Arial"/>
          <w:sz w:val="24"/>
          <w:szCs w:val="24"/>
        </w:rPr>
        <w:br/>
      </w:r>
    </w:p>
    <w:p w14:paraId="276EC67B"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5FC12FC7"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5) проведение инвентаризации имеющихся в зоне деятельности регионального оператора источников образования твердых коммунальных отходов;</w:t>
      </w:r>
      <w:r w:rsidRPr="00477D77">
        <w:rPr>
          <w:rFonts w:ascii="Arial" w:eastAsia="Times New Roman" w:hAnsi="Arial" w:cs="Arial"/>
          <w:sz w:val="24"/>
          <w:szCs w:val="24"/>
        </w:rPr>
        <w:br/>
      </w:r>
    </w:p>
    <w:p w14:paraId="1152CFFE"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31020FED"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6) обеспечение реализации мероприятий, направленных на ликвидацию мест несанкционированного размещения твердых коммунальных отходов в порядке, установленном Правилами обращения с твердыми коммунальными отходами;</w:t>
      </w:r>
      <w:r w:rsidRPr="00477D77">
        <w:rPr>
          <w:rFonts w:ascii="Arial" w:eastAsia="Times New Roman" w:hAnsi="Arial" w:cs="Arial"/>
          <w:sz w:val="24"/>
          <w:szCs w:val="24"/>
        </w:rPr>
        <w:br/>
      </w:r>
    </w:p>
    <w:p w14:paraId="3729C9F8"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593604E3"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7) обеспечение установки контейнеров, в том числе специальных контейнеров для селективного накопления твердых коммунальных отходов, в местах накопления твердых коммунальных отходов;</w:t>
      </w:r>
      <w:r w:rsidRPr="00477D77">
        <w:rPr>
          <w:rFonts w:ascii="Arial" w:eastAsia="Times New Roman" w:hAnsi="Arial" w:cs="Arial"/>
          <w:sz w:val="24"/>
          <w:szCs w:val="24"/>
        </w:rPr>
        <w:br/>
      </w:r>
    </w:p>
    <w:p w14:paraId="0866517C"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5850AD6E"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8) предоставление в соответствующие органы местного самоуправления Тульской области информации о размещенных и планируемых к размещению контейнерах и бункерах на контейнерных площадках, включенных в реестр мест (площадок) накопления твердых коммунальных отходов, с указанием их объема;</w:t>
      </w:r>
      <w:r w:rsidRPr="00477D77">
        <w:rPr>
          <w:rFonts w:ascii="Arial" w:eastAsia="Times New Roman" w:hAnsi="Arial" w:cs="Arial"/>
          <w:sz w:val="24"/>
          <w:szCs w:val="24"/>
        </w:rPr>
        <w:br/>
      </w:r>
    </w:p>
    <w:p w14:paraId="2A1A3552"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4A7C54E5"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9) направление в органы местного самоуправления Тульской области предложений по созданию мест (площадок) накопления твердых коммунальных отходов в целях организации на территории Тульской области современной системы обращения с твердыми коммунальными отходами;</w:t>
      </w:r>
      <w:r w:rsidRPr="00477D77">
        <w:rPr>
          <w:rFonts w:ascii="Arial" w:eastAsia="Times New Roman" w:hAnsi="Arial" w:cs="Arial"/>
          <w:sz w:val="24"/>
          <w:szCs w:val="24"/>
        </w:rPr>
        <w:br/>
      </w:r>
    </w:p>
    <w:p w14:paraId="1ED1A152"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6B268F3E"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10) направление информации о выявленных местах накопления твердых коммунальных отходов в министерство природных ресурсов и экологии Тульской области для включения в территориальную схему сведений о местах накопления твердых коммунальных отходов, а также в органы местного самоуправления Тульской области для актуализации реестра мест (площадок) накопления твердых коммунальных отходов;</w:t>
      </w:r>
      <w:r w:rsidRPr="00477D77">
        <w:rPr>
          <w:rFonts w:ascii="Arial" w:eastAsia="Times New Roman" w:hAnsi="Arial" w:cs="Arial"/>
          <w:sz w:val="24"/>
          <w:szCs w:val="24"/>
        </w:rPr>
        <w:br/>
      </w:r>
    </w:p>
    <w:p w14:paraId="4152302A"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090E91CE"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11) обеспечение запрета на захоронение твердых коммунальных отходов в соответствии с перечнем, утверждаемым Правительством Российской Федерации;</w:t>
      </w:r>
      <w:r w:rsidRPr="00477D77">
        <w:rPr>
          <w:rFonts w:ascii="Arial" w:eastAsia="Times New Roman" w:hAnsi="Arial" w:cs="Arial"/>
          <w:sz w:val="24"/>
          <w:szCs w:val="24"/>
        </w:rPr>
        <w:br/>
      </w:r>
    </w:p>
    <w:p w14:paraId="0EFC3773"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7CE7DF4F"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12) направление предложений в министерство природных ресурсов и экологии Тульской области о внесении изменений в региональную программу, территориальную схему, иные нормативные правовые акты Тульской области в области обращения с отходами;</w:t>
      </w:r>
      <w:r w:rsidRPr="00477D77">
        <w:rPr>
          <w:rFonts w:ascii="Arial" w:eastAsia="Times New Roman" w:hAnsi="Arial" w:cs="Arial"/>
          <w:sz w:val="24"/>
          <w:szCs w:val="24"/>
        </w:rPr>
        <w:br/>
      </w:r>
    </w:p>
    <w:p w14:paraId="666EE42A"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473412DF"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13) обеспечение исполнения Стандартов раскрытия информации в области обращения с твердыми коммунальными отходами, утвержденных Постановлением Правительства Российской Федерации от 21 июня 2016 г. N 564;</w:t>
      </w:r>
      <w:r w:rsidRPr="00477D77">
        <w:rPr>
          <w:rFonts w:ascii="Arial" w:eastAsia="Times New Roman" w:hAnsi="Arial" w:cs="Arial"/>
          <w:sz w:val="24"/>
          <w:szCs w:val="24"/>
        </w:rPr>
        <w:br/>
      </w:r>
    </w:p>
    <w:p w14:paraId="33C4D944"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21CFE0E5"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14) ведение учета объема и (или) массы накопленных твердых коммунальных отходов, а также твердых коммунальных отходов, в отношении которых были осуществлены транспортирование, обработка, утилизация, обезвреживание и (или) захоронение;</w:t>
      </w:r>
      <w:r w:rsidRPr="00477D77">
        <w:rPr>
          <w:rFonts w:ascii="Arial" w:eastAsia="Times New Roman" w:hAnsi="Arial" w:cs="Arial"/>
          <w:sz w:val="24"/>
          <w:szCs w:val="24"/>
        </w:rPr>
        <w:br/>
      </w:r>
    </w:p>
    <w:p w14:paraId="3EF366D7"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1ABD220C"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15) обеспечение соблюдения графика сбора и транспортирования твердых коммунальных отходов, сроков и порядка возмещения убытков потребителям услуг при несоблюдении обязательств, предусмотренных нормативными правовыми актами Российской Федерации и Тульской области, соглашением, с учетом сроков, установленных соглашением;</w:t>
      </w:r>
      <w:r w:rsidRPr="00477D77">
        <w:rPr>
          <w:rFonts w:ascii="Arial" w:eastAsia="Times New Roman" w:hAnsi="Arial" w:cs="Arial"/>
          <w:sz w:val="24"/>
          <w:szCs w:val="24"/>
        </w:rPr>
        <w:br/>
      </w:r>
    </w:p>
    <w:p w14:paraId="64CFD4F6"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1429E0D3"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16) обеспечение соответствия мусоровозов, используемых для транспортирования твердых коммунальных отходов, общим техническим требованиям и требованиям безопасности, установленным законодательством Российской Федерации о техническом регулировании;</w:t>
      </w:r>
      <w:r w:rsidRPr="00477D77">
        <w:rPr>
          <w:rFonts w:ascii="Arial" w:eastAsia="Times New Roman" w:hAnsi="Arial" w:cs="Arial"/>
          <w:sz w:val="24"/>
          <w:szCs w:val="24"/>
        </w:rPr>
        <w:br/>
      </w:r>
    </w:p>
    <w:p w14:paraId="25A2B102"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6D6D4F99"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17) обеспечение рассмотрения обращений потребителей в срок, установленный соглашением, принятие по ним решений в пределах своей компетенции;</w:t>
      </w:r>
      <w:r w:rsidRPr="00477D77">
        <w:rPr>
          <w:rFonts w:ascii="Arial" w:eastAsia="Times New Roman" w:hAnsi="Arial" w:cs="Arial"/>
          <w:sz w:val="24"/>
          <w:szCs w:val="24"/>
        </w:rPr>
        <w:br/>
      </w:r>
    </w:p>
    <w:p w14:paraId="1593916D"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593ECB5A"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18) участие в мероприятиях по предупреждению и ликвидации чрезвычайных ситуаций природного и техногенного характера, возникших при осуществлении деятельности в области обращения с твердыми коммунальными отходами;</w:t>
      </w:r>
      <w:r w:rsidRPr="00477D77">
        <w:rPr>
          <w:rFonts w:ascii="Arial" w:eastAsia="Times New Roman" w:hAnsi="Arial" w:cs="Arial"/>
          <w:sz w:val="24"/>
          <w:szCs w:val="24"/>
        </w:rPr>
        <w:br/>
      </w:r>
    </w:p>
    <w:p w14:paraId="590C23D8"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41C801BE"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19) проведение информационной эколого-просветительской работы с населением по обращению с твердыми коммунальными отходами и вторичными материальными ресурсами;</w:t>
      </w:r>
      <w:r w:rsidRPr="00477D77">
        <w:rPr>
          <w:rFonts w:ascii="Arial" w:eastAsia="Times New Roman" w:hAnsi="Arial" w:cs="Arial"/>
          <w:sz w:val="24"/>
          <w:szCs w:val="24"/>
        </w:rPr>
        <w:br/>
      </w:r>
    </w:p>
    <w:p w14:paraId="30F79B8F"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26178602"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lastRenderedPageBreak/>
        <w:t>20) осуществление раздельного накопления твердых коммунальных отходов, крупногабаритных отходов, отходов электронного и электрического оборудования, иных отходов, подлежащих раздельному накоплению, в соответствии с требованиями законодательства Российской Федерации и Тульской области;</w:t>
      </w:r>
      <w:r w:rsidRPr="00477D77">
        <w:rPr>
          <w:rFonts w:ascii="Arial" w:eastAsia="Times New Roman" w:hAnsi="Arial" w:cs="Arial"/>
          <w:sz w:val="24"/>
          <w:szCs w:val="24"/>
        </w:rPr>
        <w:br/>
      </w:r>
    </w:p>
    <w:p w14:paraId="6F7CB205"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1DC66BF8"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21) согласование изъятия отходов из контейнеров;</w:t>
      </w:r>
      <w:r w:rsidRPr="00477D77">
        <w:rPr>
          <w:rFonts w:ascii="Arial" w:eastAsia="Times New Roman" w:hAnsi="Arial" w:cs="Arial"/>
          <w:sz w:val="24"/>
          <w:szCs w:val="24"/>
        </w:rPr>
        <w:br/>
      </w:r>
    </w:p>
    <w:p w14:paraId="6028D033"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18C81CD5"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22) обеспечение коммерческого учета объема и (или) массы твердых коммунальных отходов в соответствии с Постановлением Правительства Российской Федерации от 3 июня 2016 г. N 505 "Об утверждении Правил коммерческого учета объема и (или) массы твердых коммунальных отходов";</w:t>
      </w:r>
      <w:r w:rsidRPr="00477D77">
        <w:rPr>
          <w:rFonts w:ascii="Arial" w:eastAsia="Times New Roman" w:hAnsi="Arial" w:cs="Arial"/>
          <w:sz w:val="24"/>
          <w:szCs w:val="24"/>
        </w:rPr>
        <w:br/>
      </w:r>
    </w:p>
    <w:p w14:paraId="5006C4DC"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2EBB0F94"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23) представление отчетности в порядке и в сроки, установленные уполномоченным органом;</w:t>
      </w:r>
      <w:r w:rsidRPr="00477D77">
        <w:rPr>
          <w:rFonts w:ascii="Arial" w:eastAsia="Times New Roman" w:hAnsi="Arial" w:cs="Arial"/>
          <w:sz w:val="24"/>
          <w:szCs w:val="24"/>
        </w:rPr>
        <w:br/>
      </w:r>
    </w:p>
    <w:p w14:paraId="59516A92"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237239A9"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24) осуществление иных функций в соответствии с законодательством Российской Федерации и Тульской области, соглашением.</w:t>
      </w:r>
      <w:r w:rsidRPr="00477D77">
        <w:rPr>
          <w:rFonts w:ascii="Arial" w:eastAsia="Times New Roman" w:hAnsi="Arial" w:cs="Arial"/>
          <w:sz w:val="24"/>
          <w:szCs w:val="24"/>
        </w:rPr>
        <w:br/>
      </w:r>
    </w:p>
    <w:p w14:paraId="701ABAF8" w14:textId="77777777" w:rsidR="00477D77" w:rsidRPr="00477D77" w:rsidRDefault="00477D77" w:rsidP="00477D77">
      <w:pPr>
        <w:spacing w:after="240" w:line="240" w:lineRule="auto"/>
        <w:jc w:val="center"/>
        <w:textAlignment w:val="baseline"/>
        <w:outlineLvl w:val="2"/>
        <w:rPr>
          <w:rFonts w:ascii="Arial" w:eastAsia="Times New Roman" w:hAnsi="Arial" w:cs="Arial"/>
          <w:b/>
          <w:bCs/>
          <w:sz w:val="24"/>
          <w:szCs w:val="24"/>
        </w:rPr>
      </w:pPr>
      <w:r w:rsidRPr="00477D77">
        <w:rPr>
          <w:rFonts w:ascii="Arial" w:eastAsia="Times New Roman" w:hAnsi="Arial" w:cs="Arial"/>
          <w:b/>
          <w:bCs/>
          <w:sz w:val="24"/>
          <w:szCs w:val="24"/>
        </w:rPr>
        <w:br/>
      </w:r>
      <w:r w:rsidRPr="00477D77">
        <w:rPr>
          <w:rFonts w:ascii="Arial" w:eastAsia="Times New Roman" w:hAnsi="Arial" w:cs="Arial"/>
          <w:b/>
          <w:bCs/>
          <w:sz w:val="24"/>
          <w:szCs w:val="24"/>
        </w:rPr>
        <w:br/>
        <w:t>4. Взаимодействие регионального оператора с потребителями</w:t>
      </w:r>
    </w:p>
    <w:p w14:paraId="4C83AD3C"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7299BB6C"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8. Региональный оператор заключает договор на оказание услуг по обращению с твердыми коммунальными отходами с потребителями, если иное не предусмотрено законодательством Российской Федерации.</w:t>
      </w:r>
      <w:r w:rsidRPr="00477D77">
        <w:rPr>
          <w:rFonts w:ascii="Arial" w:eastAsia="Times New Roman" w:hAnsi="Arial" w:cs="Arial"/>
          <w:sz w:val="24"/>
          <w:szCs w:val="24"/>
        </w:rPr>
        <w:br/>
      </w:r>
    </w:p>
    <w:p w14:paraId="0EB81C44"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48212442"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9. Юридические лица, в результате деятельности которых образуются твердые коммунальные отходы, вправе отказаться от заключения договора с региональным оператором в случае наличия в их собственности или на ином законном основании объекта размещения отходов, расположенного в границах земельного участка, на территории которого образуются такие твердые коммунальные отходы, или на смежном земельном участке по отношению к земельному участку, на территории которого образуются такие твердые коммунальные отходы.</w:t>
      </w:r>
      <w:r w:rsidRPr="00477D77">
        <w:rPr>
          <w:rFonts w:ascii="Arial" w:eastAsia="Times New Roman" w:hAnsi="Arial" w:cs="Arial"/>
          <w:sz w:val="24"/>
          <w:szCs w:val="24"/>
        </w:rPr>
        <w:br/>
      </w:r>
    </w:p>
    <w:p w14:paraId="3A78E3B9"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4AC511B0"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10. Договор на оказание услуг по обращению с твердыми коммунальными отходами является публичным для регионального оператора.</w:t>
      </w:r>
      <w:r w:rsidRPr="00477D77">
        <w:rPr>
          <w:rFonts w:ascii="Arial" w:eastAsia="Times New Roman" w:hAnsi="Arial" w:cs="Arial"/>
          <w:sz w:val="24"/>
          <w:szCs w:val="24"/>
        </w:rPr>
        <w:br/>
      </w:r>
    </w:p>
    <w:p w14:paraId="054472D8"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2DF67D25"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 xml:space="preserve">11. Региональный оператор не вправе отказать в заключении договора на оказание услуг по обращению с твердыми коммунальными отходами потребителю, твердые коммунальные отходы которого образуются, и места накопления которых находятся в зоне деятельности регионального оператора. Региональный оператор вправе заключать договоры на оказание услуг по </w:t>
      </w:r>
      <w:r w:rsidRPr="00477D77">
        <w:rPr>
          <w:rFonts w:ascii="Arial" w:eastAsia="Times New Roman" w:hAnsi="Arial" w:cs="Arial"/>
          <w:sz w:val="24"/>
          <w:szCs w:val="24"/>
        </w:rPr>
        <w:lastRenderedPageBreak/>
        <w:t>обращению с другими видами отходов с потребителями.</w:t>
      </w:r>
      <w:r w:rsidRPr="00477D77">
        <w:rPr>
          <w:rFonts w:ascii="Arial" w:eastAsia="Times New Roman" w:hAnsi="Arial" w:cs="Arial"/>
          <w:sz w:val="24"/>
          <w:szCs w:val="24"/>
        </w:rPr>
        <w:br/>
      </w:r>
    </w:p>
    <w:p w14:paraId="642BC284"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7DD22621"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12. Договор на оказание услуг по обращению с твердыми коммунальными отходами заключается в соответствии с типовым договором, утвержденным Постановлением Правительства Российской Федерации от 12 ноября 2016 г. N 1156 "Об обращении с твердыми коммунальными отходами и внесении изменения в Постановление Правительства Российской Федерации от 25 августа 2008 г. N 641". Договор на оказание услуг по обращению с твердыми коммунальными отходами может быть дополнен по соглашению сторон иными, не противоречащими законодательству Российской Федерации, положениями.</w:t>
      </w:r>
      <w:r w:rsidRPr="00477D77">
        <w:rPr>
          <w:rFonts w:ascii="Arial" w:eastAsia="Times New Roman" w:hAnsi="Arial" w:cs="Arial"/>
          <w:sz w:val="24"/>
          <w:szCs w:val="24"/>
        </w:rPr>
        <w:br/>
      </w:r>
    </w:p>
    <w:p w14:paraId="020DBA93"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63BB532C"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13. В целях обеспечения утилизации твердых коммунальных отходов потребители вправе заключать договоры на оказание услуг по утилизации твердых коммунальных отходов с региональным оператором, индивидуальным предпринимателем и (или) юридическим лицом, осуществляющими деятельность по утилизации твердых коммунальных отходов, в соответствии с гражданским законодательством Российской Федерации.</w:t>
      </w:r>
      <w:r w:rsidRPr="00477D77">
        <w:rPr>
          <w:rFonts w:ascii="Arial" w:eastAsia="Times New Roman" w:hAnsi="Arial" w:cs="Arial"/>
          <w:sz w:val="24"/>
          <w:szCs w:val="24"/>
        </w:rPr>
        <w:br/>
      </w:r>
    </w:p>
    <w:p w14:paraId="24729A8D" w14:textId="77777777" w:rsidR="00477D77" w:rsidRPr="00477D77" w:rsidRDefault="00477D77" w:rsidP="00477D77">
      <w:pPr>
        <w:spacing w:after="240" w:line="240" w:lineRule="auto"/>
        <w:jc w:val="center"/>
        <w:textAlignment w:val="baseline"/>
        <w:outlineLvl w:val="2"/>
        <w:rPr>
          <w:rFonts w:ascii="Arial" w:eastAsia="Times New Roman" w:hAnsi="Arial" w:cs="Arial"/>
          <w:b/>
          <w:bCs/>
          <w:sz w:val="24"/>
          <w:szCs w:val="24"/>
        </w:rPr>
      </w:pPr>
      <w:r w:rsidRPr="00477D77">
        <w:rPr>
          <w:rFonts w:ascii="Arial" w:eastAsia="Times New Roman" w:hAnsi="Arial" w:cs="Arial"/>
          <w:b/>
          <w:bCs/>
          <w:sz w:val="24"/>
          <w:szCs w:val="24"/>
        </w:rPr>
        <w:br/>
      </w:r>
      <w:r w:rsidRPr="00477D77">
        <w:rPr>
          <w:rFonts w:ascii="Arial" w:eastAsia="Times New Roman" w:hAnsi="Arial" w:cs="Arial"/>
          <w:b/>
          <w:bCs/>
          <w:sz w:val="24"/>
          <w:szCs w:val="24"/>
        </w:rPr>
        <w:br/>
        <w:t>5. Взаимодействие регионального оператора с операторами по обращению с твердыми коммунальными отходами</w:t>
      </w:r>
    </w:p>
    <w:p w14:paraId="5B9FDC5A"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1ED54D54"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14. Региональный оператор осуществляет сбор, транспортирование, обработку, утилизацию, обезвреживание и захоронение твердых коммунальных отходов самостоятельно или с привлечением операторов по обращению с твердыми коммунальными отходами.</w:t>
      </w:r>
      <w:r w:rsidRPr="00477D77">
        <w:rPr>
          <w:rFonts w:ascii="Arial" w:eastAsia="Times New Roman" w:hAnsi="Arial" w:cs="Arial"/>
          <w:sz w:val="24"/>
          <w:szCs w:val="24"/>
        </w:rPr>
        <w:br/>
      </w:r>
    </w:p>
    <w:p w14:paraId="780440D1"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56377FB2"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15. В целях обеспечения транспортирования твердых коммунальных отходов региональный оператор вправе привлекать операторов по обращению с твердыми коммунальными отходами, осуществляющих деятельность по транспортированию твердых коммунальных отходов, на основании договора на оказание услуг по транспортированию твердых коммунальных отходов по цене, определенной сторонами такого договора, за исключением случаев, определенных Правительством Российской Федерации, когда цены на услуги по транспортированию твердых коммунальных отходов для регионального оператора формируются по результатам торгов.</w:t>
      </w:r>
      <w:r w:rsidRPr="00477D77">
        <w:rPr>
          <w:rFonts w:ascii="Arial" w:eastAsia="Times New Roman" w:hAnsi="Arial" w:cs="Arial"/>
          <w:sz w:val="24"/>
          <w:szCs w:val="24"/>
        </w:rPr>
        <w:br/>
      </w:r>
    </w:p>
    <w:p w14:paraId="2A2AAD8D"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4250C48D"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16. Оператор по обращению с твердыми коммунальными отходами, осуществляющий транспортирование твердых коммунальных отходов, обязан в течение одного рабочего дня представить региональному оператору по его запросу копию маршрутного журнала по форме, утверждаемой уполномоченным органом, а также обеспечить доступ к информации, передаваемой с использованием аппаратуры спутниковой навигации, в порядке, предусмотренном договором на оказание услуг по транспортированию твердых коммунальных отходов.</w:t>
      </w:r>
      <w:r w:rsidRPr="00477D77">
        <w:rPr>
          <w:rFonts w:ascii="Arial" w:eastAsia="Times New Roman" w:hAnsi="Arial" w:cs="Arial"/>
          <w:sz w:val="24"/>
          <w:szCs w:val="24"/>
        </w:rPr>
        <w:br/>
      </w:r>
    </w:p>
    <w:p w14:paraId="2F913642"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70DB3E11"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17. В целях обеспечения обработки, обезвреживания, захоронения твердых коммунальных отходов операторы по обращению с твердыми коммунальными отходами, осуществляющие деятельность по обработке, обезвреживанию и захоронению твердых коммунальных отходов в зоне деятельности регионального оператора, указанные в документации об отборе при проведении конкурсного отбора регионального оператора, заключают договоры с региональным оператором на оказание услуг по обработке, обезвреживанию, захоронению твердых коммунальных отходов.</w:t>
      </w:r>
      <w:r w:rsidRPr="00477D77">
        <w:rPr>
          <w:rFonts w:ascii="Arial" w:eastAsia="Times New Roman" w:hAnsi="Arial" w:cs="Arial"/>
          <w:sz w:val="24"/>
          <w:szCs w:val="24"/>
        </w:rPr>
        <w:br/>
      </w:r>
    </w:p>
    <w:p w14:paraId="25E905F1"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7795BA73"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18. По договору на оказание услуг по обработке, обезвреживанию, захоронению твердых коммунальных отходов оператор по обращению с твердыми коммунальными отходами, осуществляющий деятельность по обработке, обезвреживанию, захоронению твердых коммунальных отходов, обязуется осуществлять обработку, обезвреживание, захоронение твердых коммунальных отходов, а региональный оператор обязуется передавать твердые коммунальные отходы такому оператору и оплачивать услуги по обработке, обезвреживанию, захоронению твердых коммунальных отходов по регулируемым тарифам.</w:t>
      </w:r>
      <w:r w:rsidRPr="00477D77">
        <w:rPr>
          <w:rFonts w:ascii="Arial" w:eastAsia="Times New Roman" w:hAnsi="Arial" w:cs="Arial"/>
          <w:sz w:val="24"/>
          <w:szCs w:val="24"/>
        </w:rPr>
        <w:br/>
      </w:r>
    </w:p>
    <w:p w14:paraId="461ECE0E" w14:textId="77777777" w:rsidR="00477D77" w:rsidRPr="00477D77" w:rsidRDefault="00477D77" w:rsidP="00477D77">
      <w:pPr>
        <w:spacing w:after="240" w:line="240" w:lineRule="auto"/>
        <w:jc w:val="center"/>
        <w:textAlignment w:val="baseline"/>
        <w:outlineLvl w:val="2"/>
        <w:rPr>
          <w:rFonts w:ascii="Arial" w:eastAsia="Times New Roman" w:hAnsi="Arial" w:cs="Arial"/>
          <w:b/>
          <w:bCs/>
          <w:sz w:val="24"/>
          <w:szCs w:val="24"/>
        </w:rPr>
      </w:pPr>
      <w:r w:rsidRPr="00477D77">
        <w:rPr>
          <w:rFonts w:ascii="Arial" w:eastAsia="Times New Roman" w:hAnsi="Arial" w:cs="Arial"/>
          <w:b/>
          <w:bCs/>
          <w:sz w:val="24"/>
          <w:szCs w:val="24"/>
        </w:rPr>
        <w:br/>
      </w:r>
      <w:r w:rsidRPr="00477D77">
        <w:rPr>
          <w:rFonts w:ascii="Arial" w:eastAsia="Times New Roman" w:hAnsi="Arial" w:cs="Arial"/>
          <w:b/>
          <w:bCs/>
          <w:sz w:val="24"/>
          <w:szCs w:val="24"/>
        </w:rPr>
        <w:br/>
        <w:t>6. Взаимодействие регионального оператора с уполномоченным органом и органами местного самоуправления Тульской области в сфере обращения с твердыми коммунальными отходами</w:t>
      </w:r>
    </w:p>
    <w:p w14:paraId="26D3C7BA"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25A1FFD7"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19. Взаимодействие регионального оператора с уполномоченным органом осуществляется на основании соглашения.</w:t>
      </w:r>
      <w:r w:rsidRPr="00477D77">
        <w:rPr>
          <w:rFonts w:ascii="Arial" w:eastAsia="Times New Roman" w:hAnsi="Arial" w:cs="Arial"/>
          <w:sz w:val="24"/>
          <w:szCs w:val="24"/>
        </w:rPr>
        <w:br/>
      </w:r>
    </w:p>
    <w:p w14:paraId="52E0A9B4"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0FDB4CFD"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Региональный оператор по запросам уполномоченного органа представляет необходимую информацию, относящуюся к сфере его деятельности.</w:t>
      </w:r>
      <w:r w:rsidRPr="00477D77">
        <w:rPr>
          <w:rFonts w:ascii="Arial" w:eastAsia="Times New Roman" w:hAnsi="Arial" w:cs="Arial"/>
          <w:sz w:val="24"/>
          <w:szCs w:val="24"/>
        </w:rPr>
        <w:br/>
      </w:r>
    </w:p>
    <w:p w14:paraId="6B253D48"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0EACD5EA"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20. Региональный оператор взаимодействует с органами местного самоуправления Тульской области в рамках организации накопления и транспортирования твердых коммунальных отходов с учетом Правил благоустройства территорий муниципальных образований Тульской области.</w:t>
      </w:r>
      <w:r w:rsidRPr="00477D77">
        <w:rPr>
          <w:rFonts w:ascii="Arial" w:eastAsia="Times New Roman" w:hAnsi="Arial" w:cs="Arial"/>
          <w:sz w:val="24"/>
          <w:szCs w:val="24"/>
        </w:rPr>
        <w:br/>
      </w:r>
    </w:p>
    <w:p w14:paraId="17973512"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1EDBBCD2"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21. Региональный оператор, осуществляющий транспортирование твердых коммунальных отходов, обязан в течение одного рабочего дня представить уполномоченному органу, органам местного самоуправления Тульской области по их запросу копию маршрутного журнала по форме, утверждаемой уполномоченным органом, а также обеспечить доступ указанных лиц к информации, передаваемой с использованием аппаратуры спутниковой навигации в порядке, предусмотренном договором на оказание услуг по транспортированию твердых коммунальных отходов.</w:t>
      </w:r>
      <w:r w:rsidRPr="00477D77">
        <w:rPr>
          <w:rFonts w:ascii="Arial" w:eastAsia="Times New Roman" w:hAnsi="Arial" w:cs="Arial"/>
          <w:sz w:val="24"/>
          <w:szCs w:val="24"/>
        </w:rPr>
        <w:br/>
      </w:r>
    </w:p>
    <w:p w14:paraId="6EE7907D"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449F0133"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lastRenderedPageBreak/>
        <w:t>22. Региональный оператор представляет по запросу уполномоченного органа, органов местного самоуправления Тульской области в течение 5 рабочих дней со дня поступления такого запроса, если иной срок не установлен в запросе, необходимую информацию, относящуюся к сфере их деятельности, по форме, указанной в запросе, в электронном виде и на бумажном носителе.</w:t>
      </w:r>
      <w:r w:rsidRPr="00477D77">
        <w:rPr>
          <w:rFonts w:ascii="Arial" w:eastAsia="Times New Roman" w:hAnsi="Arial" w:cs="Arial"/>
          <w:sz w:val="24"/>
          <w:szCs w:val="24"/>
        </w:rPr>
        <w:br/>
      </w:r>
    </w:p>
    <w:p w14:paraId="22FDC9AF"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7D2F1556"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23. Региональный оператор ежемесячно представляет до 15 числа текущего месяца в уполномоченный орган сведения об объеме и (или) о массе накопленных твердых коммунальных отходов, а также твердых коммунальных отходов, в отношении которых в предшествующем месяце были осуществлены сбор, транспортирование, обработка, утилизация, обезвреживание и (или) захоронение, по форме, установленной уполномоченным органом.</w:t>
      </w:r>
      <w:r w:rsidRPr="00477D77">
        <w:rPr>
          <w:rFonts w:ascii="Arial" w:eastAsia="Times New Roman" w:hAnsi="Arial" w:cs="Arial"/>
          <w:sz w:val="24"/>
          <w:szCs w:val="24"/>
        </w:rPr>
        <w:br/>
      </w:r>
    </w:p>
    <w:p w14:paraId="1252917C"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04A404A9"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24. Региональный оператор ежеквартально представляет до 15 числа месяца, следующего за отчетным периодом, в уполномоченный орган отчет о реализации территориальной схемы по форме, установленной уполномоченным органом.</w:t>
      </w:r>
      <w:r w:rsidRPr="00477D77">
        <w:rPr>
          <w:rFonts w:ascii="Arial" w:eastAsia="Times New Roman" w:hAnsi="Arial" w:cs="Arial"/>
          <w:sz w:val="24"/>
          <w:szCs w:val="24"/>
        </w:rPr>
        <w:br/>
      </w:r>
    </w:p>
    <w:p w14:paraId="23538D3B" w14:textId="77777777" w:rsidR="00477D77" w:rsidRPr="00477D77" w:rsidRDefault="00477D77" w:rsidP="00477D77">
      <w:pPr>
        <w:spacing w:after="240" w:line="240" w:lineRule="auto"/>
        <w:jc w:val="center"/>
        <w:textAlignment w:val="baseline"/>
        <w:outlineLvl w:val="2"/>
        <w:rPr>
          <w:rFonts w:ascii="Arial" w:eastAsia="Times New Roman" w:hAnsi="Arial" w:cs="Arial"/>
          <w:b/>
          <w:bCs/>
          <w:sz w:val="24"/>
          <w:szCs w:val="24"/>
        </w:rPr>
      </w:pPr>
      <w:r w:rsidRPr="00477D77">
        <w:rPr>
          <w:rFonts w:ascii="Arial" w:eastAsia="Times New Roman" w:hAnsi="Arial" w:cs="Arial"/>
          <w:b/>
          <w:bCs/>
          <w:sz w:val="24"/>
          <w:szCs w:val="24"/>
        </w:rPr>
        <w:br/>
      </w:r>
      <w:r w:rsidRPr="00477D77">
        <w:rPr>
          <w:rFonts w:ascii="Arial" w:eastAsia="Times New Roman" w:hAnsi="Arial" w:cs="Arial"/>
          <w:b/>
          <w:bCs/>
          <w:sz w:val="24"/>
          <w:szCs w:val="24"/>
        </w:rPr>
        <w:br/>
        <w:t>7. Контроль за исполнением региональным оператором настоящих Правил</w:t>
      </w:r>
    </w:p>
    <w:p w14:paraId="575DCEFF"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44DB002D"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25. Контроль за исполнением региональным оператором настоящих Правил осуществляет уполномоченный орган и органы местного самоуправления Тульской области в соответствии с законодательством Российской Федерации и Тульской области.</w:t>
      </w:r>
      <w:r w:rsidRPr="00477D77">
        <w:rPr>
          <w:rFonts w:ascii="Arial" w:eastAsia="Times New Roman" w:hAnsi="Arial" w:cs="Arial"/>
          <w:sz w:val="24"/>
          <w:szCs w:val="24"/>
        </w:rPr>
        <w:br/>
      </w:r>
    </w:p>
    <w:p w14:paraId="20A29BA3"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1939752A"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26. В случае установления фактов неисполнения или ненадлежащего исполнения региональным оператором обязательств, установленных законодательством Российской Федерации и Тульской области, а также соглашением, органы местного самоуправления Тульской области незамедлительно информируют о таких фактах уполномоченный орган в целях осуществления им мероприятий, предусмотренных соглашением.</w:t>
      </w:r>
      <w:r w:rsidRPr="00477D77">
        <w:rPr>
          <w:rFonts w:ascii="Arial" w:eastAsia="Times New Roman" w:hAnsi="Arial" w:cs="Arial"/>
          <w:sz w:val="24"/>
          <w:szCs w:val="24"/>
        </w:rPr>
        <w:br/>
      </w:r>
    </w:p>
    <w:p w14:paraId="4C508188" w14:textId="77777777" w:rsidR="00477D77" w:rsidRPr="00477D77" w:rsidRDefault="00477D77" w:rsidP="00477D77">
      <w:pPr>
        <w:spacing w:after="240" w:line="240" w:lineRule="auto"/>
        <w:jc w:val="center"/>
        <w:textAlignment w:val="baseline"/>
        <w:outlineLvl w:val="2"/>
        <w:rPr>
          <w:rFonts w:ascii="Arial" w:eastAsia="Times New Roman" w:hAnsi="Arial" w:cs="Arial"/>
          <w:b/>
          <w:bCs/>
          <w:sz w:val="24"/>
          <w:szCs w:val="24"/>
        </w:rPr>
      </w:pPr>
      <w:r w:rsidRPr="00477D77">
        <w:rPr>
          <w:rFonts w:ascii="Arial" w:eastAsia="Times New Roman" w:hAnsi="Arial" w:cs="Arial"/>
          <w:b/>
          <w:bCs/>
          <w:sz w:val="24"/>
          <w:szCs w:val="24"/>
        </w:rPr>
        <w:br/>
      </w:r>
      <w:r w:rsidRPr="00477D77">
        <w:rPr>
          <w:rFonts w:ascii="Arial" w:eastAsia="Times New Roman" w:hAnsi="Arial" w:cs="Arial"/>
          <w:b/>
          <w:bCs/>
          <w:sz w:val="24"/>
          <w:szCs w:val="24"/>
        </w:rPr>
        <w:br/>
        <w:t>8. Ответственность регионального оператора</w:t>
      </w:r>
    </w:p>
    <w:p w14:paraId="47861DDD"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7F3490DB"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27. Региональный оператор несет ответственность за невыполнение или ненадлежащее выполнение настоящих Правил в соответствии с законодательством Российской Федерации и Тульской области.</w:t>
      </w:r>
      <w:r w:rsidRPr="00477D77">
        <w:rPr>
          <w:rFonts w:ascii="Arial" w:eastAsia="Times New Roman" w:hAnsi="Arial" w:cs="Arial"/>
          <w:sz w:val="24"/>
          <w:szCs w:val="24"/>
        </w:rPr>
        <w:br/>
      </w:r>
    </w:p>
    <w:p w14:paraId="1EA61F24" w14:textId="77777777" w:rsidR="00477D77" w:rsidRPr="00477D77" w:rsidRDefault="00477D77" w:rsidP="00477D77">
      <w:pPr>
        <w:spacing w:after="0" w:line="240" w:lineRule="auto"/>
        <w:textAlignment w:val="baseline"/>
        <w:rPr>
          <w:rFonts w:ascii="Arial" w:eastAsia="Times New Roman" w:hAnsi="Arial" w:cs="Arial"/>
          <w:sz w:val="24"/>
          <w:szCs w:val="24"/>
        </w:rPr>
      </w:pPr>
    </w:p>
    <w:p w14:paraId="66056C09" w14:textId="77777777" w:rsidR="00477D77" w:rsidRPr="00477D77" w:rsidRDefault="00477D77" w:rsidP="00477D77">
      <w:pPr>
        <w:spacing w:after="0" w:line="240" w:lineRule="auto"/>
        <w:ind w:firstLine="480"/>
        <w:textAlignment w:val="baseline"/>
        <w:rPr>
          <w:rFonts w:ascii="Arial" w:eastAsia="Times New Roman" w:hAnsi="Arial" w:cs="Arial"/>
          <w:sz w:val="24"/>
          <w:szCs w:val="24"/>
        </w:rPr>
      </w:pPr>
      <w:r w:rsidRPr="00477D77">
        <w:rPr>
          <w:rFonts w:ascii="Arial" w:eastAsia="Times New Roman" w:hAnsi="Arial" w:cs="Arial"/>
          <w:sz w:val="24"/>
          <w:szCs w:val="24"/>
        </w:rPr>
        <w:t>28. Юридическое лицо может быть лишено статуса регионального оператора по основаниям, определенным Постановлением Правительства Российской Федерации от 12 ноября 2016 г. N 1156 "Об обращении с твердыми коммунальными отходами и внесении изменения в Постановление Правительства Российской Федерации от 25 августа 2008 г. N 641".</w:t>
      </w:r>
    </w:p>
    <w:p w14:paraId="790E8BCE" w14:textId="77777777" w:rsidR="00477D77" w:rsidRPr="00477D77" w:rsidRDefault="00477D77" w:rsidP="00477D77"/>
    <w:p w14:paraId="596D4C8E" w14:textId="77777777" w:rsidR="006C427C" w:rsidRPr="00477D77" w:rsidRDefault="006C427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477D77"/>
    <w:pPr>
      <w:spacing w:line="254"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