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4294CF1" w14:textId="77777777" w:rsidR="009406C0" w:rsidRDefault="009406C0" w:rsidP="009406C0">
      <w:pPr>
        <w:textAlignment w:val="baseline"/>
        <w:rPr>
          <w:rFonts w:ascii="Arial" w:hAnsi="Arial" w:cs="Arial"/>
          <w:color w:val="FFFFFF"/>
          <w:sz w:val="20"/>
          <w:szCs w:val="20"/>
        </w:rPr>
      </w:pPr>
      <w:r>
        <w:rPr>
          <w:rFonts w:ascii="Arial" w:hAnsi="Arial" w:cs="Arial"/>
          <w:color w:val="444444"/>
          <w:sz w:val="23"/>
          <w:szCs w:val="23"/>
        </w:rPr>
        <w:t> </w:t>
      </w:r>
    </w:p>
    <w:p w14:paraId="6F79B6D4" w14:textId="77777777" w:rsidR="009406C0" w:rsidRDefault="009406C0" w:rsidP="009406C0">
      <w:pPr>
        <w:pStyle w:val="2"/>
        <w:spacing w:before="0" w:after="240" w:line="330" w:lineRule="atLeast"/>
        <w:jc w:val="center"/>
        <w:textAlignment w:val="baseline"/>
        <w:rPr>
          <w:rFonts w:ascii="Arial" w:hAnsi="Arial" w:cs="Arial"/>
          <w:color w:val="444444"/>
          <w:sz w:val="24"/>
          <w:szCs w:val="24"/>
        </w:rPr>
      </w:pPr>
      <w:r>
        <w:rPr>
          <w:rFonts w:ascii="Arial" w:hAnsi="Arial" w:cs="Arial"/>
          <w:color w:val="444444"/>
          <w:sz w:val="24"/>
          <w:szCs w:val="24"/>
        </w:rPr>
        <w:br/>
        <w:t>ПРАВИТЕЛЬСТВО ТЮМЕНСКОЙ ОБЛАСТИ</w:t>
      </w:r>
      <w:r>
        <w:rPr>
          <w:rFonts w:ascii="Arial" w:hAnsi="Arial" w:cs="Arial"/>
          <w:color w:val="444444"/>
          <w:sz w:val="24"/>
          <w:szCs w:val="24"/>
        </w:rPr>
        <w:br/>
      </w:r>
      <w:r>
        <w:rPr>
          <w:rFonts w:ascii="Arial" w:hAnsi="Arial" w:cs="Arial"/>
          <w:color w:val="444444"/>
          <w:sz w:val="24"/>
          <w:szCs w:val="24"/>
        </w:rPr>
        <w:br/>
        <w:t>ПОСТАНОВЛЕНИЕ</w:t>
      </w:r>
      <w:r>
        <w:rPr>
          <w:rFonts w:ascii="Arial" w:hAnsi="Arial" w:cs="Arial"/>
          <w:color w:val="444444"/>
          <w:sz w:val="24"/>
          <w:szCs w:val="24"/>
        </w:rPr>
        <w:br/>
      </w:r>
      <w:r>
        <w:rPr>
          <w:rFonts w:ascii="Arial" w:hAnsi="Arial" w:cs="Arial"/>
          <w:color w:val="444444"/>
          <w:sz w:val="24"/>
          <w:szCs w:val="24"/>
        </w:rPr>
        <w:br/>
        <w:t>от 11 августа 2021 года N 476-п</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Положения о региональном государственном геологическом контроле (надзоре)</w:t>
      </w:r>
    </w:p>
    <w:p w14:paraId="2B67D7D5" w14:textId="77777777" w:rsidR="009406C0" w:rsidRDefault="009406C0" w:rsidP="009406C0">
      <w:pPr>
        <w:pStyle w:val="formattext0"/>
        <w:spacing w:before="0" w:beforeAutospacing="0" w:after="0" w:afterAutospacing="0" w:line="330" w:lineRule="atLeast"/>
        <w:jc w:val="center"/>
        <w:textAlignment w:val="baseline"/>
        <w:rPr>
          <w:rFonts w:ascii="Arial" w:hAnsi="Arial" w:cs="Arial"/>
          <w:color w:val="444444"/>
        </w:rPr>
      </w:pPr>
      <w:r>
        <w:rPr>
          <w:rFonts w:ascii="Arial" w:hAnsi="Arial" w:cs="Arial"/>
          <w:color w:val="444444"/>
        </w:rPr>
        <w:t>(с изменениями на 29 декабря 2021 года)</w:t>
      </w:r>
    </w:p>
    <w:p w14:paraId="49CFC0BF" w14:textId="77777777" w:rsidR="009406C0" w:rsidRDefault="009406C0" w:rsidP="009406C0">
      <w:pPr>
        <w:pStyle w:val="formattext0"/>
        <w:spacing w:before="0" w:beforeAutospacing="0" w:after="0" w:afterAutospacing="0" w:line="330" w:lineRule="atLeast"/>
        <w:jc w:val="center"/>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постановления Правительства Тюменской области от 29.12.2021 N 964-п</w:t>
      </w:r>
      <w:r>
        <w:rPr>
          <w:rFonts w:ascii="Arial" w:hAnsi="Arial" w:cs="Arial"/>
          <w:color w:val="444444"/>
        </w:rPr>
        <w:t>)</w:t>
      </w:r>
    </w:p>
    <w:p w14:paraId="42224C55"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r>
        <w:rPr>
          <w:rFonts w:ascii="Arial" w:hAnsi="Arial" w:cs="Arial"/>
          <w:color w:val="444444"/>
        </w:rPr>
        <w:br/>
      </w:r>
      <w:r>
        <w:rPr>
          <w:rFonts w:ascii="Arial" w:hAnsi="Arial" w:cs="Arial"/>
          <w:color w:val="444444"/>
        </w:rPr>
        <w:br/>
      </w:r>
    </w:p>
    <w:p w14:paraId="38D736C4"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В соответствии с </w:t>
      </w:r>
      <w:r>
        <w:rPr>
          <w:rFonts w:ascii="Arial" w:eastAsiaTheme="majorEastAsia" w:hAnsi="Arial" w:cs="Arial"/>
          <w:color w:val="444444"/>
        </w:rPr>
        <w:t>Федеральным законом от 31.07.2020 N 248-ФЗ "О государственном контроле (надзоре) и муниципальном контроле в Российской Федерации"</w:t>
      </w:r>
      <w:r>
        <w:rPr>
          <w:rFonts w:ascii="Arial" w:hAnsi="Arial" w:cs="Arial"/>
          <w:color w:val="444444"/>
        </w:rPr>
        <w:t>, </w:t>
      </w:r>
      <w:r>
        <w:rPr>
          <w:rFonts w:ascii="Arial" w:eastAsiaTheme="majorEastAsia" w:hAnsi="Arial" w:cs="Arial"/>
          <w:color w:val="444444"/>
        </w:rPr>
        <w:t xml:space="preserve">Законом Российской Федерации от 21.02.1992 N </w:t>
      </w:r>
      <w:proofErr w:type="gramStart"/>
      <w:r>
        <w:rPr>
          <w:rFonts w:ascii="Arial" w:eastAsiaTheme="majorEastAsia" w:hAnsi="Arial" w:cs="Arial"/>
          <w:color w:val="444444"/>
        </w:rPr>
        <w:t>2395-1</w:t>
      </w:r>
      <w:proofErr w:type="gramEnd"/>
      <w:r>
        <w:rPr>
          <w:rFonts w:ascii="Arial" w:eastAsiaTheme="majorEastAsia" w:hAnsi="Arial" w:cs="Arial"/>
          <w:color w:val="444444"/>
        </w:rPr>
        <w:t xml:space="preserve"> "О недрах"</w:t>
      </w:r>
      <w:r>
        <w:rPr>
          <w:rFonts w:ascii="Arial" w:hAnsi="Arial" w:cs="Arial"/>
          <w:color w:val="444444"/>
        </w:rPr>
        <w:t>:</w:t>
      </w:r>
      <w:r>
        <w:rPr>
          <w:rFonts w:ascii="Arial" w:hAnsi="Arial" w:cs="Arial"/>
          <w:color w:val="444444"/>
        </w:rPr>
        <w:br/>
      </w:r>
    </w:p>
    <w:p w14:paraId="335CC788"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095F8D71"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 Утвердить Положение о региональном государственном геологическом контроле (надзоре) согласно приложению к настоящему постановлению.</w:t>
      </w:r>
      <w:r>
        <w:rPr>
          <w:rFonts w:ascii="Arial" w:hAnsi="Arial" w:cs="Arial"/>
          <w:color w:val="444444"/>
        </w:rPr>
        <w:br/>
      </w:r>
    </w:p>
    <w:p w14:paraId="31C1E425"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765A2CD7"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 Раздел IX Положения о региональном государственном геологическом контроле (надзоре), утвержденный настоящим постановлением, вступает в силу с 01 марта 2022 года.</w:t>
      </w:r>
      <w:r>
        <w:rPr>
          <w:rFonts w:ascii="Arial" w:hAnsi="Arial" w:cs="Arial"/>
          <w:color w:val="444444"/>
        </w:rPr>
        <w:br/>
      </w:r>
    </w:p>
    <w:p w14:paraId="7C77264B"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0205048F"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(п. 2 в ред. </w:t>
      </w:r>
      <w:r>
        <w:rPr>
          <w:rFonts w:ascii="Arial" w:eastAsiaTheme="majorEastAsia" w:hAnsi="Arial" w:cs="Arial"/>
          <w:color w:val="444444"/>
        </w:rPr>
        <w:t>постановления Правительства Тюменской области от 29.12.2021 N 964-п</w:t>
      </w:r>
      <w:r>
        <w:rPr>
          <w:rFonts w:ascii="Arial" w:hAnsi="Arial" w:cs="Arial"/>
          <w:color w:val="444444"/>
        </w:rPr>
        <w:t>)</w:t>
      </w:r>
      <w:r>
        <w:rPr>
          <w:rFonts w:ascii="Arial" w:hAnsi="Arial" w:cs="Arial"/>
          <w:color w:val="444444"/>
        </w:rPr>
        <w:br/>
      </w:r>
    </w:p>
    <w:p w14:paraId="158C986D"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4DC04319"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3. Контроль за исполнением настоящего постановления возложить на заместителя Губернатора Тюменской области, координирующего и контролирующего деятельность Департамента недропользования и экологии Тюменской области.</w:t>
      </w:r>
      <w:r>
        <w:rPr>
          <w:rFonts w:ascii="Arial" w:hAnsi="Arial" w:cs="Arial"/>
          <w:color w:val="444444"/>
        </w:rPr>
        <w:br/>
      </w:r>
    </w:p>
    <w:p w14:paraId="63DAFB15" w14:textId="77777777" w:rsidR="009406C0" w:rsidRDefault="009406C0" w:rsidP="009406C0">
      <w:pPr>
        <w:pStyle w:val="formattext0"/>
        <w:spacing w:before="0" w:beforeAutospacing="0" w:after="0" w:afterAutospacing="0" w:line="330" w:lineRule="atLeast"/>
        <w:jc w:val="right"/>
        <w:textAlignment w:val="baseline"/>
        <w:rPr>
          <w:rFonts w:ascii="Arial" w:hAnsi="Arial" w:cs="Arial"/>
          <w:color w:val="444444"/>
        </w:rPr>
      </w:pPr>
      <w:r>
        <w:rPr>
          <w:rFonts w:ascii="Arial" w:hAnsi="Arial" w:cs="Arial"/>
          <w:color w:val="444444"/>
        </w:rPr>
        <w:br/>
      </w:r>
      <w:r>
        <w:rPr>
          <w:rFonts w:ascii="Arial" w:hAnsi="Arial" w:cs="Arial"/>
          <w:color w:val="444444"/>
        </w:rPr>
        <w:br/>
      </w:r>
      <w:r>
        <w:rPr>
          <w:rFonts w:ascii="Arial" w:hAnsi="Arial" w:cs="Arial"/>
          <w:color w:val="444444"/>
        </w:rPr>
        <w:lastRenderedPageBreak/>
        <w:t>Губернатор области</w:t>
      </w:r>
      <w:r>
        <w:rPr>
          <w:rFonts w:ascii="Arial" w:hAnsi="Arial" w:cs="Arial"/>
          <w:color w:val="444444"/>
        </w:rPr>
        <w:br/>
        <w:t>А.В.МООР</w:t>
      </w:r>
    </w:p>
    <w:p w14:paraId="62DF4F23" w14:textId="77777777" w:rsidR="009406C0" w:rsidRDefault="009406C0" w:rsidP="009406C0">
      <w:pPr>
        <w:pStyle w:val="2"/>
        <w:spacing w:before="0" w:after="240" w:line="330" w:lineRule="atLeast"/>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w:t>
      </w:r>
      <w:r>
        <w:rPr>
          <w:rFonts w:ascii="Arial" w:hAnsi="Arial" w:cs="Arial"/>
          <w:color w:val="444444"/>
          <w:sz w:val="24"/>
          <w:szCs w:val="24"/>
        </w:rPr>
        <w:br/>
        <w:t>к постановлению Правительства</w:t>
      </w:r>
      <w:r>
        <w:rPr>
          <w:rFonts w:ascii="Arial" w:hAnsi="Arial" w:cs="Arial"/>
          <w:color w:val="444444"/>
          <w:sz w:val="24"/>
          <w:szCs w:val="24"/>
        </w:rPr>
        <w:br/>
        <w:t>Тюменской области</w:t>
      </w:r>
      <w:r>
        <w:rPr>
          <w:rFonts w:ascii="Arial" w:hAnsi="Arial" w:cs="Arial"/>
          <w:color w:val="444444"/>
          <w:sz w:val="24"/>
          <w:szCs w:val="24"/>
        </w:rPr>
        <w:br/>
        <w:t>от 11 августа 2021 г. N 476-п</w:t>
      </w:r>
    </w:p>
    <w:p w14:paraId="2BEBCAE2" w14:textId="77777777" w:rsidR="009406C0" w:rsidRDefault="009406C0" w:rsidP="009406C0">
      <w:pPr>
        <w:pStyle w:val="headertext0"/>
        <w:spacing w:before="0" w:beforeAutospacing="0" w:after="240" w:afterAutospacing="0" w:line="330" w:lineRule="atLeast"/>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ПОЛОЖЕНИЕ О РЕГИОНАЛЬНОМ ГОСУДАРСТВЕННОМ ГЕОЛОГИЧЕСКОМ КОНТРОЛЕ (НАДЗОРЕ)</w:t>
      </w:r>
    </w:p>
    <w:p w14:paraId="0FD2F96D" w14:textId="77777777" w:rsidR="009406C0" w:rsidRDefault="009406C0" w:rsidP="009406C0">
      <w:pPr>
        <w:pStyle w:val="formattext0"/>
        <w:spacing w:before="0" w:beforeAutospacing="0" w:after="0" w:afterAutospacing="0" w:line="330" w:lineRule="atLeast"/>
        <w:jc w:val="center"/>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постановления Правительства Тюменской области от 29.12.2021 N 964-п</w:t>
      </w:r>
      <w:r>
        <w:rPr>
          <w:rFonts w:ascii="Arial" w:hAnsi="Arial" w:cs="Arial"/>
          <w:color w:val="444444"/>
        </w:rPr>
        <w:t>)</w:t>
      </w:r>
    </w:p>
    <w:p w14:paraId="2BB77C5A" w14:textId="77777777" w:rsidR="009406C0" w:rsidRDefault="009406C0" w:rsidP="009406C0">
      <w:pPr>
        <w:pStyle w:val="3"/>
        <w:spacing w:before="0" w:beforeAutospacing="0" w:after="240" w:afterAutospacing="0" w:line="330" w:lineRule="atLeast"/>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I. Общие положения</w:t>
      </w:r>
    </w:p>
    <w:p w14:paraId="392A538D"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27D40D4F"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1.1. Настоящее Положение устанавливает порядок организации и осуществления регионального государственного геологического контроля (надзора) (далее - Положение).</w:t>
      </w:r>
      <w:r>
        <w:rPr>
          <w:rFonts w:ascii="Arial" w:hAnsi="Arial" w:cs="Arial"/>
          <w:color w:val="444444"/>
        </w:rPr>
        <w:br/>
      </w:r>
    </w:p>
    <w:p w14:paraId="0D0F5550"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204887BA"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1.2. Предметом регионального государственного геологического контроля (надзора) в отношении участков недр местного значения является соблюдение организациями и гражданами обязательных требований в области использования и охраны недр, установленных </w:t>
      </w:r>
      <w:r>
        <w:rPr>
          <w:rFonts w:ascii="Arial" w:eastAsiaTheme="majorEastAsia" w:hAnsi="Arial" w:cs="Arial"/>
          <w:color w:val="444444"/>
        </w:rPr>
        <w:t>Законом Российской Федерации от 21.02.1992 N 2395-1 "О недрах"</w:t>
      </w:r>
      <w:r>
        <w:rPr>
          <w:rFonts w:ascii="Arial" w:hAnsi="Arial" w:cs="Arial"/>
          <w:color w:val="444444"/>
        </w:rPr>
        <w:t>, </w:t>
      </w:r>
      <w:r>
        <w:rPr>
          <w:rFonts w:ascii="Arial" w:eastAsiaTheme="majorEastAsia" w:hAnsi="Arial" w:cs="Arial"/>
          <w:color w:val="444444"/>
        </w:rPr>
        <w:t>Водным кодексом Российской Федерации</w:t>
      </w:r>
      <w:r>
        <w:rPr>
          <w:rFonts w:ascii="Arial" w:hAnsi="Arial" w:cs="Arial"/>
          <w:color w:val="444444"/>
        </w:rPr>
        <w:t> (в части требований к охране подземных водных объектов), </w:t>
      </w:r>
      <w:r>
        <w:rPr>
          <w:rFonts w:ascii="Arial" w:eastAsiaTheme="majorEastAsia" w:hAnsi="Arial" w:cs="Arial"/>
          <w:color w:val="444444"/>
        </w:rPr>
        <w:t>Налоговым кодексом Российской Федерации</w:t>
      </w:r>
      <w:r>
        <w:rPr>
          <w:rFonts w:ascii="Arial" w:hAnsi="Arial" w:cs="Arial"/>
          <w:color w:val="444444"/>
        </w:rPr>
        <w:t> (в части нормативов потерь при добыче полезных ископаемых и подземных водных объектов) и принимаемыми в соответствии с ними иными нормативными правовыми актами Российской Федерации, законами и иными нормативными правовыми актами Тюменской области, принятыми в пределах полномочий по регулированию отношений в области использования и охраны недр на территории Тюменской области, а также требований, содержащихся в лицензиях на пользование недрами и иных разрешительных документах, предусмотренных указанными нормативными правовыми актами.</w:t>
      </w:r>
      <w:r>
        <w:rPr>
          <w:rFonts w:ascii="Arial" w:hAnsi="Arial" w:cs="Arial"/>
          <w:color w:val="444444"/>
        </w:rPr>
        <w:br/>
      </w:r>
    </w:p>
    <w:p w14:paraId="198B9DC0"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1C2F848D"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xml:space="preserve">1.3. К разрешительным документам, содержащим требования, оценка соблюдения которых проводится в рамках регионального государственного </w:t>
      </w:r>
      <w:r>
        <w:rPr>
          <w:rFonts w:ascii="Arial" w:hAnsi="Arial" w:cs="Arial"/>
          <w:color w:val="444444"/>
        </w:rPr>
        <w:lastRenderedPageBreak/>
        <w:t>геологического контроля (надзора), относятся:</w:t>
      </w:r>
      <w:r>
        <w:rPr>
          <w:rFonts w:ascii="Arial" w:hAnsi="Arial" w:cs="Arial"/>
          <w:color w:val="444444"/>
        </w:rPr>
        <w:br/>
      </w:r>
    </w:p>
    <w:p w14:paraId="65FCD8BB"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30137106"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 проектная документация, предусмотренная статьей 23.2 </w:t>
      </w:r>
      <w:r>
        <w:rPr>
          <w:rFonts w:ascii="Arial" w:eastAsiaTheme="majorEastAsia" w:hAnsi="Arial" w:cs="Arial"/>
          <w:color w:val="444444"/>
        </w:rPr>
        <w:t xml:space="preserve">Закона Российской Федерации от 21.02.1992 N </w:t>
      </w:r>
      <w:proofErr w:type="gramStart"/>
      <w:r>
        <w:rPr>
          <w:rFonts w:ascii="Arial" w:eastAsiaTheme="majorEastAsia" w:hAnsi="Arial" w:cs="Arial"/>
          <w:color w:val="444444"/>
        </w:rPr>
        <w:t>2395-1</w:t>
      </w:r>
      <w:proofErr w:type="gramEnd"/>
      <w:r>
        <w:rPr>
          <w:rFonts w:ascii="Arial" w:eastAsiaTheme="majorEastAsia" w:hAnsi="Arial" w:cs="Arial"/>
          <w:color w:val="444444"/>
        </w:rPr>
        <w:t xml:space="preserve"> "О недрах"</w:t>
      </w:r>
      <w:r>
        <w:rPr>
          <w:rFonts w:ascii="Arial" w:hAnsi="Arial" w:cs="Arial"/>
          <w:color w:val="444444"/>
        </w:rPr>
        <w:t>;</w:t>
      </w:r>
      <w:r>
        <w:rPr>
          <w:rFonts w:ascii="Arial" w:hAnsi="Arial" w:cs="Arial"/>
          <w:color w:val="444444"/>
        </w:rPr>
        <w:br/>
      </w:r>
    </w:p>
    <w:p w14:paraId="74E3CD04"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623D0A7D"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 проектная документация, предусмотренная статьей 36.1 </w:t>
      </w:r>
      <w:r>
        <w:rPr>
          <w:rFonts w:ascii="Arial" w:eastAsiaTheme="majorEastAsia" w:hAnsi="Arial" w:cs="Arial"/>
          <w:color w:val="444444"/>
        </w:rPr>
        <w:t xml:space="preserve">Закона Российской Федерации от 21.02.1992 N </w:t>
      </w:r>
      <w:proofErr w:type="gramStart"/>
      <w:r>
        <w:rPr>
          <w:rFonts w:ascii="Arial" w:eastAsiaTheme="majorEastAsia" w:hAnsi="Arial" w:cs="Arial"/>
          <w:color w:val="444444"/>
        </w:rPr>
        <w:t>2395-1</w:t>
      </w:r>
      <w:proofErr w:type="gramEnd"/>
      <w:r>
        <w:rPr>
          <w:rFonts w:ascii="Arial" w:eastAsiaTheme="majorEastAsia" w:hAnsi="Arial" w:cs="Arial"/>
          <w:color w:val="444444"/>
        </w:rPr>
        <w:t xml:space="preserve"> "О недрах"</w:t>
      </w:r>
      <w:r>
        <w:rPr>
          <w:rFonts w:ascii="Arial" w:hAnsi="Arial" w:cs="Arial"/>
          <w:color w:val="444444"/>
        </w:rPr>
        <w:t>;</w:t>
      </w:r>
      <w:r>
        <w:rPr>
          <w:rFonts w:ascii="Arial" w:hAnsi="Arial" w:cs="Arial"/>
          <w:color w:val="444444"/>
        </w:rPr>
        <w:br/>
      </w:r>
    </w:p>
    <w:p w14:paraId="5AC836F3"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4DF0E470"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3) документы, удостоверяющие уточненные границы горного отвода, предусмотренные статьей 7 </w:t>
      </w:r>
      <w:r>
        <w:rPr>
          <w:rFonts w:ascii="Arial" w:eastAsiaTheme="majorEastAsia" w:hAnsi="Arial" w:cs="Arial"/>
          <w:color w:val="444444"/>
        </w:rPr>
        <w:t xml:space="preserve">Закона Российской Федерации от 21.02.1992 N </w:t>
      </w:r>
      <w:proofErr w:type="gramStart"/>
      <w:r>
        <w:rPr>
          <w:rFonts w:ascii="Arial" w:eastAsiaTheme="majorEastAsia" w:hAnsi="Arial" w:cs="Arial"/>
          <w:color w:val="444444"/>
        </w:rPr>
        <w:t>2395-1</w:t>
      </w:r>
      <w:proofErr w:type="gramEnd"/>
      <w:r>
        <w:rPr>
          <w:rFonts w:ascii="Arial" w:eastAsiaTheme="majorEastAsia" w:hAnsi="Arial" w:cs="Arial"/>
          <w:color w:val="444444"/>
        </w:rPr>
        <w:t xml:space="preserve"> "О недрах"</w:t>
      </w:r>
      <w:r>
        <w:rPr>
          <w:rFonts w:ascii="Arial" w:hAnsi="Arial" w:cs="Arial"/>
          <w:color w:val="444444"/>
        </w:rPr>
        <w:t>;</w:t>
      </w:r>
      <w:r>
        <w:rPr>
          <w:rFonts w:ascii="Arial" w:hAnsi="Arial" w:cs="Arial"/>
          <w:color w:val="444444"/>
        </w:rPr>
        <w:br/>
      </w:r>
    </w:p>
    <w:p w14:paraId="2D788690"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03CF0F0B"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4) план и (или) схема развития горных работ, предусмотренные статьей 24 </w:t>
      </w:r>
      <w:r>
        <w:rPr>
          <w:rFonts w:ascii="Arial" w:eastAsiaTheme="majorEastAsia" w:hAnsi="Arial" w:cs="Arial"/>
          <w:color w:val="444444"/>
        </w:rPr>
        <w:t xml:space="preserve">Закона Российской Федерации от 21.02.1992 N </w:t>
      </w:r>
      <w:proofErr w:type="gramStart"/>
      <w:r>
        <w:rPr>
          <w:rFonts w:ascii="Arial" w:eastAsiaTheme="majorEastAsia" w:hAnsi="Arial" w:cs="Arial"/>
          <w:color w:val="444444"/>
        </w:rPr>
        <w:t>2395-1</w:t>
      </w:r>
      <w:proofErr w:type="gramEnd"/>
      <w:r>
        <w:rPr>
          <w:rFonts w:ascii="Arial" w:eastAsiaTheme="majorEastAsia" w:hAnsi="Arial" w:cs="Arial"/>
          <w:color w:val="444444"/>
        </w:rPr>
        <w:t xml:space="preserve"> "О недрах"</w:t>
      </w:r>
      <w:r>
        <w:rPr>
          <w:rFonts w:ascii="Arial" w:hAnsi="Arial" w:cs="Arial"/>
          <w:color w:val="444444"/>
        </w:rPr>
        <w:t>;</w:t>
      </w:r>
      <w:r>
        <w:rPr>
          <w:rFonts w:ascii="Arial" w:hAnsi="Arial" w:cs="Arial"/>
          <w:color w:val="444444"/>
        </w:rPr>
        <w:br/>
      </w:r>
    </w:p>
    <w:p w14:paraId="3980CC79"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1D310FA2"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5) разрешение на застройку земельных участков, которые расположены за границами населенных пунктов и находятся на площадях залегания полезных ископаемых, а также на размещение за границами населенных пунктов в местах залегания полезных ископаемых подземных сооружений в пределах горного отвода, предусмотренное статьей 25 </w:t>
      </w:r>
      <w:r>
        <w:rPr>
          <w:rFonts w:ascii="Arial" w:eastAsiaTheme="majorEastAsia" w:hAnsi="Arial" w:cs="Arial"/>
          <w:color w:val="444444"/>
        </w:rPr>
        <w:t xml:space="preserve">Закона Российской Федерации от 21.02.1992 N </w:t>
      </w:r>
      <w:proofErr w:type="gramStart"/>
      <w:r>
        <w:rPr>
          <w:rFonts w:ascii="Arial" w:eastAsiaTheme="majorEastAsia" w:hAnsi="Arial" w:cs="Arial"/>
          <w:color w:val="444444"/>
        </w:rPr>
        <w:t>2395-1</w:t>
      </w:r>
      <w:proofErr w:type="gramEnd"/>
      <w:r>
        <w:rPr>
          <w:rFonts w:ascii="Arial" w:eastAsiaTheme="majorEastAsia" w:hAnsi="Arial" w:cs="Arial"/>
          <w:color w:val="444444"/>
        </w:rPr>
        <w:t xml:space="preserve"> "О недрах"</w:t>
      </w:r>
      <w:r>
        <w:rPr>
          <w:rFonts w:ascii="Arial" w:hAnsi="Arial" w:cs="Arial"/>
          <w:color w:val="444444"/>
        </w:rPr>
        <w:t>;</w:t>
      </w:r>
      <w:r>
        <w:rPr>
          <w:rFonts w:ascii="Arial" w:hAnsi="Arial" w:cs="Arial"/>
          <w:color w:val="444444"/>
        </w:rPr>
        <w:br/>
      </w:r>
    </w:p>
    <w:p w14:paraId="7E316CE0"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492AC1F7"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6) решение о согласовании нормативов потерь твердых полезных ископаемых (за исключением общераспространенных) и подземных вод (за исключением питьевых и технических), превышающих по величине нормативы, утвержденные в составе проектной документации, предусмотренной статьей 23.2 </w:t>
      </w:r>
      <w:r>
        <w:rPr>
          <w:rFonts w:ascii="Arial" w:eastAsiaTheme="majorEastAsia" w:hAnsi="Arial" w:cs="Arial"/>
          <w:color w:val="444444"/>
        </w:rPr>
        <w:t>Закона Российской Федерации от 21.02.1992 N 2395-1 "О недрах"</w:t>
      </w:r>
      <w:r>
        <w:rPr>
          <w:rFonts w:ascii="Arial" w:hAnsi="Arial" w:cs="Arial"/>
          <w:color w:val="444444"/>
        </w:rPr>
        <w:t>, оформленное в соответствии с порядком, предусмотренным абзацем вторым подпункта 1 пункта 1 статьи 342 </w:t>
      </w:r>
      <w:r>
        <w:rPr>
          <w:rFonts w:ascii="Arial" w:eastAsiaTheme="majorEastAsia" w:hAnsi="Arial" w:cs="Arial"/>
          <w:color w:val="444444"/>
        </w:rPr>
        <w:t>Налогового кодекса Российской Федерации</w:t>
      </w:r>
      <w:r>
        <w:rPr>
          <w:rFonts w:ascii="Arial" w:hAnsi="Arial" w:cs="Arial"/>
          <w:color w:val="444444"/>
        </w:rPr>
        <w:t>.</w:t>
      </w:r>
      <w:r>
        <w:rPr>
          <w:rFonts w:ascii="Arial" w:hAnsi="Arial" w:cs="Arial"/>
          <w:color w:val="444444"/>
        </w:rPr>
        <w:br/>
      </w:r>
    </w:p>
    <w:p w14:paraId="085FEC7D"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63001D06"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1.4. Региональный государственный геологический контроль (надзор) осуществляет Департамент недропользования и экологии Тюменской области (далее - Департамент).</w:t>
      </w:r>
      <w:r>
        <w:rPr>
          <w:rFonts w:ascii="Arial" w:hAnsi="Arial" w:cs="Arial"/>
          <w:color w:val="444444"/>
        </w:rPr>
        <w:br/>
      </w:r>
    </w:p>
    <w:p w14:paraId="16665011"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6E1A4A54"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lastRenderedPageBreak/>
        <w:t>1.5. Должностными лицами, уполномоченными на осуществление регионального государственного геологического контроля (надзора), являются:</w:t>
      </w:r>
      <w:r>
        <w:rPr>
          <w:rFonts w:ascii="Arial" w:hAnsi="Arial" w:cs="Arial"/>
          <w:color w:val="444444"/>
        </w:rPr>
        <w:br/>
      </w:r>
    </w:p>
    <w:p w14:paraId="01A27487"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505D03D5"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 главный государственный инспектор Тюменской области в области охраны окружающей среды - директор Департамента;</w:t>
      </w:r>
      <w:r>
        <w:rPr>
          <w:rFonts w:ascii="Arial" w:hAnsi="Arial" w:cs="Arial"/>
          <w:color w:val="444444"/>
        </w:rPr>
        <w:br/>
      </w:r>
    </w:p>
    <w:p w14:paraId="1B68E357"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21E64132"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 заместитель главного государственного инспектора Тюменской области в области охраны окружающей среды - начальник управления государственного надзора Департамента;</w:t>
      </w:r>
      <w:r>
        <w:rPr>
          <w:rFonts w:ascii="Arial" w:hAnsi="Arial" w:cs="Arial"/>
          <w:color w:val="444444"/>
        </w:rPr>
        <w:br/>
      </w:r>
    </w:p>
    <w:p w14:paraId="195FE4AC"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0ED4553B"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3) старшие государственные инспекторы Тюменской области в области охраны окружающей среды: начальник, заместитель начальника отдела геологического и водного надзора управления государственного надзора Департамента;</w:t>
      </w:r>
      <w:r>
        <w:rPr>
          <w:rFonts w:ascii="Arial" w:hAnsi="Arial" w:cs="Arial"/>
          <w:color w:val="444444"/>
        </w:rPr>
        <w:br/>
      </w:r>
    </w:p>
    <w:p w14:paraId="02D67B80"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794C806A"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4) государственные инспекторы Тюменской области в области охраны окружающей среды: должностные лица, осуществляющие региональный государственный геологический контроль (надзор).</w:t>
      </w:r>
      <w:r>
        <w:rPr>
          <w:rFonts w:ascii="Arial" w:hAnsi="Arial" w:cs="Arial"/>
          <w:color w:val="444444"/>
        </w:rPr>
        <w:br/>
      </w:r>
    </w:p>
    <w:p w14:paraId="06E75514"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73B7A054"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1.6. Должностным лицом, уполномоченным на принятие решений о проведении контрольных (надзорных) мероприятий, является директор Департамента.</w:t>
      </w:r>
      <w:r>
        <w:rPr>
          <w:rFonts w:ascii="Arial" w:hAnsi="Arial" w:cs="Arial"/>
          <w:color w:val="444444"/>
        </w:rPr>
        <w:br/>
      </w:r>
    </w:p>
    <w:p w14:paraId="668E9BF7"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080250D7"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 К отношениям, связанным с осуществлением регионального государственного геологического контроля (надзора), применяются положения </w:t>
      </w:r>
      <w:r>
        <w:rPr>
          <w:rFonts w:ascii="Arial" w:eastAsiaTheme="majorEastAsia" w:hAnsi="Arial" w:cs="Arial"/>
          <w:color w:val="444444"/>
        </w:rPr>
        <w:t>Федерального закона от 31.07.2020 N 248-ФЗ "О государственном контроле (надзоре) и муниципальном контроле в Российской Федерации"</w:t>
      </w:r>
      <w:r>
        <w:rPr>
          <w:rFonts w:ascii="Arial" w:hAnsi="Arial" w:cs="Arial"/>
          <w:color w:val="444444"/>
        </w:rPr>
        <w:t> (далее - </w:t>
      </w:r>
      <w:r>
        <w:rPr>
          <w:rFonts w:ascii="Arial" w:eastAsiaTheme="majorEastAsia" w:hAnsi="Arial" w:cs="Arial"/>
          <w:color w:val="444444"/>
        </w:rPr>
        <w:t>Федеральный закон "О государственном контроле (надзоре) и муниципальном контроле в Российской Федерации"</w:t>
      </w:r>
      <w:r>
        <w:rPr>
          <w:rFonts w:ascii="Arial" w:hAnsi="Arial" w:cs="Arial"/>
          <w:color w:val="444444"/>
        </w:rPr>
        <w:t>).</w:t>
      </w:r>
      <w:r>
        <w:rPr>
          <w:rFonts w:ascii="Arial" w:hAnsi="Arial" w:cs="Arial"/>
          <w:color w:val="444444"/>
        </w:rPr>
        <w:br/>
      </w:r>
    </w:p>
    <w:p w14:paraId="5BE3F01E"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527F8896"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1.8. Проведение контрольного (надзорного) мероприятия в отношении объектов контроля государственными инспекторами, которые проводили профилактические мероприятия в отношении указанных объектов контроля, не осуществляется.</w:t>
      </w:r>
      <w:r>
        <w:rPr>
          <w:rFonts w:ascii="Arial" w:hAnsi="Arial" w:cs="Arial"/>
          <w:color w:val="444444"/>
        </w:rPr>
        <w:br/>
      </w:r>
    </w:p>
    <w:p w14:paraId="01A7CC98"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1D609E7D"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lastRenderedPageBreak/>
        <w:t>1.9. Объектами регионального государственного геологического контроля (надзора) (далее - объекты контроля) являются:</w:t>
      </w:r>
      <w:r>
        <w:rPr>
          <w:rFonts w:ascii="Arial" w:hAnsi="Arial" w:cs="Arial"/>
          <w:color w:val="444444"/>
        </w:rPr>
        <w:br/>
      </w:r>
    </w:p>
    <w:p w14:paraId="1EACEEE4"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6B5558C3"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 деятельность, действия (бездействие) граждан, в том числе индивидуальных предпринимателей, и организаций, в рамках которых должны соблюдаться обязательные требования в области использования и охраны участков недр местного значения,</w:t>
      </w:r>
      <w:r>
        <w:rPr>
          <w:rFonts w:ascii="Arial" w:hAnsi="Arial" w:cs="Arial"/>
          <w:color w:val="444444"/>
        </w:rPr>
        <w:br/>
      </w:r>
    </w:p>
    <w:p w14:paraId="443B0E50"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28A0F0A6"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 сооружения, оборудование, компоненты природной среды, которыми организации, в том числе индивидуальные предприниматели владеют и (или) пользуются, компоненты природной среды, не находящиеся во владении и (или) пользовании граждан, в том числе индивидуальных предпринимателей, и организаций;</w:t>
      </w:r>
      <w:r>
        <w:rPr>
          <w:rFonts w:ascii="Arial" w:hAnsi="Arial" w:cs="Arial"/>
          <w:color w:val="444444"/>
        </w:rPr>
        <w:br/>
      </w:r>
    </w:p>
    <w:p w14:paraId="413CE520"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582EC7C7"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3) участки недр местного значения, предоставленные в пользование, за исключением участков недр, не отнесенных к участкам недр местного значения, а также объектов, подведомственных Федеральной службе безопасности Российской Федерации.</w:t>
      </w:r>
      <w:r>
        <w:rPr>
          <w:rFonts w:ascii="Arial" w:hAnsi="Arial" w:cs="Arial"/>
          <w:color w:val="444444"/>
        </w:rPr>
        <w:br/>
      </w:r>
    </w:p>
    <w:p w14:paraId="15B2FE41"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0ED0B8BE"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1.9.1. Учет объектов контроля в рамках регионального государственного геологического контроля (надзора) осуществляется:</w:t>
      </w:r>
      <w:r>
        <w:rPr>
          <w:rFonts w:ascii="Arial" w:hAnsi="Arial" w:cs="Arial"/>
          <w:color w:val="444444"/>
        </w:rPr>
        <w:br/>
      </w:r>
    </w:p>
    <w:p w14:paraId="784BFC2E"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16166288"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1.9.1.1. путем внесения Департаментом сведений о таких объектах в информационные системы на Официальном портале органов государственной власти Тюменской области, за исключением объектов, подлежащих федеральному государственному геологическому контролю (надзору);</w:t>
      </w:r>
      <w:r>
        <w:rPr>
          <w:rFonts w:ascii="Arial" w:hAnsi="Arial" w:cs="Arial"/>
          <w:color w:val="444444"/>
        </w:rPr>
        <w:br/>
      </w:r>
    </w:p>
    <w:p w14:paraId="73CEAB95"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5A996B76"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1.9.1.2. при ведении государственного реестра объектов, оказывающих негативное воздействие на окружающую среду, за исключением объектов, подлежащих федеральному государственному геологическому контролю (надзору).</w:t>
      </w:r>
      <w:r>
        <w:rPr>
          <w:rFonts w:ascii="Arial" w:hAnsi="Arial" w:cs="Arial"/>
          <w:color w:val="444444"/>
        </w:rPr>
        <w:br/>
      </w:r>
    </w:p>
    <w:p w14:paraId="4ABC8348"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3D052CD6"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1.10. Порядок обмена документами и иной информацией между Департаментом и контролируемыми лицами при проведении профилактических и контрольных (надзорных) мероприятий:</w:t>
      </w:r>
      <w:r>
        <w:rPr>
          <w:rFonts w:ascii="Arial" w:hAnsi="Arial" w:cs="Arial"/>
          <w:color w:val="444444"/>
        </w:rPr>
        <w:br/>
      </w:r>
    </w:p>
    <w:p w14:paraId="0A95D2C1"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30C2F4C1"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lastRenderedPageBreak/>
        <w:t>1.10.1. Обмен информацией и документами между Департаментом и контролируемым лицом о совершаемых ими действиях, о принимаемых Департаментом решениях осуществляется в сроки и порядке, установленные </w:t>
      </w:r>
      <w:r>
        <w:rPr>
          <w:rFonts w:ascii="Arial" w:eastAsiaTheme="majorEastAsia" w:hAnsi="Arial" w:cs="Arial"/>
          <w:color w:val="444444"/>
        </w:rPr>
        <w:t>Федеральным законом "О государственном контроле (надзоре) и муниципальном контроле в Российской Федерации"</w:t>
      </w:r>
      <w:r>
        <w:rPr>
          <w:rFonts w:ascii="Arial" w:hAnsi="Arial" w:cs="Arial"/>
          <w:color w:val="444444"/>
        </w:rPr>
        <w:t>, посредством размещения сведений об указанных действиях и решениях в едином реестре контрольных (надзорных) мероприятий, а также иных информационных систем и средств связи.</w:t>
      </w:r>
      <w:r>
        <w:rPr>
          <w:rFonts w:ascii="Arial" w:hAnsi="Arial" w:cs="Arial"/>
          <w:color w:val="444444"/>
        </w:rPr>
        <w:br/>
      </w:r>
    </w:p>
    <w:p w14:paraId="42346442"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6EF71124"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1.10.2. Для целей информирования контролируемого лица Департаментом используется адрес электронной почты, сведения о котором были представлены при государственной регистрации юридического лица, индивидуального предпринимателя.</w:t>
      </w:r>
      <w:r>
        <w:rPr>
          <w:rFonts w:ascii="Arial" w:hAnsi="Arial" w:cs="Arial"/>
          <w:color w:val="444444"/>
        </w:rPr>
        <w:br/>
      </w:r>
    </w:p>
    <w:p w14:paraId="175971C4"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5D6E1E07"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1.10.3. Документы, направляемые контролируемым лицом в Департамент в электронном виде, могут быть подписаны:</w:t>
      </w:r>
      <w:r>
        <w:rPr>
          <w:rFonts w:ascii="Arial" w:hAnsi="Arial" w:cs="Arial"/>
          <w:color w:val="444444"/>
        </w:rPr>
        <w:br/>
      </w:r>
    </w:p>
    <w:p w14:paraId="6482EABA"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0D73C8E6"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1.10.3.1. Простой электронной подписью.</w:t>
      </w:r>
      <w:r>
        <w:rPr>
          <w:rFonts w:ascii="Arial" w:hAnsi="Arial" w:cs="Arial"/>
          <w:color w:val="444444"/>
        </w:rPr>
        <w:br/>
      </w:r>
    </w:p>
    <w:p w14:paraId="2DEEE58A"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40E8ABA3"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1.10.3.2. Простой электронной подписью, ключ которой получен физическим лицом при личной явке в соответствии с правилами использования простой электронной подписи при обращении за получением государственных и муниципальных услуг в электронной форме, установленными Правительством Российской Федерации.</w:t>
      </w:r>
      <w:r>
        <w:rPr>
          <w:rFonts w:ascii="Arial" w:hAnsi="Arial" w:cs="Arial"/>
          <w:color w:val="444444"/>
        </w:rPr>
        <w:br/>
      </w:r>
    </w:p>
    <w:p w14:paraId="390D5126"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4EEEFCD7"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1.10.3.3. Усиленной квалифицированной электронной подписью в случаях, установленных </w:t>
      </w:r>
      <w:r>
        <w:rPr>
          <w:rFonts w:ascii="Arial" w:eastAsiaTheme="majorEastAsia" w:hAnsi="Arial" w:cs="Arial"/>
          <w:color w:val="444444"/>
        </w:rPr>
        <w:t>Федеральным законом "О государственном контроле (надзоре) и муниципальном контроле в Российской Федерации"</w:t>
      </w:r>
      <w:r>
        <w:rPr>
          <w:rFonts w:ascii="Arial" w:hAnsi="Arial" w:cs="Arial"/>
          <w:color w:val="444444"/>
        </w:rPr>
        <w:t> или настоящим Положением.</w:t>
      </w:r>
      <w:r>
        <w:rPr>
          <w:rFonts w:ascii="Arial" w:hAnsi="Arial" w:cs="Arial"/>
          <w:color w:val="444444"/>
        </w:rPr>
        <w:br/>
      </w:r>
    </w:p>
    <w:p w14:paraId="41669C5F"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1889C14E"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1.12.4. Гражданин, не осуществляющий предпринимательской деятельности, являющийся контролируемым лицом, информируется о совершаемых должностными лицами Департамента действиях и принимаемых решениях путем направления ему документов на бумажном носителе в случае направления им в адрес Департамента уведомления о необходимости получения документов на бумажном носителе либо отсутствия у Департамента сведений об адресе электронной почты контролируемого лица. Указанный гражданин вправе направлять в адрес Департамента документы на бумажном носителе.</w:t>
      </w:r>
      <w:r>
        <w:rPr>
          <w:rFonts w:ascii="Arial" w:hAnsi="Arial" w:cs="Arial"/>
          <w:color w:val="444444"/>
        </w:rPr>
        <w:br/>
      </w:r>
    </w:p>
    <w:p w14:paraId="77C98A2D" w14:textId="77777777" w:rsidR="009406C0" w:rsidRDefault="009406C0" w:rsidP="009406C0">
      <w:pPr>
        <w:pStyle w:val="3"/>
        <w:spacing w:before="0" w:beforeAutospacing="0" w:after="240" w:afterAutospacing="0" w:line="330" w:lineRule="atLeast"/>
        <w:jc w:val="center"/>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II. Управление рисками причинения вреда (ущерба) охраняемым законом ценностям при осуществлении регионального государственного контроля (надзора)</w:t>
      </w:r>
    </w:p>
    <w:p w14:paraId="09C6CD12"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2AB5F499"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2.1. При осуществлении регионального государственного геологического контроля (надзора) применяется система оценки и управления рисками причинения вреда (ущерба).</w:t>
      </w:r>
      <w:r>
        <w:rPr>
          <w:rFonts w:ascii="Arial" w:hAnsi="Arial" w:cs="Arial"/>
          <w:color w:val="444444"/>
        </w:rPr>
        <w:br/>
      </w:r>
    </w:p>
    <w:p w14:paraId="217548E2"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2B79BB87"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2.2. Департамент при осуществлении регионального государственного геологического контроля (надзора) относит объекты контроля к одной из следующих категорий риска причинения вреда (ущерба) (далее - категории риска):</w:t>
      </w:r>
      <w:r>
        <w:rPr>
          <w:rFonts w:ascii="Arial" w:hAnsi="Arial" w:cs="Arial"/>
          <w:color w:val="444444"/>
        </w:rPr>
        <w:br/>
      </w:r>
    </w:p>
    <w:p w14:paraId="781BF112"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62FC473B"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 средний риск;</w:t>
      </w:r>
      <w:r>
        <w:rPr>
          <w:rFonts w:ascii="Arial" w:hAnsi="Arial" w:cs="Arial"/>
          <w:color w:val="444444"/>
        </w:rPr>
        <w:br/>
      </w:r>
    </w:p>
    <w:p w14:paraId="0345A0D7"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21381BFE"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 умеренный риск;</w:t>
      </w:r>
      <w:r>
        <w:rPr>
          <w:rFonts w:ascii="Arial" w:hAnsi="Arial" w:cs="Arial"/>
          <w:color w:val="444444"/>
        </w:rPr>
        <w:br/>
      </w:r>
    </w:p>
    <w:p w14:paraId="0096A87C"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2ECA52EC"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3) низкий риск.</w:t>
      </w:r>
      <w:r>
        <w:rPr>
          <w:rFonts w:ascii="Arial" w:hAnsi="Arial" w:cs="Arial"/>
          <w:color w:val="444444"/>
        </w:rPr>
        <w:br/>
      </w:r>
    </w:p>
    <w:p w14:paraId="22DBF237"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6AE7FC16"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2.3. Критерии отнесения объектов регионального государственного геологического контроля (надзора) к категориям риска.</w:t>
      </w:r>
      <w:r>
        <w:rPr>
          <w:rFonts w:ascii="Arial" w:hAnsi="Arial" w:cs="Arial"/>
          <w:color w:val="444444"/>
        </w:rPr>
        <w:br/>
      </w:r>
    </w:p>
    <w:p w14:paraId="60BEC0DA"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10F96029"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2.3.1. Отнесение объектов контроля к определенной категории риска осуществляется на основании сопоставления их характеристик с критериями отнесения объектов контроля к категориям риска.</w:t>
      </w:r>
      <w:r>
        <w:rPr>
          <w:rFonts w:ascii="Arial" w:hAnsi="Arial" w:cs="Arial"/>
          <w:color w:val="444444"/>
        </w:rPr>
        <w:br/>
      </w:r>
    </w:p>
    <w:p w14:paraId="49EACD20"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4FCC225C"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2.3.2. Объекты контроля относятся к следующим категориям риска:</w:t>
      </w:r>
      <w:r>
        <w:rPr>
          <w:rFonts w:ascii="Arial" w:hAnsi="Arial" w:cs="Arial"/>
          <w:color w:val="444444"/>
        </w:rPr>
        <w:br/>
      </w:r>
    </w:p>
    <w:p w14:paraId="654F062D" w14:textId="77777777" w:rsidR="009406C0" w:rsidRDefault="009406C0" w:rsidP="009406C0">
      <w:pPr>
        <w:pStyle w:val="formattext0"/>
        <w:spacing w:before="0" w:beforeAutospacing="0" w:after="0" w:afterAutospacing="0" w:line="330" w:lineRule="atLeast"/>
        <w:textAlignment w:val="baseline"/>
        <w:rPr>
          <w:rFonts w:ascii="Arial" w:hAnsi="Arial" w:cs="Arial"/>
          <w:color w:val="444444"/>
        </w:rPr>
      </w:pPr>
    </w:p>
    <w:p w14:paraId="23ACD5A0" w14:textId="77777777" w:rsidR="009406C0" w:rsidRDefault="009406C0" w:rsidP="009406C0">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 к категории среднего риска - объекты, соответствующие критериям отнесения объектов, оказывающих умеренное негативное воздействие на окружающую среду, к объектам II категории в соответствии с критериями отнесения объектов, оказывающих негативное воздействие на окружающую среду, к объектам I, II, III и IV категорий (далее - Критерии);</w:t>
      </w:r>
      <w:r>
        <w:rPr>
          <w:rFonts w:ascii="Arial" w:hAnsi="Arial" w:cs="Arial"/>
          <w:color w:val="444444"/>
        </w:rPr>
        <w:br/>
      </w:r>
    </w:p>
    <w:p w14:paraId="388C1678"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 к категории умеренного риска - объекты, соответствующие критериям отнесения объектов, оказывающих незначительное негативное воздействие на окружающую среду, к объектам III категории в соответствии с Критериями;</w:t>
      </w:r>
      <w:r>
        <w:rPr>
          <w:rFonts w:ascii="Arial" w:hAnsi="Arial" w:cs="Arial"/>
          <w:color w:val="444444"/>
        </w:rPr>
        <w:br/>
      </w:r>
    </w:p>
    <w:p w14:paraId="7146CE09"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45B244F"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 к категории низкого риска - объекты, соответствующие критериям отнесения объектов, оказывающих минимальное негативное воздействие на окружающую среду, к объектам IV категории в соответствии с Критериями.</w:t>
      </w:r>
      <w:r>
        <w:rPr>
          <w:rFonts w:ascii="Arial" w:hAnsi="Arial" w:cs="Arial"/>
          <w:color w:val="444444"/>
        </w:rPr>
        <w:br/>
      </w:r>
    </w:p>
    <w:p w14:paraId="778CBA0C"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CCA45E8"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2.3.3. Объекты контроля, подлежащие отнесению в соответствии с подпунктом 2.3.2 Положения к категориям среднего, умеренного риска, подлежат отнесению соответственно к категориям значительного, среднего риска в случае, если объект контроля размещается:</w:t>
      </w:r>
      <w:r>
        <w:rPr>
          <w:rFonts w:ascii="Arial" w:hAnsi="Arial" w:cs="Arial"/>
          <w:color w:val="444444"/>
        </w:rPr>
        <w:br/>
      </w:r>
    </w:p>
    <w:p w14:paraId="26E8D6A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D80C5B9"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 в границах особо охраняемой природной территории регионального значения;</w:t>
      </w:r>
      <w:r>
        <w:rPr>
          <w:rFonts w:ascii="Arial" w:hAnsi="Arial" w:cs="Arial"/>
          <w:color w:val="444444"/>
        </w:rPr>
        <w:br/>
      </w:r>
    </w:p>
    <w:p w14:paraId="602E355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7C1B428"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2) в водоохранных зонах водных объектов или их частей.</w:t>
      </w:r>
      <w:r>
        <w:rPr>
          <w:rFonts w:ascii="Arial" w:hAnsi="Arial" w:cs="Arial"/>
          <w:color w:val="444444"/>
        </w:rPr>
        <w:br/>
      </w:r>
    </w:p>
    <w:p w14:paraId="0D29430B"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2FDAEAD"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2.3.4. Перечень индикаторов риска нарушения обязательных требований:</w:t>
      </w:r>
      <w:r>
        <w:rPr>
          <w:rFonts w:ascii="Arial" w:hAnsi="Arial" w:cs="Arial"/>
          <w:color w:val="444444"/>
        </w:rPr>
        <w:br/>
      </w:r>
    </w:p>
    <w:p w14:paraId="5922E6BB"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AFA8381"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 отсутствие документов, подтверждающих право пользования недрами при добыче общераспространенных полезных ископаемых, подземных вод (самовольное пользование недрами);</w:t>
      </w:r>
      <w:r>
        <w:rPr>
          <w:rFonts w:ascii="Arial" w:hAnsi="Arial" w:cs="Arial"/>
          <w:color w:val="444444"/>
        </w:rPr>
        <w:br/>
      </w:r>
    </w:p>
    <w:p w14:paraId="6793C819"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B7057ED"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2) выполнение добычных работ за границами горного отвода;</w:t>
      </w:r>
      <w:r>
        <w:rPr>
          <w:rFonts w:ascii="Arial" w:hAnsi="Arial" w:cs="Arial"/>
          <w:color w:val="444444"/>
        </w:rPr>
        <w:br/>
      </w:r>
    </w:p>
    <w:p w14:paraId="0FE9E7B5"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B6ABE9B"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 осуществление добычных работ в зонах с особыми условиями использования территории;</w:t>
      </w:r>
      <w:r>
        <w:rPr>
          <w:rFonts w:ascii="Arial" w:hAnsi="Arial" w:cs="Arial"/>
          <w:color w:val="444444"/>
        </w:rPr>
        <w:br/>
      </w:r>
    </w:p>
    <w:p w14:paraId="691F0E75"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77A89A6"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 переход права пользования участком недр без переоформления лицензии на пользование недрами (самовольная уступка права пользования недрами);</w:t>
      </w:r>
      <w:r>
        <w:rPr>
          <w:rFonts w:ascii="Arial" w:hAnsi="Arial" w:cs="Arial"/>
          <w:color w:val="444444"/>
        </w:rPr>
        <w:br/>
      </w:r>
    </w:p>
    <w:p w14:paraId="62FF9BC4"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3078EB7"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 непредставление в срок, установленный в предостережении, предписании и представлении о недопустимости нарушений обязательных требований;</w:t>
      </w:r>
      <w:r>
        <w:rPr>
          <w:rFonts w:ascii="Arial" w:hAnsi="Arial" w:cs="Arial"/>
          <w:color w:val="444444"/>
        </w:rPr>
        <w:br/>
      </w:r>
    </w:p>
    <w:p w14:paraId="53FAB428"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3DE4CC8"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 получение информации, указывающей на нарушение условий лицензии на пользование недрами;</w:t>
      </w:r>
      <w:r>
        <w:rPr>
          <w:rFonts w:ascii="Arial" w:hAnsi="Arial" w:cs="Arial"/>
          <w:color w:val="444444"/>
        </w:rPr>
        <w:br/>
      </w:r>
    </w:p>
    <w:p w14:paraId="123474DE"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17424D2"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7) получение информации, указывающей на предоставление недостоверной информации пользователями недр.</w:t>
      </w:r>
      <w:r>
        <w:rPr>
          <w:rFonts w:ascii="Arial" w:hAnsi="Arial" w:cs="Arial"/>
          <w:color w:val="444444"/>
        </w:rPr>
        <w:br/>
      </w:r>
    </w:p>
    <w:p w14:paraId="5FB53A4B"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68A3D51"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Выявление индикаторов риска нарушения обязательных требований осуществляется Департаментом без взаимодействия с контролируемыми лицами на основе сведений о контролируемых лицах, полученных из любых доступных достоверных источников, в том числе при проведении профилактических мероприятий, контрольных (надзорных) мероприятий, обращений юридических и физических лиц, а также из информационных систем.</w:t>
      </w:r>
      <w:r>
        <w:rPr>
          <w:rFonts w:ascii="Arial" w:hAnsi="Arial" w:cs="Arial"/>
          <w:color w:val="444444"/>
        </w:rPr>
        <w:br/>
      </w:r>
    </w:p>
    <w:p w14:paraId="405F2B36"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E0987D8"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2.3.5. Объекты контроля, подлежащие отнесению в соответствии с пунктом 2.3.2 и 2.3.3 Положения к категории умеренного риска, подлежат отнесению к категории среднего риска соответственно при наличии одного из следующих решений, вступивших в законную силу в течение трех лет, предшествующих дате принятия решения об отнесении объекта к категории риска:</w:t>
      </w:r>
      <w:r>
        <w:rPr>
          <w:rFonts w:ascii="Arial" w:hAnsi="Arial" w:cs="Arial"/>
          <w:color w:val="444444"/>
        </w:rPr>
        <w:br/>
      </w:r>
    </w:p>
    <w:p w14:paraId="6EAD190C"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1A6C851"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 постановления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или индивидуальному предпринимателю за совершение административного правонарушения, предусмотренного статьей 7.3, статьей 7.4 (в части застройки площадей залегания полезных ископаемых без разрешения), статьей 7.10 (в части самовольной уступки права пользования участками недр), статьей 8.5 (в части сокрытия или искажения информации о состоянии недр), статьей 8.9, частью 1 статьи 8.10, статьей 8.11, частью 1 статьи 8.13 (в части нарушения водоохранного режима на водосборах подземных водных объектов), а также частями 3 статьи 14.1 Кодекса Российской Федерации об административных правонарушениях, вынесенного должностными лицами Департамента или судом на основании протокола об административном правонарушении, составленного должностными лицами указанного органа;</w:t>
      </w:r>
      <w:r>
        <w:rPr>
          <w:rFonts w:ascii="Arial" w:hAnsi="Arial" w:cs="Arial"/>
          <w:color w:val="444444"/>
        </w:rPr>
        <w:br/>
      </w:r>
    </w:p>
    <w:p w14:paraId="765F6EB7"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6275186"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2) обвинительного приговора, предусматривающего признание должностного лица, юридического лица либо индивидуального предпринимателя, осуществляющих деятельность с использованием объекта, виновным в совершении преступления, предусмотренного статьей 255 Уголовного кодекса Российской Федерации;</w:t>
      </w:r>
      <w:r>
        <w:rPr>
          <w:rFonts w:ascii="Arial" w:hAnsi="Arial" w:cs="Arial"/>
          <w:color w:val="444444"/>
        </w:rPr>
        <w:br/>
      </w:r>
    </w:p>
    <w:p w14:paraId="6D6F6E66"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6EB2E6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 постановления о назначении административного наказания юридическому лицу, его должностным лицам или индивидуальному предпринимателю при осуществлении деятельности с использованием объекта контроля за совершение административного правонарушения, предусмотренного законами субъектов Российской Федерации, которое повлекло за собой возникновение угрозы причинения вреда недрам или причинение такого вреда;</w:t>
      </w:r>
      <w:r>
        <w:rPr>
          <w:rFonts w:ascii="Arial" w:hAnsi="Arial" w:cs="Arial"/>
          <w:color w:val="444444"/>
        </w:rPr>
        <w:br/>
      </w:r>
    </w:p>
    <w:p w14:paraId="675FD5E5"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29DA009"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4) решения о досрочном прекращении, приостановлении или ограничения права пользования недрами, принятого в случае нарушения пользователя недр </w:t>
      </w:r>
      <w:r>
        <w:rPr>
          <w:rFonts w:ascii="Arial" w:hAnsi="Arial" w:cs="Arial"/>
          <w:color w:val="444444"/>
        </w:rPr>
        <w:lastRenderedPageBreak/>
        <w:t>существенных условий лицензии, либо установленных правил пользования недрами при осуществлении деятельности с использованием объекта регионального государственного геологического надзора.</w:t>
      </w:r>
      <w:r>
        <w:rPr>
          <w:rFonts w:ascii="Arial" w:hAnsi="Arial" w:cs="Arial"/>
          <w:color w:val="444444"/>
        </w:rPr>
        <w:br/>
      </w:r>
    </w:p>
    <w:p w14:paraId="54115E0C"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951D7F6"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2.3.6. Объекты контроля, подлежащие отнесению в соответствии с подпунктами 1 и 3 пункта 2.3.5 к категории среднего риска, подлежат отнесению к категории умеренного риска соответственно после устранения в установленный срок выявленного нарушения обязательных требований, подтвержденного результатами контрольного (надзорного) мероприятия.</w:t>
      </w:r>
      <w:r>
        <w:rPr>
          <w:rFonts w:ascii="Arial" w:hAnsi="Arial" w:cs="Arial"/>
          <w:color w:val="444444"/>
        </w:rPr>
        <w:br/>
      </w:r>
    </w:p>
    <w:p w14:paraId="13D6DDE6" w14:textId="77777777" w:rsidR="009406C0" w:rsidRDefault="009406C0" w:rsidP="009406C0">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III. Профилактика рисков причинения вреда (ущерба) охраняемым законом ценностям</w:t>
      </w:r>
    </w:p>
    <w:p w14:paraId="350B78C0"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424406F"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3.1. Профилактика рисков причинения вреда (ущерба) охраняемым законом ценностям осуществляется путем проведения профилактических мероприятий в соответствии с программой профилактики рисков причинения вреда (ущерба) охраняемым законом ценностям (далее - Программа профилактики).</w:t>
      </w:r>
      <w:r>
        <w:rPr>
          <w:rFonts w:ascii="Arial" w:hAnsi="Arial" w:cs="Arial"/>
          <w:color w:val="444444"/>
        </w:rPr>
        <w:br/>
      </w:r>
    </w:p>
    <w:p w14:paraId="4DC89E44"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46C7C88"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3.2. Программа профилактики разрабатывается и утверждается Департаментом не позднее 20 декабря предшествующего года в соответствии с Правилами разработки и утверждения контрольными (надзорными) органами программы профилактики рисков причинения вреда (ущерба) охраняемым законом ценностям, утвержденными постановлением Правительства Российской Федерации от 25 июня 2021 N 990 "Об утверждении Правил разработки и утверждения контрольными (надзорными) органами программы профилактики рисков причинения вреда (ущерба) охраняемым законом ценностям".</w:t>
      </w:r>
      <w:r>
        <w:rPr>
          <w:rFonts w:ascii="Arial" w:hAnsi="Arial" w:cs="Arial"/>
          <w:color w:val="444444"/>
        </w:rPr>
        <w:br/>
      </w:r>
    </w:p>
    <w:p w14:paraId="70F24179"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8C6B78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Программа профилактики размещается на Официальном портале органов власти в информационно-телекоммуникационной сети Интернет в течение 5 дней со дня ее утверждения.</w:t>
      </w:r>
      <w:r>
        <w:rPr>
          <w:rFonts w:ascii="Arial" w:hAnsi="Arial" w:cs="Arial"/>
          <w:color w:val="444444"/>
        </w:rPr>
        <w:br/>
      </w:r>
    </w:p>
    <w:p w14:paraId="1A7B26D6"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18D9818"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3.3. В соответствии с утвержденной в установленном порядке Программой профилактики Департаментом проводятся следующие виды профилактических мероприятий:</w:t>
      </w:r>
      <w:r>
        <w:rPr>
          <w:rFonts w:ascii="Arial" w:hAnsi="Arial" w:cs="Arial"/>
          <w:color w:val="444444"/>
        </w:rPr>
        <w:br/>
      </w:r>
    </w:p>
    <w:p w14:paraId="3010749C"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2565EB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3.3.1. Информирование.</w:t>
      </w:r>
      <w:r>
        <w:rPr>
          <w:rFonts w:ascii="Arial" w:hAnsi="Arial" w:cs="Arial"/>
          <w:color w:val="444444"/>
        </w:rPr>
        <w:br/>
      </w:r>
    </w:p>
    <w:p w14:paraId="467D4460"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EB4F28D"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3.3.2. Обобщение правоприменительной практики.</w:t>
      </w:r>
      <w:r>
        <w:rPr>
          <w:rFonts w:ascii="Arial" w:hAnsi="Arial" w:cs="Arial"/>
          <w:color w:val="444444"/>
        </w:rPr>
        <w:br/>
      </w:r>
    </w:p>
    <w:p w14:paraId="0EC9F1F4"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453D23D"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3.3.3. Объявление предостережения.</w:t>
      </w:r>
      <w:r>
        <w:rPr>
          <w:rFonts w:ascii="Arial" w:hAnsi="Arial" w:cs="Arial"/>
          <w:color w:val="444444"/>
        </w:rPr>
        <w:br/>
      </w:r>
    </w:p>
    <w:p w14:paraId="4EB55BA1"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E8917D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3.3.4. Профилактический визит.</w:t>
      </w:r>
      <w:r>
        <w:rPr>
          <w:rFonts w:ascii="Arial" w:hAnsi="Arial" w:cs="Arial"/>
          <w:color w:val="444444"/>
        </w:rPr>
        <w:br/>
      </w:r>
    </w:p>
    <w:p w14:paraId="0C65541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658229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3.3.5. Консультирование.</w:t>
      </w:r>
      <w:r>
        <w:rPr>
          <w:rFonts w:ascii="Arial" w:hAnsi="Arial" w:cs="Arial"/>
          <w:color w:val="444444"/>
        </w:rPr>
        <w:br/>
      </w:r>
    </w:p>
    <w:p w14:paraId="1E34D194"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B58EDD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3.4. Профилактические мероприятия, в ходе которых осуществляется взаимодействие с контролируемыми лицами, проводятся только с согласия данных контролируемых лиц либо по их инициативе.</w:t>
      </w:r>
      <w:r>
        <w:rPr>
          <w:rFonts w:ascii="Arial" w:hAnsi="Arial" w:cs="Arial"/>
          <w:color w:val="444444"/>
        </w:rPr>
        <w:br/>
      </w:r>
    </w:p>
    <w:p w14:paraId="4DA9FB9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D26CF6B"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3.5. 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директору Департамента для принятия решения о проведении контрольных (надзорных) мероприятий.</w:t>
      </w:r>
      <w:r>
        <w:rPr>
          <w:rFonts w:ascii="Arial" w:hAnsi="Arial" w:cs="Arial"/>
          <w:color w:val="444444"/>
        </w:rPr>
        <w:br/>
      </w:r>
    </w:p>
    <w:p w14:paraId="24EFE861"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2B2A709"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3.6. Информирование:</w:t>
      </w:r>
      <w:r>
        <w:rPr>
          <w:rFonts w:ascii="Arial" w:hAnsi="Arial" w:cs="Arial"/>
          <w:color w:val="444444"/>
        </w:rPr>
        <w:br/>
      </w:r>
    </w:p>
    <w:p w14:paraId="3ABEB6EC"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17C4D7B"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3.6.1. Департаментом осуществляется информирование контролируемых лиц по вопросам соблюдения обязательных требований в области использования и охраны недр.</w:t>
      </w:r>
      <w:r>
        <w:rPr>
          <w:rFonts w:ascii="Arial" w:hAnsi="Arial" w:cs="Arial"/>
          <w:color w:val="444444"/>
        </w:rPr>
        <w:br/>
      </w:r>
    </w:p>
    <w:p w14:paraId="58B5480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D99981A"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3.6.2. Информирование осуществляется посредством размещения соответствующих сведений на официальном </w:t>
      </w:r>
      <w:proofErr w:type="spellStart"/>
      <w:r>
        <w:rPr>
          <w:rFonts w:ascii="Arial" w:hAnsi="Arial" w:cs="Arial"/>
          <w:color w:val="444444"/>
        </w:rPr>
        <w:t>Официальном</w:t>
      </w:r>
      <w:proofErr w:type="spellEnd"/>
      <w:r>
        <w:rPr>
          <w:rFonts w:ascii="Arial" w:hAnsi="Arial" w:cs="Arial"/>
          <w:color w:val="444444"/>
        </w:rPr>
        <w:t xml:space="preserve"> портале органов власти в информационно-телекоммуникационной сети Интернет, в средствах массовой информации, через личные кабинеты контролируемых лиц в государственных информационных системах (при их наличии) и в иных формах.</w:t>
      </w:r>
      <w:r>
        <w:rPr>
          <w:rFonts w:ascii="Arial" w:hAnsi="Arial" w:cs="Arial"/>
          <w:color w:val="444444"/>
        </w:rPr>
        <w:br/>
      </w:r>
    </w:p>
    <w:p w14:paraId="486CE993"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54974D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3.6.3. На Официальном портале органов власти в информационно-телекоммуникационной сети Интернет размещается и поддерживается в актуальном состоянии:</w:t>
      </w:r>
      <w:r>
        <w:rPr>
          <w:rFonts w:ascii="Arial" w:hAnsi="Arial" w:cs="Arial"/>
          <w:color w:val="444444"/>
        </w:rPr>
        <w:br/>
      </w:r>
    </w:p>
    <w:p w14:paraId="3E14E833"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31CC2EB"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 тексты нормативных правовых актов, регулирующих осуществление государственного контроля (надзора), муниципального контроля;</w:t>
      </w:r>
      <w:r>
        <w:rPr>
          <w:rFonts w:ascii="Arial" w:hAnsi="Arial" w:cs="Arial"/>
          <w:color w:val="444444"/>
        </w:rPr>
        <w:br/>
      </w:r>
    </w:p>
    <w:p w14:paraId="416E9BC5"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B5AABB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2) сведения об изменениях, внесенных в нормативные правовые акты, регулирующие осуществление государственного контроля (надзора), муниципального контроля, о сроках и порядке их вступления в силу;</w:t>
      </w:r>
      <w:r>
        <w:rPr>
          <w:rFonts w:ascii="Arial" w:hAnsi="Arial" w:cs="Arial"/>
          <w:color w:val="444444"/>
        </w:rPr>
        <w:br/>
      </w:r>
    </w:p>
    <w:p w14:paraId="707A221B"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87B6078"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перечень нормативных правовых актов с указанием структурных единиц этих актов, содержащих обязательные требования, оценка соблюдения которых является предметом контроля, а также информацию о мерах ответственности, применяемых при нарушении обязательных требований, с текстами в </w:t>
      </w:r>
      <w:r>
        <w:rPr>
          <w:rFonts w:ascii="Arial" w:hAnsi="Arial" w:cs="Arial"/>
          <w:color w:val="444444"/>
        </w:rPr>
        <w:lastRenderedPageBreak/>
        <w:t>действующей редакции;</w:t>
      </w:r>
      <w:r>
        <w:rPr>
          <w:rFonts w:ascii="Arial" w:hAnsi="Arial" w:cs="Arial"/>
          <w:color w:val="444444"/>
        </w:rPr>
        <w:br/>
      </w:r>
    </w:p>
    <w:p w14:paraId="50309C68"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3ED2030"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 утвержденные проверочные листы в формате, допускающем их использование для самообследования;</w:t>
      </w:r>
      <w:r>
        <w:rPr>
          <w:rFonts w:ascii="Arial" w:hAnsi="Arial" w:cs="Arial"/>
          <w:color w:val="444444"/>
        </w:rPr>
        <w:br/>
      </w:r>
    </w:p>
    <w:p w14:paraId="6AF8CC8B"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5CBDB1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 руководства по соблюдению обязательных требований, разработанные и утвержденные в соответствии с Федеральным законом "Об обязательных требованиях в Российской Федерации";</w:t>
      </w:r>
      <w:r>
        <w:rPr>
          <w:rFonts w:ascii="Arial" w:hAnsi="Arial" w:cs="Arial"/>
          <w:color w:val="444444"/>
        </w:rPr>
        <w:br/>
      </w:r>
    </w:p>
    <w:p w14:paraId="58A1FA05"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9016FC6"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 перечень индикаторов риска нарушения обязательных требований, порядок отнесения объектов контроля к категориям риска;</w:t>
      </w:r>
      <w:r>
        <w:rPr>
          <w:rFonts w:ascii="Arial" w:hAnsi="Arial" w:cs="Arial"/>
          <w:color w:val="444444"/>
        </w:rPr>
        <w:br/>
      </w:r>
    </w:p>
    <w:p w14:paraId="2729F698"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FE5DBC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7) перечень объектов контроля, учитываемых в рамках формирования ежегодного плана контрольных (надзорных) мероприятий, с указанием категории риска;</w:t>
      </w:r>
      <w:r>
        <w:rPr>
          <w:rFonts w:ascii="Arial" w:hAnsi="Arial" w:cs="Arial"/>
          <w:color w:val="444444"/>
        </w:rPr>
        <w:br/>
      </w:r>
    </w:p>
    <w:p w14:paraId="002CD10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25C1026"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 программа профилактики рисков причинения вреда и план проведения плановых контрольных (надзорных) мероприятий контрольным (надзорным) органом (при проведении таких мероприятий);</w:t>
      </w:r>
      <w:r>
        <w:rPr>
          <w:rFonts w:ascii="Arial" w:hAnsi="Arial" w:cs="Arial"/>
          <w:color w:val="444444"/>
        </w:rPr>
        <w:br/>
      </w:r>
    </w:p>
    <w:p w14:paraId="30E45F65"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42C6289"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9) исчерпывающий перечень сведений, которые могут запрашиваться контрольным (надзорным) органом у контролируемого лица;</w:t>
      </w:r>
      <w:r>
        <w:rPr>
          <w:rFonts w:ascii="Arial" w:hAnsi="Arial" w:cs="Arial"/>
          <w:color w:val="444444"/>
        </w:rPr>
        <w:br/>
      </w:r>
    </w:p>
    <w:p w14:paraId="75CCE820"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0F202F8"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10) сведения о способах получения консультаций по вопросам соблюдения обязательных требований;</w:t>
      </w:r>
      <w:r>
        <w:rPr>
          <w:rFonts w:ascii="Arial" w:hAnsi="Arial" w:cs="Arial"/>
          <w:color w:val="444444"/>
        </w:rPr>
        <w:br/>
      </w:r>
    </w:p>
    <w:p w14:paraId="6F68BAE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FD850A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11) сведения о применении контрольным (надзорным) органом мер стимулирования добросовестности контролируемых лиц;</w:t>
      </w:r>
      <w:r>
        <w:rPr>
          <w:rFonts w:ascii="Arial" w:hAnsi="Arial" w:cs="Arial"/>
          <w:color w:val="444444"/>
        </w:rPr>
        <w:br/>
      </w:r>
    </w:p>
    <w:p w14:paraId="489B950D"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3B1E0E7"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12) сведения о порядке досудебного обжалования решений контрольного (надзорного) органа, действий (бездействия) его должностных лиц;</w:t>
      </w:r>
      <w:r>
        <w:rPr>
          <w:rFonts w:ascii="Arial" w:hAnsi="Arial" w:cs="Arial"/>
          <w:color w:val="444444"/>
        </w:rPr>
        <w:br/>
      </w:r>
    </w:p>
    <w:p w14:paraId="2A0DB4D8"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ADF7B69"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13) доклады, содержащие результаты обобщения правоприменительной практики контрольного (надзорного) органа;</w:t>
      </w:r>
      <w:r>
        <w:rPr>
          <w:rFonts w:ascii="Arial" w:hAnsi="Arial" w:cs="Arial"/>
          <w:color w:val="444444"/>
        </w:rPr>
        <w:br/>
      </w:r>
    </w:p>
    <w:p w14:paraId="1A8E6D26"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4FE03F9"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14) доклады о государственном контроле (надзоре), муниципальном контроле;</w:t>
      </w:r>
      <w:r>
        <w:rPr>
          <w:rFonts w:ascii="Arial" w:hAnsi="Arial" w:cs="Arial"/>
          <w:color w:val="444444"/>
        </w:rPr>
        <w:br/>
      </w:r>
    </w:p>
    <w:p w14:paraId="7FEB57F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29BCB19"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15) иные сведения, предусмотренные нормативными правовыми актами Российской Федерации, нормативными правовыми актами субъектов Российской </w:t>
      </w:r>
      <w:r>
        <w:rPr>
          <w:rFonts w:ascii="Arial" w:hAnsi="Arial" w:cs="Arial"/>
          <w:color w:val="444444"/>
        </w:rPr>
        <w:lastRenderedPageBreak/>
        <w:t>Федерации, и (или) программой профилактики рисков причинения вреда.</w:t>
      </w:r>
      <w:r>
        <w:rPr>
          <w:rFonts w:ascii="Arial" w:hAnsi="Arial" w:cs="Arial"/>
          <w:color w:val="444444"/>
        </w:rPr>
        <w:br/>
      </w:r>
    </w:p>
    <w:p w14:paraId="2DCB427E"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9C2AF6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3.7. Обобщение правоприменительной практики:</w:t>
      </w:r>
      <w:r>
        <w:rPr>
          <w:rFonts w:ascii="Arial" w:hAnsi="Arial" w:cs="Arial"/>
          <w:color w:val="444444"/>
        </w:rPr>
        <w:br/>
      </w:r>
    </w:p>
    <w:p w14:paraId="6CCF9B71"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38B3183"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3.7.1. Департамент ежегодно осуществляет обобщение правоприменительной практики, по результатам которого обеспечивает подготовку и утверждение доклада о правоприменительной практике.</w:t>
      </w:r>
      <w:r>
        <w:rPr>
          <w:rFonts w:ascii="Arial" w:hAnsi="Arial" w:cs="Arial"/>
          <w:color w:val="444444"/>
        </w:rPr>
        <w:br/>
      </w:r>
    </w:p>
    <w:p w14:paraId="3DF76B59"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7DDF971"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3.7.2. Департамент обеспечивает публичное обсуждение проекта доклада о правоприменительной практике.</w:t>
      </w:r>
      <w:r>
        <w:rPr>
          <w:rFonts w:ascii="Arial" w:hAnsi="Arial" w:cs="Arial"/>
          <w:color w:val="444444"/>
        </w:rPr>
        <w:br/>
      </w:r>
    </w:p>
    <w:p w14:paraId="79B74228"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671FE22"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Уведомление о проведении публичных обсуждений проекта доклада о правоприменительной практике размещается на Официальном портале органов власти в информационно-телекоммуникационной сети Интернет.</w:t>
      </w:r>
      <w:r>
        <w:rPr>
          <w:rFonts w:ascii="Arial" w:hAnsi="Arial" w:cs="Arial"/>
          <w:color w:val="444444"/>
        </w:rPr>
        <w:br/>
      </w:r>
    </w:p>
    <w:p w14:paraId="5E2F0CBB"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E084C7B"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В уведомлении указывается срок проведения публичных обсуждений, способ направления участниками публичных обсуждений своих мнений по вопросам, обсуждаемым в процессе проведения публичных обсуждений, ответственное лицо - государственный гражданский служащий Департамента с указанием фамилии, имени и отчества, наименования должности, номера контактного (рабочего) телефона, адреса электронной почты.</w:t>
      </w:r>
      <w:r>
        <w:rPr>
          <w:rFonts w:ascii="Arial" w:hAnsi="Arial" w:cs="Arial"/>
          <w:color w:val="444444"/>
        </w:rPr>
        <w:br/>
      </w:r>
    </w:p>
    <w:p w14:paraId="2F6AEFC3"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47CE6F4"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Итоги публичных обсуждений оформляются в форме сводки предложений по результатам проведения публичных обсуждений, содержащей сведения обо всех участниках публичных обсуждений, их предложениях и указание на их учет или причины их отклонения и размещаются на Официальном портале органов власти в информационно-телекоммуникационной сети Интернет в срок не позднее 10 рабочих дней после окончания срока публичных обсуждений.</w:t>
      </w:r>
      <w:r>
        <w:rPr>
          <w:rFonts w:ascii="Arial" w:hAnsi="Arial" w:cs="Arial"/>
          <w:color w:val="444444"/>
        </w:rPr>
        <w:br/>
      </w:r>
    </w:p>
    <w:p w14:paraId="36B4F3A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6F560A2"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3.7.3. Доклад о правоприменительной практике готовится и утверждается приказом руководителя Департамента ежегодно не позднее 1 апреля года, следующего за отчетным годом, и размещается на Официальном портале органов власти в информационно-телекоммуникационной сети Интернет, в срок до 10 рабочих дней со дня утверждения доклада.</w:t>
      </w:r>
      <w:r>
        <w:rPr>
          <w:rFonts w:ascii="Arial" w:hAnsi="Arial" w:cs="Arial"/>
          <w:color w:val="444444"/>
        </w:rPr>
        <w:br/>
      </w:r>
    </w:p>
    <w:p w14:paraId="1E88FB73"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8232107"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3.7.4. Результаты обобщения правоприменительной практики включаются в ежегодный доклад Департамента о состоянии регионального государственного надзора.</w:t>
      </w:r>
      <w:r>
        <w:rPr>
          <w:rFonts w:ascii="Arial" w:hAnsi="Arial" w:cs="Arial"/>
          <w:color w:val="444444"/>
        </w:rPr>
        <w:br/>
      </w:r>
    </w:p>
    <w:p w14:paraId="46B6D080"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E6998D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 Объявление предостережения о недопустимости нарушения обязательных требований:</w:t>
      </w:r>
      <w:r>
        <w:rPr>
          <w:rFonts w:ascii="Arial" w:hAnsi="Arial" w:cs="Arial"/>
          <w:color w:val="444444"/>
        </w:rPr>
        <w:br/>
      </w:r>
    </w:p>
    <w:p w14:paraId="641A325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C0B497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3.8.1. По итогам рассмотрения сведений о причинении вреда (ущерба) или об угрозе причинения вреда (ущерба) охраняемым законом ценностям должностное лицо Департамента направляет директору Департамента при отсутствии подтверждения достоверности сведений о причинении вреда (ущерба) или об угрозе причинения вреда (ущерба) охраняемым законом ценностям, а также при невозможности определения параметров деятельности контролируемого лица, соответствие которым или отклонение от которых согласно утвержденным индикаторам риска нарушения обязательных требований является основанием для проведения контрольного (надзорного) мероприятия, - мотивированное представление о направлении предостережения о недопустимости нарушения обязательных требований.</w:t>
      </w:r>
      <w:r>
        <w:rPr>
          <w:rFonts w:ascii="Arial" w:hAnsi="Arial" w:cs="Arial"/>
          <w:color w:val="444444"/>
        </w:rPr>
        <w:br/>
      </w:r>
    </w:p>
    <w:p w14:paraId="380F3E97"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BE0FC33"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3.8.2. В случае наличия у Департамента сведений о готовящихся нарушениях обязательных требований или признаках нарушения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Департаментом объявляется контролируемому лицу предостережение о недопустимости нарушения обязательных требований (далее - предостережение) и предлагается принять меры по обеспечению соблюдения обязательных требований.</w:t>
      </w:r>
      <w:r>
        <w:rPr>
          <w:rFonts w:ascii="Arial" w:hAnsi="Arial" w:cs="Arial"/>
          <w:color w:val="444444"/>
        </w:rPr>
        <w:br/>
      </w:r>
    </w:p>
    <w:p w14:paraId="41380619"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D4EB132"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3.8.3. Предостережение объявляется и направляется контролируемому лицу в порядке, предусмотренном пунктом 1.10 настоящего Положения, и содержит указание на соответствующие обязательные требования, предусматривающий их нормативный правовой акт, информацию о том, какие конкретно действия (бездействие) контролируемого лица могут привести или приводят к нарушению обязательных требований, а также предложение о принятии мер по обеспечению соблюдения данных требований, и не может содержать требования о представлении контролируемым лицом сведений и документов.</w:t>
      </w:r>
      <w:r>
        <w:rPr>
          <w:rFonts w:ascii="Arial" w:hAnsi="Arial" w:cs="Arial"/>
          <w:color w:val="444444"/>
        </w:rPr>
        <w:br/>
      </w:r>
    </w:p>
    <w:p w14:paraId="6EF082E8"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BDB03E2"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3.8.4. Составление и оформление предостережения осуществляется по форме, установленной приказом Министерства экономического развития Российской Федерации от 31 марта 2021 N 151 "О типовых формах документов, используемых контрольным (надзорным) органом".</w:t>
      </w:r>
      <w:r>
        <w:rPr>
          <w:rFonts w:ascii="Arial" w:hAnsi="Arial" w:cs="Arial"/>
          <w:color w:val="444444"/>
        </w:rPr>
        <w:br/>
      </w:r>
    </w:p>
    <w:p w14:paraId="3C30A37C"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0FC903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3.8.5. По результатам рассмотрения предостережения контролируемое лицо не позднее 30 рабочих дней со дня получения предостережения вправе подать в Департамент возражение на него в порядке, предусмотренном пунктом 1.10 настоящего Положения.</w:t>
      </w:r>
      <w:r>
        <w:rPr>
          <w:rFonts w:ascii="Arial" w:hAnsi="Arial" w:cs="Arial"/>
          <w:color w:val="444444"/>
        </w:rPr>
        <w:br/>
      </w:r>
    </w:p>
    <w:p w14:paraId="64360C83"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88AD8B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3.8.6. В возражении на предостережение указываются следующие сведения:</w:t>
      </w:r>
      <w:r>
        <w:rPr>
          <w:rFonts w:ascii="Arial" w:hAnsi="Arial" w:cs="Arial"/>
          <w:color w:val="444444"/>
        </w:rPr>
        <w:br/>
      </w:r>
    </w:p>
    <w:p w14:paraId="51A8466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FA2F062"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3.8.6.1. Наименование контролируемого лица (для юридических лиц), фамилия, имя, отчество (при наличии) контролируемого лица (для </w:t>
      </w:r>
      <w:r>
        <w:rPr>
          <w:rFonts w:ascii="Arial" w:hAnsi="Arial" w:cs="Arial"/>
          <w:color w:val="444444"/>
        </w:rPr>
        <w:lastRenderedPageBreak/>
        <w:t>индивидуальных предпринимателей и граждан).</w:t>
      </w:r>
      <w:r>
        <w:rPr>
          <w:rFonts w:ascii="Arial" w:hAnsi="Arial" w:cs="Arial"/>
          <w:color w:val="444444"/>
        </w:rPr>
        <w:br/>
      </w:r>
    </w:p>
    <w:p w14:paraId="68ECB432"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BC9BEC6"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3.8.6.2. Идентификационный номер налогоплательщика - контролируемого лица.</w:t>
      </w:r>
      <w:r>
        <w:rPr>
          <w:rFonts w:ascii="Arial" w:hAnsi="Arial" w:cs="Arial"/>
          <w:color w:val="444444"/>
        </w:rPr>
        <w:br/>
      </w:r>
    </w:p>
    <w:p w14:paraId="65A89F40"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0F2349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3.8.6.3. Дата и номер предостережения, направленного в адрес контролируемого лица.</w:t>
      </w:r>
      <w:r>
        <w:rPr>
          <w:rFonts w:ascii="Arial" w:hAnsi="Arial" w:cs="Arial"/>
          <w:color w:val="444444"/>
        </w:rPr>
        <w:br/>
      </w:r>
    </w:p>
    <w:p w14:paraId="36D9471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88A532B"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3.8.6.4. Доводы, обосновывающие возражение контролируемого лица.</w:t>
      </w:r>
      <w:r>
        <w:rPr>
          <w:rFonts w:ascii="Arial" w:hAnsi="Arial" w:cs="Arial"/>
          <w:color w:val="444444"/>
        </w:rPr>
        <w:br/>
      </w:r>
    </w:p>
    <w:p w14:paraId="7DA56977"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DCBFA0F"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3.8.7. Повторное направление возражения по тем же основаниям не допускается. Поступившие в Департамент возражения по тем же основаниям подлежат оставлению без рассмотрения.</w:t>
      </w:r>
      <w:r>
        <w:rPr>
          <w:rFonts w:ascii="Arial" w:hAnsi="Arial" w:cs="Arial"/>
          <w:color w:val="444444"/>
        </w:rPr>
        <w:br/>
      </w:r>
    </w:p>
    <w:p w14:paraId="2544E6CB"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F56CF50"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3.8.8. Возражение на предостережение рассматривается Департаментом в течение 30 рабочих дней со дня регистрации возражения в Департаменте.</w:t>
      </w:r>
      <w:r>
        <w:rPr>
          <w:rFonts w:ascii="Arial" w:hAnsi="Arial" w:cs="Arial"/>
          <w:color w:val="444444"/>
        </w:rPr>
        <w:br/>
      </w:r>
    </w:p>
    <w:p w14:paraId="205C1A8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872D7E2"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По итогам рассмотрения возражения контролируемому лицу направляется аргументированный ответ.</w:t>
      </w:r>
      <w:r>
        <w:rPr>
          <w:rFonts w:ascii="Arial" w:hAnsi="Arial" w:cs="Arial"/>
          <w:color w:val="444444"/>
        </w:rPr>
        <w:br/>
      </w:r>
    </w:p>
    <w:p w14:paraId="38D0B1F9"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9487220"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3.8.9. При отсутствии возражений контролируемое лицо вправе направить в Департамент уведомление о принятых мерах по обеспечению соблюдения обязательных требований.</w:t>
      </w:r>
      <w:r>
        <w:rPr>
          <w:rFonts w:ascii="Arial" w:hAnsi="Arial" w:cs="Arial"/>
          <w:color w:val="444444"/>
        </w:rPr>
        <w:br/>
      </w:r>
    </w:p>
    <w:p w14:paraId="2B4F1935"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486C918"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В уведомлении о принятых мерах по обеспечению соблюдения обязательных требований указываются:</w:t>
      </w:r>
      <w:r>
        <w:rPr>
          <w:rFonts w:ascii="Arial" w:hAnsi="Arial" w:cs="Arial"/>
          <w:color w:val="444444"/>
        </w:rPr>
        <w:br/>
      </w:r>
    </w:p>
    <w:p w14:paraId="11DD5219"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2A33B48"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а) наименование контролируемого лица (юридического лица, фамилия, имя, отчество (при наличии) индивидуального предпринимателя, гражданина);</w:t>
      </w:r>
      <w:r>
        <w:rPr>
          <w:rFonts w:ascii="Arial" w:hAnsi="Arial" w:cs="Arial"/>
          <w:color w:val="444444"/>
        </w:rPr>
        <w:br/>
      </w:r>
    </w:p>
    <w:p w14:paraId="7B262DD1"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2B8A417"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б) идентификационный номер налогоплательщика контролируемого лица;</w:t>
      </w:r>
      <w:r>
        <w:rPr>
          <w:rFonts w:ascii="Arial" w:hAnsi="Arial" w:cs="Arial"/>
          <w:color w:val="444444"/>
        </w:rPr>
        <w:br/>
      </w:r>
    </w:p>
    <w:p w14:paraId="007BAEE5"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3F144F0"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в) дата и номер предостережения, направленного в адрес контролируемого лица;</w:t>
      </w:r>
      <w:r>
        <w:rPr>
          <w:rFonts w:ascii="Arial" w:hAnsi="Arial" w:cs="Arial"/>
          <w:color w:val="444444"/>
        </w:rPr>
        <w:br/>
      </w:r>
    </w:p>
    <w:p w14:paraId="79EE6912"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A41C5F2"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г) сведения о принятых по результатам рассмотрения предостережения мерах по обеспечению соблюдения обязательных требований.</w:t>
      </w:r>
      <w:r>
        <w:rPr>
          <w:rFonts w:ascii="Arial" w:hAnsi="Arial" w:cs="Arial"/>
          <w:color w:val="444444"/>
        </w:rPr>
        <w:br/>
      </w:r>
    </w:p>
    <w:p w14:paraId="5853B472"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E3E69F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Уведомление о принятых мерах по обеспечению соблюдения обязательных требований направляются контролируемым лицом в порядке, предусмотренном пунктом 1.10 настоящего Положения.</w:t>
      </w:r>
      <w:r>
        <w:rPr>
          <w:rFonts w:ascii="Arial" w:hAnsi="Arial" w:cs="Arial"/>
          <w:color w:val="444444"/>
        </w:rPr>
        <w:br/>
      </w:r>
    </w:p>
    <w:p w14:paraId="5B73AF19"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0113CC9"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3.8.10. Департамент осуществляет учет объявленных им предостережений о недопустимости нарушения обязательных требований и использует соответствующие данные для проведения иных профилактических мероприятий и контрольных (надзорных) мероприятий.</w:t>
      </w:r>
      <w:r>
        <w:rPr>
          <w:rFonts w:ascii="Arial" w:hAnsi="Arial" w:cs="Arial"/>
          <w:color w:val="444444"/>
        </w:rPr>
        <w:br/>
      </w:r>
    </w:p>
    <w:p w14:paraId="3055914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DB45692"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 Консультирование:</w:t>
      </w:r>
      <w:r>
        <w:rPr>
          <w:rFonts w:ascii="Arial" w:hAnsi="Arial" w:cs="Arial"/>
          <w:color w:val="444444"/>
        </w:rPr>
        <w:br/>
      </w:r>
    </w:p>
    <w:p w14:paraId="6A6A0277"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FED90DA"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3.9.1. Должностное лицо Департамента осуществляет консультирование (разъяснение по вопросам, связанным с организацией и осуществлением регионального государственного геологического контроля (надзора) без взимания платы на основании обращения контролируемого лица и (или) его представителя, или в ходе устного обращения при проведении профилактических или контрольных (надзорных) мероприятий.</w:t>
      </w:r>
      <w:r>
        <w:rPr>
          <w:rFonts w:ascii="Arial" w:hAnsi="Arial" w:cs="Arial"/>
          <w:color w:val="444444"/>
        </w:rPr>
        <w:br/>
      </w:r>
    </w:p>
    <w:p w14:paraId="57DB048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849FA07"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3.9.2. Консультирование может осуществляться должностным лицом Департамента по телефону, посредством видео-конференц-связи, на личном приеме либо в ходе проведения профилактического мероприятия, контрольного (надзорного) мероприятия.</w:t>
      </w:r>
      <w:r>
        <w:rPr>
          <w:rFonts w:ascii="Arial" w:hAnsi="Arial" w:cs="Arial"/>
          <w:color w:val="444444"/>
        </w:rPr>
        <w:br/>
      </w:r>
    </w:p>
    <w:p w14:paraId="1909947E"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F927739"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3.9.3. Консультирование осуществляется в рамках компетенции Департамента по следующим вопросам:</w:t>
      </w:r>
      <w:r>
        <w:rPr>
          <w:rFonts w:ascii="Arial" w:hAnsi="Arial" w:cs="Arial"/>
          <w:color w:val="444444"/>
        </w:rPr>
        <w:br/>
      </w:r>
    </w:p>
    <w:p w14:paraId="50F48A31"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0665463"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3.9.3.1. Соблюдение обязательных требований в области использования и охраны недр.</w:t>
      </w:r>
      <w:r>
        <w:rPr>
          <w:rFonts w:ascii="Arial" w:hAnsi="Arial" w:cs="Arial"/>
          <w:color w:val="444444"/>
        </w:rPr>
        <w:br/>
      </w:r>
    </w:p>
    <w:p w14:paraId="00C04AF6"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C086F8B"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3.9.3.2. Проведение контрольных (надзорных) мероприятий в рамках регионального государственного геологического контроля (надзора).</w:t>
      </w:r>
      <w:r>
        <w:rPr>
          <w:rFonts w:ascii="Arial" w:hAnsi="Arial" w:cs="Arial"/>
          <w:color w:val="444444"/>
        </w:rPr>
        <w:br/>
      </w:r>
    </w:p>
    <w:p w14:paraId="1AAC1FD6"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84E08D1"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3.9.3.3. Применение мер ответственности за нарушение обязательных требований в области использования и охраны недр.</w:t>
      </w:r>
      <w:r>
        <w:rPr>
          <w:rFonts w:ascii="Arial" w:hAnsi="Arial" w:cs="Arial"/>
          <w:color w:val="444444"/>
        </w:rPr>
        <w:br/>
      </w:r>
    </w:p>
    <w:p w14:paraId="44B51CFB"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325A7F7"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3.9.4. В случае если во время консультирования решение поставленных вопросов невозможно, контролируемым лицом направляется письменное обращение в Департамент для подготовки ответа в соответствии с требованиями, установленными Федеральным законом от 2 мая 2006 N 59-ФЗ "О порядке рассмотрения обращений граждан Российской Федерации".</w:t>
      </w:r>
      <w:r>
        <w:rPr>
          <w:rFonts w:ascii="Arial" w:hAnsi="Arial" w:cs="Arial"/>
          <w:color w:val="444444"/>
        </w:rPr>
        <w:br/>
      </w:r>
    </w:p>
    <w:p w14:paraId="06A9A652"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55E475F"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3.9.5. Должностное лицо Департамента вправе отказать в консультировании:</w:t>
      </w:r>
      <w:r>
        <w:rPr>
          <w:rFonts w:ascii="Arial" w:hAnsi="Arial" w:cs="Arial"/>
          <w:color w:val="444444"/>
        </w:rPr>
        <w:br/>
      </w:r>
    </w:p>
    <w:p w14:paraId="7CE4C819"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FDD56F3"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3.9.5.1. Если поставленные во время консультирования вопросы не относятся к компетенции Департамента, при этом должностным лицом даются необходимые разъяснения по обращению в соответствующие органы государственной власти или к соответствующим должностным лицам.</w:t>
      </w:r>
      <w:r>
        <w:rPr>
          <w:rFonts w:ascii="Arial" w:hAnsi="Arial" w:cs="Arial"/>
          <w:color w:val="444444"/>
        </w:rPr>
        <w:br/>
      </w:r>
    </w:p>
    <w:p w14:paraId="195D8976"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46F3DF9"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3.9.5.2. По вопросам жалоб контролируемых лиц на действия (бездействия) должностных лиц Департамента при проведении профилактических и контрольных (надзорных) мероприятий.</w:t>
      </w:r>
      <w:r>
        <w:rPr>
          <w:rFonts w:ascii="Arial" w:hAnsi="Arial" w:cs="Arial"/>
          <w:color w:val="444444"/>
        </w:rPr>
        <w:br/>
      </w:r>
    </w:p>
    <w:p w14:paraId="2AA94596"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ADF53F3"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3.9.6. По итогам консультирования информация в письменной форме контролируемым лицам и их представителям не предоставляется. Контролируемое лицо вправе направить запрос о предоставлении письменного ответа в сроки, установленные Федеральным законом от 2 мая 2006 N 59-ФЗ "О порядке рассмотрения обращений граждан Российской Федерации".</w:t>
      </w:r>
      <w:r>
        <w:rPr>
          <w:rFonts w:ascii="Arial" w:hAnsi="Arial" w:cs="Arial"/>
          <w:color w:val="444444"/>
        </w:rPr>
        <w:br/>
      </w:r>
    </w:p>
    <w:p w14:paraId="24A45D8E"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0A5E6FA"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3.9.7. При осуществлении консультирования должностное лицо Департамента обязано соблюдать конфиденциальность информации, доступ к которой ограничен в соответствии с законодательством Российской Федерации.</w:t>
      </w:r>
      <w:r>
        <w:rPr>
          <w:rFonts w:ascii="Arial" w:hAnsi="Arial" w:cs="Arial"/>
          <w:color w:val="444444"/>
        </w:rPr>
        <w:br/>
      </w:r>
    </w:p>
    <w:p w14:paraId="079AEF39"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DD80E7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3.9.8. В ходе консультирования информация, содержащая оценку конкретного контрольного (надзорного) мероприятия, решений и (или) действий должностных лиц Департамента, иных участников контрольного (надзорного) мероприятия, а также результаты проведенной в рамках контрольного (надзорного) мероприятия экспертизы не предоставляются.</w:t>
      </w:r>
      <w:r>
        <w:rPr>
          <w:rFonts w:ascii="Arial" w:hAnsi="Arial" w:cs="Arial"/>
          <w:color w:val="444444"/>
        </w:rPr>
        <w:br/>
      </w:r>
    </w:p>
    <w:p w14:paraId="44B08E67"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453D9B6"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3.9.9. Информация, ставшая известной должностному лицу Департамента в ходе консультирования, не подлежит использованию Департаментом в целях оценки контролируемого лица по вопросам соблюдения обязательных требований.</w:t>
      </w:r>
      <w:r>
        <w:rPr>
          <w:rFonts w:ascii="Arial" w:hAnsi="Arial" w:cs="Arial"/>
          <w:color w:val="444444"/>
        </w:rPr>
        <w:br/>
      </w:r>
    </w:p>
    <w:p w14:paraId="5FD40238"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365F5C9"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3.9.10. Консультирование по однотипным обращениям контролируемых лиц и их представителей осуществляется посредством размещения на Официальном портале органов власти в информационно-телекоммуникационной сети Интернет письменного разъяснения, подписанного уполномоченным должностным лицом Департамента.</w:t>
      </w:r>
      <w:r>
        <w:rPr>
          <w:rFonts w:ascii="Arial" w:hAnsi="Arial" w:cs="Arial"/>
          <w:color w:val="444444"/>
        </w:rPr>
        <w:br/>
      </w:r>
    </w:p>
    <w:p w14:paraId="5992F8E2"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662E046"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3.9.11. Департаментом осуществляется учет консультирований.</w:t>
      </w:r>
      <w:r>
        <w:rPr>
          <w:rFonts w:ascii="Arial" w:hAnsi="Arial" w:cs="Arial"/>
          <w:color w:val="444444"/>
        </w:rPr>
        <w:br/>
      </w:r>
    </w:p>
    <w:p w14:paraId="4A42C607"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EB3EA42"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3.10. Профилактический визит:</w:t>
      </w:r>
      <w:r>
        <w:rPr>
          <w:rFonts w:ascii="Arial" w:hAnsi="Arial" w:cs="Arial"/>
          <w:color w:val="444444"/>
        </w:rPr>
        <w:br/>
      </w:r>
    </w:p>
    <w:p w14:paraId="572EDF82"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C41700B"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3.10.1. 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видео-конференц-связи.</w:t>
      </w:r>
      <w:r>
        <w:rPr>
          <w:rFonts w:ascii="Arial" w:hAnsi="Arial" w:cs="Arial"/>
          <w:color w:val="444444"/>
        </w:rPr>
        <w:br/>
      </w:r>
    </w:p>
    <w:p w14:paraId="35742C77"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4DA9C3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3.10.2. В ходе профилактического визита контролируемое лицо информируется об обязательных требованиях в области использования и охраны недр, предъявляемых к его деятельности либо к принадлежащим ему объектам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контроля исходя из его отнесения к соответствующей категории риска.</w:t>
      </w:r>
    </w:p>
    <w:p w14:paraId="11A87CD2"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br/>
        <w:t>3) вид контроля (надзора);</w:t>
      </w:r>
      <w:r>
        <w:rPr>
          <w:rFonts w:ascii="Arial" w:hAnsi="Arial" w:cs="Arial"/>
          <w:color w:val="444444"/>
        </w:rPr>
        <w:br/>
      </w:r>
    </w:p>
    <w:p w14:paraId="07C941A9"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EE89AC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 фамилии, имена, отчества и должности должностного лица Департамента или должностных лиц Департамента, уполномоченных на проведение профилактического мероприятия;</w:t>
      </w:r>
      <w:r>
        <w:rPr>
          <w:rFonts w:ascii="Arial" w:hAnsi="Arial" w:cs="Arial"/>
          <w:color w:val="444444"/>
        </w:rPr>
        <w:br/>
      </w:r>
    </w:p>
    <w:p w14:paraId="4C87A355"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A91CD32"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 наименование контролируемого лица: юридического лица или фамилия, имя, отчество индивидуального предпринимателя, гражданина, в отношении которых проводится профилактическое мероприятие,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 гражданами;</w:t>
      </w:r>
      <w:r>
        <w:rPr>
          <w:rFonts w:ascii="Arial" w:hAnsi="Arial" w:cs="Arial"/>
          <w:color w:val="444444"/>
        </w:rPr>
        <w:br/>
      </w:r>
    </w:p>
    <w:p w14:paraId="1679BE6C"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78B051B"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 дату начала и окончания профилактического визита.</w:t>
      </w:r>
      <w:r>
        <w:rPr>
          <w:rFonts w:ascii="Arial" w:hAnsi="Arial" w:cs="Arial"/>
          <w:color w:val="444444"/>
        </w:rPr>
        <w:br/>
      </w:r>
    </w:p>
    <w:p w14:paraId="0B4FCEC7"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FBC6656"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3.10.9. По результатам проведения, непосредственно после завершения профилактического визита, должностным лицом Департамента оформляется лист профилактической беседы в двух экземплярах, содержащий следующую информацию:</w:t>
      </w:r>
      <w:r>
        <w:rPr>
          <w:rFonts w:ascii="Arial" w:hAnsi="Arial" w:cs="Arial"/>
          <w:color w:val="444444"/>
        </w:rPr>
        <w:br/>
      </w:r>
    </w:p>
    <w:p w14:paraId="49AEB401"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E3C5E22"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 дату и номер приказа Департамента о проведении мероприятия;</w:t>
      </w:r>
      <w:r>
        <w:rPr>
          <w:rFonts w:ascii="Arial" w:hAnsi="Arial" w:cs="Arial"/>
          <w:color w:val="444444"/>
        </w:rPr>
        <w:br/>
      </w:r>
    </w:p>
    <w:p w14:paraId="7CF41B09"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BBE1C8F"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2) наименование органа государственного контроля (надзора);</w:t>
      </w:r>
      <w:r>
        <w:rPr>
          <w:rFonts w:ascii="Arial" w:hAnsi="Arial" w:cs="Arial"/>
          <w:color w:val="444444"/>
        </w:rPr>
        <w:br/>
      </w:r>
    </w:p>
    <w:p w14:paraId="075A7032"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38EE443"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 вид надзора;</w:t>
      </w:r>
      <w:r>
        <w:rPr>
          <w:rFonts w:ascii="Arial" w:hAnsi="Arial" w:cs="Arial"/>
          <w:color w:val="444444"/>
        </w:rPr>
        <w:br/>
      </w:r>
    </w:p>
    <w:p w14:paraId="0BD7BDB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E9644CF"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 фамилии, имена, отчества и должности должностного лица министерства или должностных лиц Департамента, осуществивших профилактическое мероприятие;</w:t>
      </w:r>
      <w:r>
        <w:rPr>
          <w:rFonts w:ascii="Arial" w:hAnsi="Arial" w:cs="Arial"/>
          <w:color w:val="444444"/>
        </w:rPr>
        <w:br/>
      </w:r>
    </w:p>
    <w:p w14:paraId="15DABAE7"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340F39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 наименование контролируемого лица: юридического лица или фамилия, имя, отчество индивидуального предпринимателя, в отношении которого проведено профилактическое мероприятие,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 гражданами;</w:t>
      </w:r>
      <w:r>
        <w:rPr>
          <w:rFonts w:ascii="Arial" w:hAnsi="Arial" w:cs="Arial"/>
          <w:color w:val="444444"/>
        </w:rPr>
        <w:br/>
      </w:r>
    </w:p>
    <w:p w14:paraId="6DCD4F6D"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86D008F"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 дату начала и окончания профилактического визита;</w:t>
      </w:r>
      <w:r>
        <w:rPr>
          <w:rFonts w:ascii="Arial" w:hAnsi="Arial" w:cs="Arial"/>
          <w:color w:val="444444"/>
        </w:rPr>
        <w:br/>
      </w:r>
    </w:p>
    <w:p w14:paraId="08BB5761"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613C73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7) перечень вопросов, по которым представлена информация и или оказано консультирование;</w:t>
      </w:r>
      <w:r>
        <w:rPr>
          <w:rFonts w:ascii="Arial" w:hAnsi="Arial" w:cs="Arial"/>
          <w:color w:val="444444"/>
        </w:rPr>
        <w:br/>
      </w:r>
    </w:p>
    <w:p w14:paraId="0FCEF59B"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1B1069D"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8) </w:t>
      </w:r>
      <w:proofErr w:type="gramStart"/>
      <w:r>
        <w:rPr>
          <w:rFonts w:ascii="Arial" w:hAnsi="Arial" w:cs="Arial"/>
          <w:color w:val="444444"/>
        </w:rPr>
        <w:t>подпись должностного лица Департамента</w:t>
      </w:r>
      <w:proofErr w:type="gramEnd"/>
      <w:r>
        <w:rPr>
          <w:rFonts w:ascii="Arial" w:hAnsi="Arial" w:cs="Arial"/>
          <w:color w:val="444444"/>
        </w:rPr>
        <w:t xml:space="preserve"> осуществившего профилактический визит.</w:t>
      </w:r>
      <w:r>
        <w:rPr>
          <w:rFonts w:ascii="Arial" w:hAnsi="Arial" w:cs="Arial"/>
          <w:color w:val="444444"/>
        </w:rPr>
        <w:br/>
      </w:r>
    </w:p>
    <w:p w14:paraId="4F577D91"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A78F6EB"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Экземпляр листа профилактической беседы с копиями приложений (при наличии) вручается контролируемому лицу или его представителю.</w:t>
      </w:r>
      <w:r>
        <w:rPr>
          <w:rFonts w:ascii="Arial" w:hAnsi="Arial" w:cs="Arial"/>
          <w:color w:val="444444"/>
        </w:rPr>
        <w:br/>
      </w:r>
    </w:p>
    <w:p w14:paraId="3DA58E02"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345A724"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При невозможности оформления или вручения листа профилактической беседы непосредственно после завершения профилактического мероприятия должностное лицо Департамента в срок, не превышающий трех рабочих дней после завершения профилактического мероприятия, оформляет и направляет контролируемому лицу лист профилактической беседы в порядке, установленном пунктом 1.10 настоящего Положения.</w:t>
      </w:r>
      <w:r>
        <w:rPr>
          <w:rFonts w:ascii="Arial" w:hAnsi="Arial" w:cs="Arial"/>
          <w:color w:val="444444"/>
        </w:rPr>
        <w:br/>
      </w:r>
    </w:p>
    <w:p w14:paraId="7229BD55"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6515AF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3.10.10. При проведении профилактического визита контролируемым лицам не могут выдаваться предписания об устранении нарушений обязательных требований. Разъяснения, полученные контролируемым лицом в ходе профилактического визита, носят рекомендательный характер.</w:t>
      </w:r>
      <w:r>
        <w:rPr>
          <w:rFonts w:ascii="Arial" w:hAnsi="Arial" w:cs="Arial"/>
          <w:color w:val="444444"/>
        </w:rPr>
        <w:br/>
      </w:r>
    </w:p>
    <w:p w14:paraId="3A1C9884"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613DC69"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3.10.11. 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директору Департамента для принятия решения о проведении контрольных (надзорных) мероприятий.</w:t>
      </w:r>
      <w:r>
        <w:rPr>
          <w:rFonts w:ascii="Arial" w:hAnsi="Arial" w:cs="Arial"/>
          <w:color w:val="444444"/>
        </w:rPr>
        <w:br/>
      </w:r>
    </w:p>
    <w:p w14:paraId="72FBADE4" w14:textId="77777777" w:rsidR="009406C0" w:rsidRDefault="009406C0" w:rsidP="009406C0">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IV. Осуществление регионального государственного контроля (надзора)</w:t>
      </w:r>
    </w:p>
    <w:p w14:paraId="3C4AE682"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079EB9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4.1. При осуществлении регионального государственного геологического контроля (надзора) взаимодействием Департамента, его должностных лиц с контролируемыми лицами являются встречи, телефонные и иные переговоры </w:t>
      </w:r>
      <w:r>
        <w:rPr>
          <w:rFonts w:ascii="Arial" w:hAnsi="Arial" w:cs="Arial"/>
          <w:color w:val="444444"/>
        </w:rPr>
        <w:lastRenderedPageBreak/>
        <w:t>(непосредственное взаимодействие) между инспектором и контролируемым лицом или его представителем, запрос документов, иных материалов, присутствие инспектора в месте осуществления деятельности контролируемого лица (за исключением случаев присутствия инспектора на общедоступных производственных объектах).</w:t>
      </w:r>
      <w:r>
        <w:rPr>
          <w:rFonts w:ascii="Arial" w:hAnsi="Arial" w:cs="Arial"/>
          <w:color w:val="444444"/>
        </w:rPr>
        <w:br/>
      </w:r>
    </w:p>
    <w:p w14:paraId="0050861C"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C3589C2"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 Получение документов и (или) сведений в целях, связанных с осуществлением регионального государственного геологического контроля (надзора), осуществляется на безвозмездной основе от иных органов либо подведомственных таким органам организаций, в распоряжении которых находятся эти документы и (или) сведения, в рамках межведомственного информационного взаимодействия, в том числе в электронной форме.</w:t>
      </w:r>
      <w:r>
        <w:rPr>
          <w:rFonts w:ascii="Arial" w:hAnsi="Arial" w:cs="Arial"/>
          <w:color w:val="444444"/>
        </w:rPr>
        <w:br/>
      </w:r>
    </w:p>
    <w:p w14:paraId="1CF2AA0D"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4727D08"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4.3. Передача в рамках межведомственного информационного взаимодействия документов и (или) сведений, раскрытие информации, в том числе ознакомление с такими документами и (или) сведениями в случаях, предусмотренных Федеральным законом "О государственном контроле (надзоре) и муниципальном контроле в Российской Федерации", осуществляются с учетом требований законодательства Российской Федерации о государственной и иной охраняемой законом тайне.</w:t>
      </w:r>
      <w:r>
        <w:rPr>
          <w:rFonts w:ascii="Arial" w:hAnsi="Arial" w:cs="Arial"/>
          <w:color w:val="444444"/>
        </w:rPr>
        <w:br/>
      </w:r>
    </w:p>
    <w:p w14:paraId="57335A3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81A018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4.4. Взаимодействие должностных лиц Департамента с контролируемым лицом осуществляется при проведении следующих контрольных (надзорных) мероприятий:</w:t>
      </w:r>
      <w:r>
        <w:rPr>
          <w:rFonts w:ascii="Arial" w:hAnsi="Arial" w:cs="Arial"/>
          <w:color w:val="444444"/>
        </w:rPr>
        <w:br/>
      </w:r>
    </w:p>
    <w:p w14:paraId="48B934F7"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431C5EB"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4.4.1. Инспекционный визит.</w:t>
      </w:r>
      <w:r>
        <w:rPr>
          <w:rFonts w:ascii="Arial" w:hAnsi="Arial" w:cs="Arial"/>
          <w:color w:val="444444"/>
        </w:rPr>
        <w:br/>
      </w:r>
    </w:p>
    <w:p w14:paraId="04828837"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EB0502B"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4.4.2. Рейдовый осмотр.</w:t>
      </w:r>
      <w:r>
        <w:rPr>
          <w:rFonts w:ascii="Arial" w:hAnsi="Arial" w:cs="Arial"/>
          <w:color w:val="444444"/>
        </w:rPr>
        <w:br/>
      </w:r>
    </w:p>
    <w:p w14:paraId="6D003F36"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D85E04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4.4.3. Документарная проверка.</w:t>
      </w:r>
      <w:r>
        <w:rPr>
          <w:rFonts w:ascii="Arial" w:hAnsi="Arial" w:cs="Arial"/>
          <w:color w:val="444444"/>
        </w:rPr>
        <w:br/>
      </w:r>
    </w:p>
    <w:p w14:paraId="53FA89D1"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D85F85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4.4.4. Выездная проверка.</w:t>
      </w:r>
      <w:r>
        <w:rPr>
          <w:rFonts w:ascii="Arial" w:hAnsi="Arial" w:cs="Arial"/>
          <w:color w:val="444444"/>
        </w:rPr>
        <w:br/>
      </w:r>
    </w:p>
    <w:p w14:paraId="2794B3D1"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EC311BA"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4.5. Без взаимодействия с контролируемым лицом проводятся следующие контрольные (надзорные) мероприятия:</w:t>
      </w:r>
      <w:r>
        <w:rPr>
          <w:rFonts w:ascii="Arial" w:hAnsi="Arial" w:cs="Arial"/>
          <w:color w:val="444444"/>
        </w:rPr>
        <w:br/>
      </w:r>
    </w:p>
    <w:p w14:paraId="6C8BB3E8"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681B2FB"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4.5.1. Выездное обследование.</w:t>
      </w:r>
      <w:r>
        <w:rPr>
          <w:rFonts w:ascii="Arial" w:hAnsi="Arial" w:cs="Arial"/>
          <w:color w:val="444444"/>
        </w:rPr>
        <w:br/>
      </w:r>
    </w:p>
    <w:p w14:paraId="78BC3001"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68A9AF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4.6. При проведении контрольных (надзорных) мероприятий, предусмотренных пунктами 4.4.1, 4.4.2, 4.4.4 настоящего Положения, для фиксации инспектором и лицами, привлекаемыми к совершению контрольных (надзорных) действий, доказательств нарушений обязательных требований могут </w:t>
      </w:r>
      <w:r>
        <w:rPr>
          <w:rFonts w:ascii="Arial" w:hAnsi="Arial" w:cs="Arial"/>
          <w:color w:val="444444"/>
        </w:rPr>
        <w:lastRenderedPageBreak/>
        <w:t>использоваться фотосъемка, аудио- и видеозапись, навигаторы, измерительные рулетки, лазерные дальномеры и иные способы фиксации доказательств.</w:t>
      </w:r>
      <w:r>
        <w:rPr>
          <w:rFonts w:ascii="Arial" w:hAnsi="Arial" w:cs="Arial"/>
          <w:color w:val="444444"/>
        </w:rPr>
        <w:br/>
      </w:r>
    </w:p>
    <w:p w14:paraId="6E68A2DD"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F3CF903"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Способы фиксации доказательств должны позволять однозначно идентифицировать объект фиксации, отражающий нарушение обязательных требований.</w:t>
      </w:r>
      <w:r>
        <w:rPr>
          <w:rFonts w:ascii="Arial" w:hAnsi="Arial" w:cs="Arial"/>
          <w:color w:val="444444"/>
        </w:rPr>
        <w:br/>
      </w:r>
    </w:p>
    <w:p w14:paraId="2129C454"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A5D94F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Решение о необходимости использования фотосъемки, аудио- и видеозаписи, навигатора, измерительных рулеток, лазерных дальномеров и иных способов фиксации доказательств нарушений обязательных требований при осуществлении контрольных (надзорных) мероприятий принимается должностным лицом, уполномоченным на проведение контрольного (надзорного) мероприятия, самостоятельно.</w:t>
      </w:r>
      <w:r>
        <w:rPr>
          <w:rFonts w:ascii="Arial" w:hAnsi="Arial" w:cs="Arial"/>
          <w:color w:val="444444"/>
        </w:rPr>
        <w:br/>
      </w:r>
    </w:p>
    <w:p w14:paraId="5329C33E"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433FBB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Фиксация нарушений обязательных требований при помощи фотосъемки проводится не менее чем 2 снимками каждого из выявленных нарушений обязательных требований.</w:t>
      </w:r>
      <w:r>
        <w:rPr>
          <w:rFonts w:ascii="Arial" w:hAnsi="Arial" w:cs="Arial"/>
          <w:color w:val="444444"/>
        </w:rPr>
        <w:br/>
      </w:r>
    </w:p>
    <w:p w14:paraId="594D4FC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5FBA35A"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Аудио- и видеозапись осуществляется в ходе проведения контрольного (надзорного) мероприятия непрерывно с уведомлением в начале и конце записи о дате, месте, времени начала и окончания осуществления записи. В ходе записи подробно фиксируются и указываются место и характер выявленного нарушения обязательных требований.</w:t>
      </w:r>
      <w:r>
        <w:rPr>
          <w:rFonts w:ascii="Arial" w:hAnsi="Arial" w:cs="Arial"/>
          <w:color w:val="444444"/>
        </w:rPr>
        <w:br/>
      </w:r>
    </w:p>
    <w:p w14:paraId="21B65D6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C2B2577"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Информация о проведении фотосъемки, аудио- и видеозаписи, фиксация навигационных данных и об использованных для этих целей технических средствах отражается в акте контрольного (надзорного) мероприятия.</w:t>
      </w:r>
      <w:r>
        <w:rPr>
          <w:rFonts w:ascii="Arial" w:hAnsi="Arial" w:cs="Arial"/>
          <w:color w:val="444444"/>
        </w:rPr>
        <w:br/>
      </w:r>
    </w:p>
    <w:p w14:paraId="4E4944A2"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BDAE52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Результаты проведения фотосъемки, аудио- и видеозаписи, навигационные и измерительные данные являются приложением к акту контрольного (надзорного) мероприятия.</w:t>
      </w:r>
      <w:r>
        <w:rPr>
          <w:rFonts w:ascii="Arial" w:hAnsi="Arial" w:cs="Arial"/>
          <w:color w:val="444444"/>
        </w:rPr>
        <w:br/>
      </w:r>
    </w:p>
    <w:p w14:paraId="4796BF85"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D3E38F0"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r>
        <w:rPr>
          <w:rFonts w:ascii="Arial" w:hAnsi="Arial" w:cs="Arial"/>
          <w:color w:val="444444"/>
        </w:rPr>
        <w:br/>
      </w:r>
    </w:p>
    <w:p w14:paraId="571B5768"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EF51350"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4.7. В случаях, установленных Правительством Российской Федерации, применение проверочных листов (списки контрольных вопросов, ответы на которые свидетельствуют о соблюдении или несоблюдении контролируемым лицом обязательных требований) является обязательным.</w:t>
      </w:r>
      <w:r>
        <w:rPr>
          <w:rFonts w:ascii="Arial" w:hAnsi="Arial" w:cs="Arial"/>
          <w:color w:val="444444"/>
        </w:rPr>
        <w:br/>
      </w:r>
    </w:p>
    <w:p w14:paraId="2AF2B86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C9A4208"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Проверочные листы утверждаются и применяются Департаментом в соответствии с требованиями к разработке, содержанию, общественному </w:t>
      </w:r>
      <w:r>
        <w:rPr>
          <w:rFonts w:ascii="Arial" w:hAnsi="Arial" w:cs="Arial"/>
          <w:color w:val="444444"/>
        </w:rPr>
        <w:lastRenderedPageBreak/>
        <w:t>обсуждению проектов форм проверочных листов, утверждению, применению, актуализации форм проверочных листов, установленными Правительством Российской Федерации.</w:t>
      </w:r>
      <w:r>
        <w:rPr>
          <w:rFonts w:ascii="Arial" w:hAnsi="Arial" w:cs="Arial"/>
          <w:color w:val="444444"/>
        </w:rPr>
        <w:br/>
      </w:r>
    </w:p>
    <w:p w14:paraId="04E4003B"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9E98A50"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4.8. Основанием для проведения контрольных (надзорных) мероприятий, предусмотренных в пункте 4.4 настоящего Положения, являются:</w:t>
      </w:r>
      <w:r>
        <w:rPr>
          <w:rFonts w:ascii="Arial" w:hAnsi="Arial" w:cs="Arial"/>
          <w:color w:val="444444"/>
        </w:rPr>
        <w:br/>
      </w:r>
    </w:p>
    <w:p w14:paraId="4F6BDF5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86453B0"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4.8.1. Наличие сведений о причинении вреда (ущерба) или об угрозе причинения вреда (ущерба) охраняемым законом ценностям либо выявление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w:t>
      </w:r>
      <w:r>
        <w:rPr>
          <w:rFonts w:ascii="Arial" w:hAnsi="Arial" w:cs="Arial"/>
          <w:color w:val="444444"/>
        </w:rPr>
        <w:br/>
      </w:r>
    </w:p>
    <w:p w14:paraId="3BEB7888"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37BBAF8"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4.8.2. Наступление сроков проведения контрольных (надзорных) мероприятий, включенных в ежегодный план контрольных (надзорных) мероприятий.</w:t>
      </w:r>
      <w:r>
        <w:rPr>
          <w:rFonts w:ascii="Arial" w:hAnsi="Arial" w:cs="Arial"/>
          <w:color w:val="444444"/>
        </w:rPr>
        <w:br/>
      </w:r>
    </w:p>
    <w:p w14:paraId="4CC09376"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2E5E7C4"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4.8.3. Поручение Президента Российской Федерации, поручение Правительства Российской Федерации о проведении контрольных (надзорных) мероприятий в отношении конкретных контролируемых лиц.</w:t>
      </w:r>
      <w:r>
        <w:rPr>
          <w:rFonts w:ascii="Arial" w:hAnsi="Arial" w:cs="Arial"/>
          <w:color w:val="444444"/>
        </w:rPr>
        <w:br/>
      </w:r>
    </w:p>
    <w:p w14:paraId="18F91223"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6398A94"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4.8.4.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Pr>
          <w:rFonts w:ascii="Arial" w:hAnsi="Arial" w:cs="Arial"/>
          <w:color w:val="444444"/>
        </w:rPr>
        <w:br/>
      </w:r>
    </w:p>
    <w:p w14:paraId="08861CA5"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C05A75B"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4.8.5. Истечение срока исполнения решения Департамента об устранении выявленного нарушения обязательных требований в случаях, установленных частью 1 статьи 95 Федерального закона "О государственном контроле (надзоре) и муниципальном контроле в Российской Федерации".</w:t>
      </w:r>
      <w:r>
        <w:rPr>
          <w:rFonts w:ascii="Arial" w:hAnsi="Arial" w:cs="Arial"/>
          <w:color w:val="444444"/>
        </w:rPr>
        <w:br/>
      </w:r>
    </w:p>
    <w:p w14:paraId="1FF2177E"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57BF08D"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4.9. Контрольные (надзорные) мероприятия без взаимодействия, указанные в пункте 4.5 настоящего Положения, проводятся инспекторами на основании заданий начальника управления государственного надзора Департамента.</w:t>
      </w:r>
      <w:r>
        <w:rPr>
          <w:rFonts w:ascii="Arial" w:hAnsi="Arial" w:cs="Arial"/>
          <w:color w:val="444444"/>
        </w:rPr>
        <w:br/>
      </w:r>
    </w:p>
    <w:p w14:paraId="1EC81868"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D5D16AF"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4.10. Для проведения контрольного (надзорного) мероприятия принимается решение Департамента, подписанное директором Департамента (далее - решение о проведении контрольного (надзорного) мероприятия), по форме, установленной приказом Министерства экономического развития Российской Федерации от 31 марта 2021 N 151 "О типовых формах документов, используемых контрольным (надзорным) органом".</w:t>
      </w:r>
      <w:r>
        <w:rPr>
          <w:rFonts w:ascii="Arial" w:hAnsi="Arial" w:cs="Arial"/>
          <w:color w:val="444444"/>
        </w:rPr>
        <w:br/>
      </w:r>
    </w:p>
    <w:p w14:paraId="773C2DA8"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AB0906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4.11. Контрольное (надзорное) мероприятие начинается после внесения в единый реестр контрольных (надзорных) мероприятий сведений, установленных правилами его формирования и ведения, за исключением выездного обследования, а также случаев неработоспособности единого реестра контрольных (надзорных) мероприятий, зафиксированных оператором реестра.</w:t>
      </w:r>
      <w:r>
        <w:rPr>
          <w:rFonts w:ascii="Arial" w:hAnsi="Arial" w:cs="Arial"/>
          <w:color w:val="444444"/>
        </w:rPr>
        <w:br/>
      </w:r>
    </w:p>
    <w:p w14:paraId="42A16BF5"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5B75EF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4.12. Контрольные (надзорные) мероприятия, за исключением контрольных (надзорных) мероприятий без взаимодействия, проводятся Департаментом на плановой и внеплановой основе.</w:t>
      </w:r>
      <w:r>
        <w:rPr>
          <w:rFonts w:ascii="Arial" w:hAnsi="Arial" w:cs="Arial"/>
          <w:color w:val="444444"/>
        </w:rPr>
        <w:br/>
      </w:r>
    </w:p>
    <w:p w14:paraId="26C3C03E"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EB2C412"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4.13. Плановые контрольные (надзорные) мероприятия:</w:t>
      </w:r>
      <w:r>
        <w:rPr>
          <w:rFonts w:ascii="Arial" w:hAnsi="Arial" w:cs="Arial"/>
          <w:color w:val="444444"/>
        </w:rPr>
        <w:br/>
      </w:r>
    </w:p>
    <w:p w14:paraId="6B18AD32"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CB93C0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4.13.1. Плановые контрольные (надзорные) мероприятия проводятся Департаментом на основании плана проведения плановых контрольных (надзорных) мероприятий на очередной календарный год, согласованного органами прокуратуры (далее - ежегодный план).</w:t>
      </w:r>
      <w:r>
        <w:rPr>
          <w:rFonts w:ascii="Arial" w:hAnsi="Arial" w:cs="Arial"/>
          <w:color w:val="444444"/>
        </w:rPr>
        <w:br/>
      </w:r>
    </w:p>
    <w:p w14:paraId="5940522C"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39D515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4.13.2. Включение контрольных (надзорных) мероприятий в ежегодный план осуществляется с учетом периодичности проведения плановых контрольных (надзорных) мероприятий в зависимости от категории риска в соответствии с пунктом 4.13.3 настоящего Положения.</w:t>
      </w:r>
      <w:r>
        <w:rPr>
          <w:rFonts w:ascii="Arial" w:hAnsi="Arial" w:cs="Arial"/>
          <w:color w:val="444444"/>
        </w:rPr>
        <w:br/>
      </w:r>
    </w:p>
    <w:p w14:paraId="1545DA36"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3D1032A"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4.13.3. Проведение плановых контрольных (надзорных) мероприятий в отношении объектов контроля, отнесенных к определенным категориям риска, осуществляется со следующей периодичностью:</w:t>
      </w:r>
      <w:r>
        <w:rPr>
          <w:rFonts w:ascii="Arial" w:hAnsi="Arial" w:cs="Arial"/>
          <w:color w:val="444444"/>
        </w:rPr>
        <w:br/>
      </w:r>
    </w:p>
    <w:p w14:paraId="747328E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0F57DD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4.13.3.1. Для категории значительного риска - один раз в три года.</w:t>
      </w:r>
      <w:r>
        <w:rPr>
          <w:rFonts w:ascii="Arial" w:hAnsi="Arial" w:cs="Arial"/>
          <w:color w:val="444444"/>
        </w:rPr>
        <w:br/>
      </w:r>
    </w:p>
    <w:p w14:paraId="64EA4DA4"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BB17BED"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4.13.3.2. Для категории среднего риска - один раз в 4 года.</w:t>
      </w:r>
      <w:r>
        <w:rPr>
          <w:rFonts w:ascii="Arial" w:hAnsi="Arial" w:cs="Arial"/>
          <w:color w:val="444444"/>
        </w:rPr>
        <w:br/>
      </w:r>
    </w:p>
    <w:p w14:paraId="32EBEEE4"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03878B9"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4.13.3.3. Для категории умеренного риска - один раз в 5 лет.</w:t>
      </w:r>
      <w:r>
        <w:rPr>
          <w:rFonts w:ascii="Arial" w:hAnsi="Arial" w:cs="Arial"/>
          <w:color w:val="444444"/>
        </w:rPr>
        <w:br/>
      </w:r>
    </w:p>
    <w:p w14:paraId="317C0728"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E2B5AFA"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4.13.3.4. Для категории низкого риска плановые контрольные (надзорные) мероприятия не проводятся.</w:t>
      </w:r>
      <w:r>
        <w:rPr>
          <w:rFonts w:ascii="Arial" w:hAnsi="Arial" w:cs="Arial"/>
          <w:color w:val="444444"/>
        </w:rPr>
        <w:br/>
      </w:r>
    </w:p>
    <w:p w14:paraId="604E13AB"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E5561D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4.13.4. В рамках осуществления регионального государственного геологического контроля (надзора) уполномоченными должностными лицами Департамента, указанными в пункте 1.5 настоящего Положения, проводятся следующие плановые контрольные (надзорные) мероприятия:</w:t>
      </w:r>
      <w:r>
        <w:rPr>
          <w:rFonts w:ascii="Arial" w:hAnsi="Arial" w:cs="Arial"/>
          <w:color w:val="444444"/>
        </w:rPr>
        <w:br/>
      </w:r>
    </w:p>
    <w:p w14:paraId="1C980D7D"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04A42B7"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4.13.4.1. Инспекционный визит.</w:t>
      </w:r>
      <w:r>
        <w:rPr>
          <w:rFonts w:ascii="Arial" w:hAnsi="Arial" w:cs="Arial"/>
          <w:color w:val="444444"/>
        </w:rPr>
        <w:br/>
      </w:r>
    </w:p>
    <w:p w14:paraId="0BEE12D7"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75589F6"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4.13.4.2. Рейдовый осмотр.</w:t>
      </w:r>
      <w:r>
        <w:rPr>
          <w:rFonts w:ascii="Arial" w:hAnsi="Arial" w:cs="Arial"/>
          <w:color w:val="444444"/>
        </w:rPr>
        <w:br/>
      </w:r>
    </w:p>
    <w:p w14:paraId="379A83A0"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DB8621F"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4.13.4.3. Документарная проверка.</w:t>
      </w:r>
      <w:r>
        <w:rPr>
          <w:rFonts w:ascii="Arial" w:hAnsi="Arial" w:cs="Arial"/>
          <w:color w:val="444444"/>
        </w:rPr>
        <w:br/>
      </w:r>
    </w:p>
    <w:p w14:paraId="659926A9"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F6D14B6"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4.13.4.4. Выездная проверка.</w:t>
      </w:r>
      <w:r>
        <w:rPr>
          <w:rFonts w:ascii="Arial" w:hAnsi="Arial" w:cs="Arial"/>
          <w:color w:val="444444"/>
        </w:rPr>
        <w:br/>
      </w:r>
    </w:p>
    <w:p w14:paraId="56C0527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B29BDCF"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4.14. Внеплановые контрольные (надзорные) мероприятия:</w:t>
      </w:r>
      <w:r>
        <w:rPr>
          <w:rFonts w:ascii="Arial" w:hAnsi="Arial" w:cs="Arial"/>
          <w:color w:val="444444"/>
        </w:rPr>
        <w:br/>
      </w:r>
    </w:p>
    <w:p w14:paraId="7B6388B6"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4809824"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4.14.1. Внеплановые контрольные (надзорные) мероприятия, за исключением внеплановых контрольных (надзорных) мероприятий без взаимодействия, проводятся по основаниям, предусмотренным пунктами 4.8.1, </w:t>
      </w:r>
      <w:proofErr w:type="gramStart"/>
      <w:r>
        <w:rPr>
          <w:rFonts w:ascii="Arial" w:hAnsi="Arial" w:cs="Arial"/>
          <w:color w:val="444444"/>
        </w:rPr>
        <w:t>4.8.3 - 4.8.5</w:t>
      </w:r>
      <w:proofErr w:type="gramEnd"/>
      <w:r>
        <w:rPr>
          <w:rFonts w:ascii="Arial" w:hAnsi="Arial" w:cs="Arial"/>
          <w:color w:val="444444"/>
        </w:rPr>
        <w:t xml:space="preserve"> настоящего Положения, а также с учетом индикаторов риска нарушения обязательных требований, используемых при осуществлении регионального государственного геологического контроля (надзора).</w:t>
      </w:r>
      <w:r>
        <w:rPr>
          <w:rFonts w:ascii="Arial" w:hAnsi="Arial" w:cs="Arial"/>
          <w:color w:val="444444"/>
        </w:rPr>
        <w:br/>
      </w:r>
    </w:p>
    <w:p w14:paraId="445977D1"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756657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4.14.2. В рамках осуществления регионального государственного геологического контроля (надзора) уполномоченными должностными лицами Департамента, указанными в пункте 1.5 настоящего Положения, проводятся следующие внеплановые контрольные (надзорные) мероприятия:</w:t>
      </w:r>
      <w:r>
        <w:rPr>
          <w:rFonts w:ascii="Arial" w:hAnsi="Arial" w:cs="Arial"/>
          <w:color w:val="444444"/>
        </w:rPr>
        <w:br/>
      </w:r>
    </w:p>
    <w:p w14:paraId="08806114"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018E8A0"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4.14.2.1. Инспекционный визит.</w:t>
      </w:r>
      <w:r>
        <w:rPr>
          <w:rFonts w:ascii="Arial" w:hAnsi="Arial" w:cs="Arial"/>
          <w:color w:val="444444"/>
        </w:rPr>
        <w:br/>
      </w:r>
    </w:p>
    <w:p w14:paraId="16A109FC"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B08C371"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4.14.2.2. Рейдовый осмотр.</w:t>
      </w:r>
      <w:r>
        <w:rPr>
          <w:rFonts w:ascii="Arial" w:hAnsi="Arial" w:cs="Arial"/>
          <w:color w:val="444444"/>
        </w:rPr>
        <w:br/>
      </w:r>
    </w:p>
    <w:p w14:paraId="5A3E970C"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E358EC3"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4.14.2.3. Документарная проверка.</w:t>
      </w:r>
      <w:r>
        <w:rPr>
          <w:rFonts w:ascii="Arial" w:hAnsi="Arial" w:cs="Arial"/>
          <w:color w:val="444444"/>
        </w:rPr>
        <w:br/>
      </w:r>
    </w:p>
    <w:p w14:paraId="57B29BC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A0F8320"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4.14.2.4. Выездная проверка.</w:t>
      </w:r>
      <w:r>
        <w:rPr>
          <w:rFonts w:ascii="Arial" w:hAnsi="Arial" w:cs="Arial"/>
          <w:color w:val="444444"/>
        </w:rPr>
        <w:br/>
      </w:r>
    </w:p>
    <w:p w14:paraId="40264E4C"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8969433"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4.14.3. Внеплановый инспекционный визит, внеплановый рейдовый осмотр и внеплановая выездная проверка проводятся только после согласования с органами прокуратуры, за исключением случаев, предусмотренных частью 12 статьи 66 Федерального закона "О государственном контроле (надзоре) и муниципальном контроле в Российской Федерации", пунктами 4.15.6, 4.16.7, 4.18.6 настоящего Положения.</w:t>
      </w:r>
      <w:r>
        <w:rPr>
          <w:rFonts w:ascii="Arial" w:hAnsi="Arial" w:cs="Arial"/>
          <w:color w:val="444444"/>
        </w:rPr>
        <w:br/>
      </w:r>
    </w:p>
    <w:p w14:paraId="63C03327"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F775C12"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4.15. Инспекционный визит - контрольное (надзорное) мероприятие, проводимое путем взаимодействия с конкретным контролируемым лицом и (или) владельцем (пользователем) производственного объекта. Проводится по месту </w:t>
      </w:r>
      <w:r>
        <w:rPr>
          <w:rFonts w:ascii="Arial" w:hAnsi="Arial" w:cs="Arial"/>
          <w:color w:val="444444"/>
        </w:rPr>
        <w:lastRenderedPageBreak/>
        <w:t>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Pr>
          <w:rFonts w:ascii="Arial" w:hAnsi="Arial" w:cs="Arial"/>
          <w:color w:val="444444"/>
        </w:rPr>
        <w:br/>
      </w:r>
    </w:p>
    <w:p w14:paraId="011416E1"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ABE5E4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4.15.1. В ходе инспекционного визита проводятся следующие контрольные (надзорные) действия:</w:t>
      </w:r>
      <w:r>
        <w:rPr>
          <w:rFonts w:ascii="Arial" w:hAnsi="Arial" w:cs="Arial"/>
          <w:color w:val="444444"/>
        </w:rPr>
        <w:br/>
      </w:r>
    </w:p>
    <w:p w14:paraId="74338788"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7E36B8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4.15.1.1. Осмотр.</w:t>
      </w:r>
      <w:r>
        <w:rPr>
          <w:rFonts w:ascii="Arial" w:hAnsi="Arial" w:cs="Arial"/>
          <w:color w:val="444444"/>
        </w:rPr>
        <w:br/>
      </w:r>
    </w:p>
    <w:p w14:paraId="6AA2303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B2114D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4.15.1.2. Опрос.</w:t>
      </w:r>
      <w:r>
        <w:rPr>
          <w:rFonts w:ascii="Arial" w:hAnsi="Arial" w:cs="Arial"/>
          <w:color w:val="444444"/>
        </w:rPr>
        <w:br/>
      </w:r>
    </w:p>
    <w:p w14:paraId="6F292191"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7F9B0FD"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4.15.1.3. Получение письменных объяснений.</w:t>
      </w:r>
      <w:r>
        <w:rPr>
          <w:rFonts w:ascii="Arial" w:hAnsi="Arial" w:cs="Arial"/>
          <w:color w:val="444444"/>
        </w:rPr>
        <w:br/>
      </w:r>
    </w:p>
    <w:p w14:paraId="61079062"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A3ADB76"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4.15.1.4. Инструментальное обследование.</w:t>
      </w:r>
      <w:r>
        <w:rPr>
          <w:rFonts w:ascii="Arial" w:hAnsi="Arial" w:cs="Arial"/>
          <w:color w:val="444444"/>
        </w:rPr>
        <w:br/>
      </w:r>
    </w:p>
    <w:p w14:paraId="3F02323B"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24DDEB8"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4.15.1.5.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Pr>
          <w:rFonts w:ascii="Arial" w:hAnsi="Arial" w:cs="Arial"/>
          <w:color w:val="444444"/>
        </w:rPr>
        <w:br/>
      </w:r>
    </w:p>
    <w:p w14:paraId="10661828"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7B96BC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4.15.2. Инспекционный визит проводится без предварительного уведомления контролируемого лица и собственника производственного объекта.</w:t>
      </w:r>
      <w:r>
        <w:rPr>
          <w:rFonts w:ascii="Arial" w:hAnsi="Arial" w:cs="Arial"/>
          <w:color w:val="444444"/>
        </w:rPr>
        <w:br/>
      </w:r>
    </w:p>
    <w:p w14:paraId="5F699D4B"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1C42FD1"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4.15.3. Срок проведения инспекционного визита в одном месте осуществления деятельности либо на одном производственном объекте (территории) не может превышать один рабочий день.</w:t>
      </w:r>
      <w:r>
        <w:rPr>
          <w:rFonts w:ascii="Arial" w:hAnsi="Arial" w:cs="Arial"/>
          <w:color w:val="444444"/>
        </w:rPr>
        <w:br/>
      </w:r>
    </w:p>
    <w:p w14:paraId="0E6B6282"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8AED930"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4.15.4. Контролируемые лица или их представители обязаны обеспечить беспрепятственный доступ инспектора в здания, сооружения, помещения.</w:t>
      </w:r>
      <w:r>
        <w:rPr>
          <w:rFonts w:ascii="Arial" w:hAnsi="Arial" w:cs="Arial"/>
          <w:color w:val="444444"/>
        </w:rPr>
        <w:br/>
      </w:r>
    </w:p>
    <w:p w14:paraId="76CED69C"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80C062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4.15.5. Внеплановый инспекционный визит проводится без согласования с органами прокуратуры в случаях, предусмотренных частью 12 статьи 66 Федерального закона "О государственном контроле (надзоре) и муниципальном контроле в Российской Федерации", пунктами </w:t>
      </w:r>
      <w:proofErr w:type="gramStart"/>
      <w:r>
        <w:rPr>
          <w:rFonts w:ascii="Arial" w:hAnsi="Arial" w:cs="Arial"/>
          <w:color w:val="444444"/>
        </w:rPr>
        <w:t>4.8.3 - 4.8.5</w:t>
      </w:r>
      <w:proofErr w:type="gramEnd"/>
      <w:r>
        <w:rPr>
          <w:rFonts w:ascii="Arial" w:hAnsi="Arial" w:cs="Arial"/>
          <w:color w:val="444444"/>
        </w:rPr>
        <w:t xml:space="preserve"> настоящего Положения.</w:t>
      </w:r>
    </w:p>
    <w:p w14:paraId="0054B3C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4.15.6. Инспекционный визит может проводиться с использованием средств дистанционного взаимодействия, в том числе посредством аудио- или видеосвязи.</w:t>
      </w:r>
      <w:r>
        <w:rPr>
          <w:rFonts w:ascii="Arial" w:hAnsi="Arial" w:cs="Arial"/>
          <w:color w:val="444444"/>
        </w:rPr>
        <w:br/>
      </w:r>
    </w:p>
    <w:p w14:paraId="4C828AC6"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712BCD3"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4.16. Рейдовый осмотр </w:t>
      </w:r>
      <w:proofErr w:type="gramStart"/>
      <w:r>
        <w:rPr>
          <w:rFonts w:ascii="Arial" w:hAnsi="Arial" w:cs="Arial"/>
          <w:color w:val="444444"/>
        </w:rPr>
        <w:t>- это контрольное (надзорное) мероприятие</w:t>
      </w:r>
      <w:proofErr w:type="gramEnd"/>
      <w:r>
        <w:rPr>
          <w:rFonts w:ascii="Arial" w:hAnsi="Arial" w:cs="Arial"/>
          <w:color w:val="444444"/>
        </w:rPr>
        <w:t xml:space="preserve">, проводимое в целях оценки соблюдения обязательных требований по </w:t>
      </w:r>
      <w:r>
        <w:rPr>
          <w:rFonts w:ascii="Arial" w:hAnsi="Arial" w:cs="Arial"/>
          <w:color w:val="444444"/>
        </w:rPr>
        <w:lastRenderedPageBreak/>
        <w:t>использованию (эксплуатации) производственных объектов, которыми владеют, пользуются или управляют несколько лиц, находящиеся на территории, на которой расположено несколько контролируемых лиц.</w:t>
      </w:r>
      <w:r>
        <w:rPr>
          <w:rFonts w:ascii="Arial" w:hAnsi="Arial" w:cs="Arial"/>
          <w:color w:val="444444"/>
        </w:rPr>
        <w:br/>
      </w:r>
    </w:p>
    <w:p w14:paraId="34E2CC49"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BC3D9F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4.16.1. В ходе рейдового осмотра проводятся следующие контрольные (надзорные) действия:</w:t>
      </w:r>
      <w:r>
        <w:rPr>
          <w:rFonts w:ascii="Arial" w:hAnsi="Arial" w:cs="Arial"/>
          <w:color w:val="444444"/>
        </w:rPr>
        <w:br/>
      </w:r>
    </w:p>
    <w:p w14:paraId="238EDE6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AF81739"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4.16.1.1. Осмотр.</w:t>
      </w:r>
      <w:r>
        <w:rPr>
          <w:rFonts w:ascii="Arial" w:hAnsi="Arial" w:cs="Arial"/>
          <w:color w:val="444444"/>
        </w:rPr>
        <w:br/>
      </w:r>
    </w:p>
    <w:p w14:paraId="5A9FC9C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F0DFDD0"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4.16.1.2. Опрос.</w:t>
      </w:r>
      <w:r>
        <w:rPr>
          <w:rFonts w:ascii="Arial" w:hAnsi="Arial" w:cs="Arial"/>
          <w:color w:val="444444"/>
        </w:rPr>
        <w:br/>
      </w:r>
    </w:p>
    <w:p w14:paraId="16CEF8D2"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D2C451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4.16.1.3. Получение письменных объяснений.</w:t>
      </w:r>
      <w:r>
        <w:rPr>
          <w:rFonts w:ascii="Arial" w:hAnsi="Arial" w:cs="Arial"/>
          <w:color w:val="444444"/>
        </w:rPr>
        <w:br/>
      </w:r>
    </w:p>
    <w:p w14:paraId="4664458C"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FCCE7CD"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4.16.1.4. Истребование документов.</w:t>
      </w:r>
      <w:r>
        <w:rPr>
          <w:rFonts w:ascii="Arial" w:hAnsi="Arial" w:cs="Arial"/>
          <w:color w:val="444444"/>
        </w:rPr>
        <w:br/>
      </w:r>
    </w:p>
    <w:p w14:paraId="42E55214"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28AA25A"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4.16.1.5. Отбор проб.</w:t>
      </w:r>
      <w:r>
        <w:rPr>
          <w:rFonts w:ascii="Arial" w:hAnsi="Arial" w:cs="Arial"/>
          <w:color w:val="444444"/>
        </w:rPr>
        <w:br/>
      </w:r>
    </w:p>
    <w:p w14:paraId="4B8355C6"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87E692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4.16.1.6. Инструментальное обследование.</w:t>
      </w:r>
      <w:r>
        <w:rPr>
          <w:rFonts w:ascii="Arial" w:hAnsi="Arial" w:cs="Arial"/>
          <w:color w:val="444444"/>
        </w:rPr>
        <w:br/>
      </w:r>
    </w:p>
    <w:p w14:paraId="74956119"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1BAEB0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4.16.2. Рейдовый осмотр может проводиться в форме совместного (межведомственного) контрольного (надзорного) мероприятия.</w:t>
      </w:r>
      <w:r>
        <w:rPr>
          <w:rFonts w:ascii="Arial" w:hAnsi="Arial" w:cs="Arial"/>
          <w:color w:val="444444"/>
        </w:rPr>
        <w:br/>
      </w:r>
    </w:p>
    <w:p w14:paraId="1AD82C04"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21D443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4.16.3. Срок проведения рейдового осмотра не может превышать 10 рабочих дней. Срок взаимодействия с одним контролируемым лицом в период проведения рейдового осмотра не может превышать один рабочий день.</w:t>
      </w:r>
      <w:r>
        <w:rPr>
          <w:rFonts w:ascii="Arial" w:hAnsi="Arial" w:cs="Arial"/>
          <w:color w:val="444444"/>
        </w:rPr>
        <w:br/>
      </w:r>
    </w:p>
    <w:p w14:paraId="67CE8C47"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9E876B3"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4.16.4. При проведении рейдового осмотра инспекторы вправе взаимодействовать с находящимися на производственных объектах лицами.</w:t>
      </w:r>
      <w:r>
        <w:rPr>
          <w:rFonts w:ascii="Arial" w:hAnsi="Arial" w:cs="Arial"/>
          <w:color w:val="444444"/>
        </w:rPr>
        <w:br/>
      </w:r>
    </w:p>
    <w:p w14:paraId="661EBB58"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40604C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4.16.5. Контролируемые лица, которые владеют, пользуются или управляют производственными объектами, обязаны обеспечить в ходе рейдового осмотра беспрепятственный доступ инспекторам к производственным объектам, указанным в решении о проведении рейдового осмотра, а также во все помещения (за исключением жилых помещений).</w:t>
      </w:r>
      <w:r>
        <w:rPr>
          <w:rFonts w:ascii="Arial" w:hAnsi="Arial" w:cs="Arial"/>
          <w:color w:val="444444"/>
        </w:rPr>
        <w:br/>
      </w:r>
    </w:p>
    <w:p w14:paraId="35F2DA2E"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0A8E8E8"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4.16.6. В случае если в результате рейдового осмотра были выявлены нарушения обязательных требований, инспектор на месте проведения рейдового осмотра составляет акт контрольного (надзорного) мероприятия в отношении каждого контролируемого лица, допустившего нарушение обязательных </w:t>
      </w:r>
      <w:r>
        <w:rPr>
          <w:rFonts w:ascii="Arial" w:hAnsi="Arial" w:cs="Arial"/>
          <w:color w:val="444444"/>
        </w:rPr>
        <w:lastRenderedPageBreak/>
        <w:t>требований.</w:t>
      </w:r>
      <w:r>
        <w:rPr>
          <w:rFonts w:ascii="Arial" w:hAnsi="Arial" w:cs="Arial"/>
          <w:color w:val="444444"/>
        </w:rPr>
        <w:br/>
      </w:r>
    </w:p>
    <w:p w14:paraId="2AFBF016"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E3653B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4.16.7. Внеплановый рейдовый осмотр проводится без согласования с органами прокуратуры в случаях, предусмотренных частью 12 статьи 66 Федерального закона "О государственном контроле (надзоре) и муниципальном контроле в Российской Федерации", пунктами </w:t>
      </w:r>
      <w:proofErr w:type="gramStart"/>
      <w:r>
        <w:rPr>
          <w:rFonts w:ascii="Arial" w:hAnsi="Arial" w:cs="Arial"/>
          <w:color w:val="444444"/>
        </w:rPr>
        <w:t>4.8.3 - 4.8.5</w:t>
      </w:r>
      <w:proofErr w:type="gramEnd"/>
      <w:r>
        <w:rPr>
          <w:rFonts w:ascii="Arial" w:hAnsi="Arial" w:cs="Arial"/>
          <w:color w:val="444444"/>
        </w:rPr>
        <w:t xml:space="preserve"> настоящего Положения.</w:t>
      </w:r>
      <w:r>
        <w:rPr>
          <w:rFonts w:ascii="Arial" w:hAnsi="Arial" w:cs="Arial"/>
          <w:color w:val="444444"/>
        </w:rPr>
        <w:br/>
      </w:r>
    </w:p>
    <w:p w14:paraId="253721AD"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F139D2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4.17. Документарная проверка - это контрольное (надзорное) мероприятие, которое проводится по месту нахождения Департамента и предметом которого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контрольного (надзорного) органа.</w:t>
      </w:r>
      <w:r>
        <w:rPr>
          <w:rFonts w:ascii="Arial" w:hAnsi="Arial" w:cs="Arial"/>
          <w:color w:val="444444"/>
        </w:rPr>
        <w:br/>
      </w:r>
    </w:p>
    <w:p w14:paraId="3E818B15"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AC18644"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4.17.1. В ходе документарной проверки рассматриваются документы контролируемых лиц, имеющиеся в Департаменте, результаты предыдущих контрольных (надзорных) мероприятий, материалы рассмотрения дел об административных правонарушениях и иные документы о результатах осуществленного Департаментом в отношении этих контролируемых лиц государственного контроля (надзора).</w:t>
      </w:r>
      <w:r>
        <w:rPr>
          <w:rFonts w:ascii="Arial" w:hAnsi="Arial" w:cs="Arial"/>
          <w:color w:val="444444"/>
        </w:rPr>
        <w:br/>
      </w:r>
    </w:p>
    <w:p w14:paraId="3D4885D1"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24275B9"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4.17.2. В ходе документарной проверки проводятся следующие контрольные (надзорные) действия:</w:t>
      </w:r>
      <w:r>
        <w:rPr>
          <w:rFonts w:ascii="Arial" w:hAnsi="Arial" w:cs="Arial"/>
          <w:color w:val="444444"/>
        </w:rPr>
        <w:br/>
      </w:r>
    </w:p>
    <w:p w14:paraId="6AAB0908"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E86550B"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4.17.2.1. Получение письменных объяснений.</w:t>
      </w:r>
      <w:r>
        <w:rPr>
          <w:rFonts w:ascii="Arial" w:hAnsi="Arial" w:cs="Arial"/>
          <w:color w:val="444444"/>
        </w:rPr>
        <w:br/>
      </w:r>
    </w:p>
    <w:p w14:paraId="4279585E"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43FF207"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4.17.2.2. Истребование документов.</w:t>
      </w:r>
      <w:r>
        <w:rPr>
          <w:rFonts w:ascii="Arial" w:hAnsi="Arial" w:cs="Arial"/>
          <w:color w:val="444444"/>
        </w:rPr>
        <w:br/>
      </w:r>
    </w:p>
    <w:p w14:paraId="6434D540"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9E5E8D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4.17.3. В случае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контролируемым лицом обязательных требований, Департамент направляет в адрес контролируемого лица требование представить иные необходимые для рассмотрения в ходе документарной проверки документы. В течение 10 рабочих дней со дня получения данного требования контролируемое лицо обязано направить в Департамент указанные в требовании документы.</w:t>
      </w:r>
      <w:r>
        <w:rPr>
          <w:rFonts w:ascii="Arial" w:hAnsi="Arial" w:cs="Arial"/>
          <w:color w:val="444444"/>
        </w:rPr>
        <w:br/>
      </w:r>
    </w:p>
    <w:p w14:paraId="642366B6"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D283AB2"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4.17.4. В случае 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Департамента документах и (или) полученным при осуществлении государственного контроля (надзора), </w:t>
      </w:r>
      <w:r>
        <w:rPr>
          <w:rFonts w:ascii="Arial" w:hAnsi="Arial" w:cs="Arial"/>
          <w:color w:val="444444"/>
        </w:rPr>
        <w:lastRenderedPageBreak/>
        <w:t>информация об ошибках, о противоречиях и несоответствии сведений направляется контролируемому лицу с требованием представить в течение 10 рабочих дней необходимые пояснения. Контролируемое лицо, представляющее в Департамент пояснения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Департамента документах и (или) полученным при осуществлении государственного контроля (надзора), вправе дополнительно представить в Департамент документы, подтверждающие достоверность ранее представленных документов.</w:t>
      </w:r>
      <w:r>
        <w:rPr>
          <w:rFonts w:ascii="Arial" w:hAnsi="Arial" w:cs="Arial"/>
          <w:color w:val="444444"/>
        </w:rPr>
        <w:br/>
      </w:r>
    </w:p>
    <w:p w14:paraId="4B608BB1"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1DBD4A6"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4.17.5. При проведении документарной проверки Департамент не вправе требовать у контролируемого лица сведения и документы, не относящиеся к предмету документарной проверки, а также сведения и документы, которые могут быть получены Департаментом от иных органов.</w:t>
      </w:r>
      <w:r>
        <w:rPr>
          <w:rFonts w:ascii="Arial" w:hAnsi="Arial" w:cs="Arial"/>
          <w:color w:val="444444"/>
        </w:rPr>
        <w:br/>
      </w:r>
    </w:p>
    <w:p w14:paraId="7979CBD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08E6B72"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4.17.6. Срок проведения документарной проверки не может превышать 10 рабочих дней. В указанный срок не включается период с момента направления Департаментом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Департамент, а также период с момента направления контролируемому лицу информации Департаментом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Департамента документах и (или) полученным при осуществлении государственного контроля (надзора), и требования представить необходимые пояснения в письменной форме до момента представления указанных пояснений в Департамент.</w:t>
      </w:r>
      <w:r>
        <w:rPr>
          <w:rFonts w:ascii="Arial" w:hAnsi="Arial" w:cs="Arial"/>
          <w:color w:val="444444"/>
        </w:rPr>
        <w:br/>
      </w:r>
    </w:p>
    <w:p w14:paraId="02BCDAF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22A0F4D"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4.17.7. Внеплановая документарная проверка проводится без согласования с органами прокуратуры.</w:t>
      </w:r>
      <w:r>
        <w:rPr>
          <w:rFonts w:ascii="Arial" w:hAnsi="Arial" w:cs="Arial"/>
          <w:color w:val="444444"/>
        </w:rPr>
        <w:br/>
      </w:r>
    </w:p>
    <w:p w14:paraId="4299CC53"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1406458"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4.18. Выездная проверка </w:t>
      </w:r>
      <w:proofErr w:type="gramStart"/>
      <w:r>
        <w:rPr>
          <w:rFonts w:ascii="Arial" w:hAnsi="Arial" w:cs="Arial"/>
          <w:color w:val="444444"/>
        </w:rPr>
        <w:t>- это комплексное контрольное (надзорное) мероприятие</w:t>
      </w:r>
      <w:proofErr w:type="gramEnd"/>
      <w:r>
        <w:rPr>
          <w:rFonts w:ascii="Arial" w:hAnsi="Arial" w:cs="Arial"/>
          <w:color w:val="444444"/>
        </w:rPr>
        <w:t>, проводимое посредством взаимодействия с конкретным контролируемым лицом, владеющим производственными объектами и (или) использующим их, в целях оценки соблюдения таким лицом обязательных требований, а также оценки выполнения решений Департамента.</w:t>
      </w:r>
      <w:r>
        <w:rPr>
          <w:rFonts w:ascii="Arial" w:hAnsi="Arial" w:cs="Arial"/>
          <w:color w:val="444444"/>
        </w:rPr>
        <w:br/>
      </w:r>
    </w:p>
    <w:p w14:paraId="3E5655C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1260DB6"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4.18.1.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Pr>
          <w:rFonts w:ascii="Arial" w:hAnsi="Arial" w:cs="Arial"/>
          <w:color w:val="444444"/>
        </w:rPr>
        <w:br/>
      </w:r>
    </w:p>
    <w:p w14:paraId="7BE8C519"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BDE42F3"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4.18.2. Выездная проверка проводится в случае, если не представляется возможным:</w:t>
      </w:r>
      <w:r>
        <w:rPr>
          <w:rFonts w:ascii="Arial" w:hAnsi="Arial" w:cs="Arial"/>
          <w:color w:val="444444"/>
        </w:rPr>
        <w:br/>
      </w:r>
    </w:p>
    <w:p w14:paraId="08BB294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F2BBA87"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 удостовериться в полноте и достоверности сведений, которые содержатся в находящихся в распоряжении контрольного (надзорного) органа или в запрашиваемых им документах и объяснениях контролируемого лица;</w:t>
      </w:r>
      <w:r>
        <w:rPr>
          <w:rFonts w:ascii="Arial" w:hAnsi="Arial" w:cs="Arial"/>
          <w:color w:val="444444"/>
        </w:rPr>
        <w:br/>
      </w:r>
    </w:p>
    <w:p w14:paraId="1B9F7AD4"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037C9D1"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2) оценить соответствие деятельности, действий (бездействия) контролируемого лица и (или) принадлежащих ему и (или) используемых им объектов контроля обязательным требованиям без выезда на место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 и совершения необходимых контрольных (надзорных) действий, предусмотренных в рамках иного вида контрольных (надзорных) мероприятий.</w:t>
      </w:r>
      <w:r>
        <w:rPr>
          <w:rFonts w:ascii="Arial" w:hAnsi="Arial" w:cs="Arial"/>
          <w:color w:val="444444"/>
        </w:rPr>
        <w:br/>
      </w:r>
    </w:p>
    <w:p w14:paraId="0746369D"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BA9D6CA"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4.18.3. О проведении выездной проверки контролируемое лицо уведомляется путем направления копии решения о проведении выездной проверки не позднее чем за 24 часа до ее начала в порядке, предусмотренном пунктом 1.10 настоящего Положения.</w:t>
      </w:r>
      <w:r>
        <w:rPr>
          <w:rFonts w:ascii="Arial" w:hAnsi="Arial" w:cs="Arial"/>
          <w:color w:val="444444"/>
        </w:rPr>
        <w:br/>
      </w:r>
    </w:p>
    <w:p w14:paraId="2DA1CE3D"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371BF3F"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4.18.4. Срок проведения выездной проверки не может превышать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r>
        <w:rPr>
          <w:rFonts w:ascii="Arial" w:hAnsi="Arial" w:cs="Arial"/>
          <w:color w:val="444444"/>
        </w:rPr>
        <w:br/>
      </w:r>
    </w:p>
    <w:p w14:paraId="2DC2997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D876D2A"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4.18.5. В ходе выездной проверки могут совершаться следующие контрольные (надзорные) действия:</w:t>
      </w:r>
      <w:r>
        <w:rPr>
          <w:rFonts w:ascii="Arial" w:hAnsi="Arial" w:cs="Arial"/>
          <w:color w:val="444444"/>
        </w:rPr>
        <w:br/>
      </w:r>
    </w:p>
    <w:p w14:paraId="6F73976E"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085597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4.18.5.1. осмотр;</w:t>
      </w:r>
      <w:r>
        <w:rPr>
          <w:rFonts w:ascii="Arial" w:hAnsi="Arial" w:cs="Arial"/>
          <w:color w:val="444444"/>
        </w:rPr>
        <w:br/>
      </w:r>
    </w:p>
    <w:p w14:paraId="56C6D412"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4C29134"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4.18.5.2. опрос;</w:t>
      </w:r>
      <w:r>
        <w:rPr>
          <w:rFonts w:ascii="Arial" w:hAnsi="Arial" w:cs="Arial"/>
          <w:color w:val="444444"/>
        </w:rPr>
        <w:br/>
      </w:r>
    </w:p>
    <w:p w14:paraId="5749497D"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19512D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4.18.5.3. получение письменных объяснений;</w:t>
      </w:r>
      <w:r>
        <w:rPr>
          <w:rFonts w:ascii="Arial" w:hAnsi="Arial" w:cs="Arial"/>
          <w:color w:val="444444"/>
        </w:rPr>
        <w:br/>
      </w:r>
    </w:p>
    <w:p w14:paraId="3F0047B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8CC75F4"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4.18.5.4. истребование документов;</w:t>
      </w:r>
      <w:r>
        <w:rPr>
          <w:rFonts w:ascii="Arial" w:hAnsi="Arial" w:cs="Arial"/>
          <w:color w:val="444444"/>
        </w:rPr>
        <w:br/>
      </w:r>
    </w:p>
    <w:p w14:paraId="26D5BAC7"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06B336A"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4.18.5.5. инструментальное обследование;</w:t>
      </w:r>
      <w:r>
        <w:rPr>
          <w:rFonts w:ascii="Arial" w:hAnsi="Arial" w:cs="Arial"/>
          <w:color w:val="444444"/>
        </w:rPr>
        <w:br/>
      </w:r>
    </w:p>
    <w:p w14:paraId="5BA06284"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2F04948"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4.18.5.6. отбор проб.</w:t>
      </w:r>
      <w:r>
        <w:rPr>
          <w:rFonts w:ascii="Arial" w:hAnsi="Arial" w:cs="Arial"/>
          <w:color w:val="444444"/>
        </w:rPr>
        <w:br/>
      </w:r>
    </w:p>
    <w:p w14:paraId="47381524"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D8FD294"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4.18.6. Внеплановая выездная проверка проводится без согласования с органами прокуратуры в случаях, предусмотренных частью 12 статьи 66 Федерального закона "О государственном контроле (надзоре) и </w:t>
      </w:r>
      <w:r>
        <w:rPr>
          <w:rFonts w:ascii="Arial" w:hAnsi="Arial" w:cs="Arial"/>
          <w:color w:val="444444"/>
        </w:rPr>
        <w:lastRenderedPageBreak/>
        <w:t xml:space="preserve">муниципальном контроле в Российской Федерации", пунктами </w:t>
      </w:r>
      <w:proofErr w:type="gramStart"/>
      <w:r>
        <w:rPr>
          <w:rFonts w:ascii="Arial" w:hAnsi="Arial" w:cs="Arial"/>
          <w:color w:val="444444"/>
        </w:rPr>
        <w:t>4.8.3 - 4.8.5</w:t>
      </w:r>
      <w:proofErr w:type="gramEnd"/>
      <w:r>
        <w:rPr>
          <w:rFonts w:ascii="Arial" w:hAnsi="Arial" w:cs="Arial"/>
          <w:color w:val="444444"/>
        </w:rPr>
        <w:t xml:space="preserve"> настоящего Положения.</w:t>
      </w:r>
      <w:r>
        <w:rPr>
          <w:rFonts w:ascii="Arial" w:hAnsi="Arial" w:cs="Arial"/>
          <w:color w:val="444444"/>
        </w:rPr>
        <w:br/>
      </w:r>
    </w:p>
    <w:p w14:paraId="218E6311"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E7B3AD8"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4.18.7. Выездная проверка может проводиться с использованием средств дистанционного взаимодействия, в том числе посредством аудио- или видеосвязи.</w:t>
      </w:r>
      <w:r>
        <w:rPr>
          <w:rFonts w:ascii="Arial" w:hAnsi="Arial" w:cs="Arial"/>
          <w:color w:val="444444"/>
        </w:rPr>
        <w:br/>
      </w:r>
    </w:p>
    <w:p w14:paraId="088D6F1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4EBEB06"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4.19. Выездное обследование </w:t>
      </w:r>
      <w:proofErr w:type="gramStart"/>
      <w:r>
        <w:rPr>
          <w:rFonts w:ascii="Arial" w:hAnsi="Arial" w:cs="Arial"/>
          <w:color w:val="444444"/>
        </w:rPr>
        <w:t>- это контрольное (надзорное) мероприятие</w:t>
      </w:r>
      <w:proofErr w:type="gramEnd"/>
      <w:r>
        <w:rPr>
          <w:rFonts w:ascii="Arial" w:hAnsi="Arial" w:cs="Arial"/>
          <w:color w:val="444444"/>
        </w:rPr>
        <w:t>, проводимое в целях оценки соблюдения контролируемыми лицами обязательных требований.</w:t>
      </w:r>
      <w:r>
        <w:rPr>
          <w:rFonts w:ascii="Arial" w:hAnsi="Arial" w:cs="Arial"/>
          <w:color w:val="444444"/>
        </w:rPr>
        <w:br/>
      </w:r>
    </w:p>
    <w:p w14:paraId="59A40FF5"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6050E7D"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4.19.1. Выездное обследование проводится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или месту нахождения объекта контроля, при этом не допускается взаимодействие с контролируемым лицом.</w:t>
      </w:r>
      <w:r>
        <w:rPr>
          <w:rFonts w:ascii="Arial" w:hAnsi="Arial" w:cs="Arial"/>
          <w:color w:val="444444"/>
        </w:rPr>
        <w:br/>
      </w:r>
    </w:p>
    <w:p w14:paraId="0B0974C8"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4D1C5F2"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4.19.2. В ходе выездного обследования на общедоступных (открытых для посещения неограниченным кругом лиц) производственных объектах могут осуществляться:</w:t>
      </w:r>
      <w:r>
        <w:rPr>
          <w:rFonts w:ascii="Arial" w:hAnsi="Arial" w:cs="Arial"/>
          <w:color w:val="444444"/>
        </w:rPr>
        <w:br/>
      </w:r>
    </w:p>
    <w:p w14:paraId="7EA38B9C"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32FD070"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4.19.2.1. Осмотр.</w:t>
      </w:r>
      <w:r>
        <w:rPr>
          <w:rFonts w:ascii="Arial" w:hAnsi="Arial" w:cs="Arial"/>
          <w:color w:val="444444"/>
        </w:rPr>
        <w:br/>
      </w:r>
    </w:p>
    <w:p w14:paraId="3C5C40C3"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A2D5E2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4.19.2.2. Отбор проб.</w:t>
      </w:r>
      <w:r>
        <w:rPr>
          <w:rFonts w:ascii="Arial" w:hAnsi="Arial" w:cs="Arial"/>
          <w:color w:val="444444"/>
        </w:rPr>
        <w:br/>
      </w:r>
    </w:p>
    <w:p w14:paraId="79817B18"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75C36C2"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4.19.2.3. Инструментальное обследование (с применением видеозаписи).</w:t>
      </w:r>
      <w:r>
        <w:rPr>
          <w:rFonts w:ascii="Arial" w:hAnsi="Arial" w:cs="Arial"/>
          <w:color w:val="444444"/>
        </w:rPr>
        <w:br/>
      </w:r>
    </w:p>
    <w:p w14:paraId="27ADB82C"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E7F4806"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4.19.3. В отношении проведения выездного обследования не требуется принятие решения о проведении данного контрольного (надзорного) мероприятия.</w:t>
      </w:r>
      <w:r>
        <w:rPr>
          <w:rFonts w:ascii="Arial" w:hAnsi="Arial" w:cs="Arial"/>
          <w:color w:val="444444"/>
        </w:rPr>
        <w:br/>
      </w:r>
    </w:p>
    <w:p w14:paraId="03FAF86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E195D2A"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Выездное обследование проводится на основании заданий начальника управления государственного надзора.</w:t>
      </w:r>
      <w:r>
        <w:rPr>
          <w:rFonts w:ascii="Arial" w:hAnsi="Arial" w:cs="Arial"/>
          <w:color w:val="444444"/>
        </w:rPr>
        <w:br/>
      </w:r>
    </w:p>
    <w:p w14:paraId="3E17FFDB"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9BF481B"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4.19.4. Выездное обследование проводится без информирования контролируемого лица.</w:t>
      </w:r>
      <w:r>
        <w:rPr>
          <w:rFonts w:ascii="Arial" w:hAnsi="Arial" w:cs="Arial"/>
          <w:color w:val="444444"/>
        </w:rPr>
        <w:br/>
      </w:r>
    </w:p>
    <w:p w14:paraId="7A3DFB96"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6E9AA2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4.19.5. 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w:t>
      </w:r>
      <w:r>
        <w:rPr>
          <w:rFonts w:ascii="Arial" w:hAnsi="Arial" w:cs="Arial"/>
          <w:color w:val="444444"/>
        </w:rPr>
        <w:br/>
      </w:r>
    </w:p>
    <w:p w14:paraId="3D3122A3"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10A8ED9"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4.19.6. По результатам проведения выездного обследования принимается одно из решений, установленных статьей 90 Федерального закона "О государственном контроле (надзоре) и муниципальном контроле в Российской Федерации", за исключением решений, предусмотренных пунктами 1 и 2 части 2 указанной статьи.</w:t>
      </w:r>
      <w:r>
        <w:rPr>
          <w:rFonts w:ascii="Arial" w:hAnsi="Arial" w:cs="Arial"/>
          <w:color w:val="444444"/>
        </w:rPr>
        <w:br/>
      </w:r>
    </w:p>
    <w:p w14:paraId="2D16E72F" w14:textId="77777777" w:rsidR="009406C0" w:rsidRDefault="009406C0" w:rsidP="009406C0">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V. Результаты контрольного (надзорного) мероприятия</w:t>
      </w:r>
    </w:p>
    <w:p w14:paraId="62AFD36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E4F2F9B"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5.1. По окончании проведения контрольного (надзорного) мероприятия, предусматривающего взаимодействие с контролируемым лицом, составляется акт контрольного (надзорного) мероприятия (далее также - акт). В случае если по результатам проведения такого мероприятия выявлено нарушение обязательных требований, в акте указываются: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(надзорного) мероприятия, предусматривающего взаимодействие с контролируемым лицом, в акте указывается факт его устранения. Документы, иные материалы, являющиеся доказательствами нарушения обязательных требований, заполненные при проведении контрольного (надзорного) мероприятия проверочные листы приобщаются к акту.</w:t>
      </w:r>
      <w:r>
        <w:rPr>
          <w:rFonts w:ascii="Arial" w:hAnsi="Arial" w:cs="Arial"/>
          <w:color w:val="444444"/>
        </w:rPr>
        <w:br/>
      </w:r>
    </w:p>
    <w:p w14:paraId="0EE1FE77"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EEBD4B4"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5.2. Оформление акта производится на месте проведения контрольного (надзорного) мероприятия в день окончания проведения такого мероприятия.</w:t>
      </w:r>
      <w:r>
        <w:rPr>
          <w:rFonts w:ascii="Arial" w:hAnsi="Arial" w:cs="Arial"/>
          <w:color w:val="444444"/>
        </w:rPr>
        <w:br/>
      </w:r>
    </w:p>
    <w:p w14:paraId="084BBD15"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CA1913D"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5.3. Результаты контрольного (надзорного) мероприятия, содержащие информацию, составляющую государственную, коммерческую, служебную или иную охраняемую законом тайну, оформляются с соблюдением требований, предусмотренных законодательством Российской Федерации.</w:t>
      </w:r>
      <w:r>
        <w:rPr>
          <w:rFonts w:ascii="Arial" w:hAnsi="Arial" w:cs="Arial"/>
          <w:color w:val="444444"/>
        </w:rPr>
        <w:br/>
      </w:r>
    </w:p>
    <w:p w14:paraId="3D4DBD5B"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A6630F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5.4. Акт контрольного (надзорного)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(надзорных) мероприятий непосредственно после его оформления.</w:t>
      </w:r>
      <w:r>
        <w:rPr>
          <w:rFonts w:ascii="Arial" w:hAnsi="Arial" w:cs="Arial"/>
          <w:color w:val="444444"/>
        </w:rPr>
        <w:br/>
      </w:r>
    </w:p>
    <w:p w14:paraId="6D722715"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F525447"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5.5. Контролируемое лицо или его представитель знакомится с содержанием акта на месте проведения контрольного (надзорного) мероприятия.</w:t>
      </w:r>
      <w:r>
        <w:rPr>
          <w:rFonts w:ascii="Arial" w:hAnsi="Arial" w:cs="Arial"/>
          <w:color w:val="444444"/>
        </w:rPr>
        <w:br/>
      </w:r>
    </w:p>
    <w:p w14:paraId="2478072E"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BB82BF4"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5.6. Контролируемое лицо подписывает акт тем же способом, которым изготовлен данный акт. При отказе или невозможности подписания контролируемым лицом или его представителем акта по итогам проведения контрольного (надзорного) мероприятия в акте делается соответствующая отметка.</w:t>
      </w:r>
      <w:r>
        <w:rPr>
          <w:rFonts w:ascii="Arial" w:hAnsi="Arial" w:cs="Arial"/>
          <w:color w:val="444444"/>
        </w:rPr>
        <w:br/>
      </w:r>
    </w:p>
    <w:p w14:paraId="537B0AF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26102C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5.7. В случае проведения документарной проверки либо контрольного (надзорного) мероприятия без взаимодействия с контролируемым лицом, а также в случае, если составление акта на месте его проведения невозможно по причине совершения контрольных (надзорных) действий, предусмотренных пунктом 6 части 1 статьи 65 Федерального закона "О государственном контроле (надзоре) и муниципальном контроле в Российской Федерации", Департамент направляет акт контролируемому лицу в порядке, предусмотренном пунктом 1.10 настоящего Положения.</w:t>
      </w:r>
      <w:r>
        <w:rPr>
          <w:rFonts w:ascii="Arial" w:hAnsi="Arial" w:cs="Arial"/>
          <w:color w:val="444444"/>
        </w:rPr>
        <w:br/>
      </w:r>
    </w:p>
    <w:p w14:paraId="4EB41343"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D53C70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5.8. В случае несогласия с фактами и выводами, изложенными в акте, контролируемое лицо вправе направить жалобу в порядке, предусмотренном разделом VIII настоящего Положения.</w:t>
      </w:r>
      <w:r>
        <w:rPr>
          <w:rFonts w:ascii="Arial" w:hAnsi="Arial" w:cs="Arial"/>
          <w:color w:val="444444"/>
        </w:rPr>
        <w:br/>
      </w:r>
    </w:p>
    <w:p w14:paraId="42085C7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5D14A14"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5.9. В случае отсутствия выявленных нарушений обязательных требований при проведении контрольного (надзорного) мероприятия сведения об этом вносятся в единый реестр контрольных (надзорных) мероприятий. Инспектор вправе выдать рекомендации по соблюдению обязательных требований, провести иные мероприятия, направленные на профилактику рисков причинения вреда (ущерба) охраняемым законом ценностям.</w:t>
      </w:r>
      <w:r>
        <w:rPr>
          <w:rFonts w:ascii="Arial" w:hAnsi="Arial" w:cs="Arial"/>
          <w:color w:val="444444"/>
        </w:rPr>
        <w:br/>
      </w:r>
    </w:p>
    <w:p w14:paraId="5913C837"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6F4D5D9"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5.10. В случае выявления при проведении контрольного (надзорного) мероприятия нарушений обязательных требований контролируемым лицом Департамент в пределах полномочий, предусмотренных законодательством Российской Федерации:</w:t>
      </w:r>
      <w:r>
        <w:rPr>
          <w:rFonts w:ascii="Arial" w:hAnsi="Arial" w:cs="Arial"/>
          <w:color w:val="444444"/>
        </w:rPr>
        <w:br/>
      </w:r>
    </w:p>
    <w:p w14:paraId="59BCC6F0"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A28CE9D"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5.10.1. Выдает после оформления акта контрольного (надзорного) мероприятия контролируемому лицу предписание об устранении выявленных нарушений с указанием разумных сроков их устранения и (или) о проведении мероприятий по предотвращению причинения вреда (ущерба) охраняемым законом ценностям.</w:t>
      </w:r>
      <w:r>
        <w:rPr>
          <w:rFonts w:ascii="Arial" w:hAnsi="Arial" w:cs="Arial"/>
          <w:color w:val="444444"/>
        </w:rPr>
        <w:br/>
      </w:r>
    </w:p>
    <w:p w14:paraId="4A8B2651"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749BDA0"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5.10.2. Незамедлительно принимает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запрете эксплуатации (использования) зданий, строений, сооружений, помещений, оборудования, транспортных средств и иных подобных объектов и о доведении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(надзорного) мероприятия установлено, что деятельность гражданина, организации, владеющих и (или) пользующихся объектом контроля, эксплуатация (использование) ими зданий, строений, сооружений, помещений, оборудования, транспортных средств и иных подобных объектов, производимые и реализуемые ими товары, выполняемые работы, оказываемые услуги представляют непосредственную угрозу причинения вреда (ущерба) охраняемым законом ценностям или что такой вред (ущерб) причинен.</w:t>
      </w:r>
      <w:r>
        <w:rPr>
          <w:rFonts w:ascii="Arial" w:hAnsi="Arial" w:cs="Arial"/>
          <w:color w:val="444444"/>
        </w:rPr>
        <w:br/>
      </w:r>
    </w:p>
    <w:p w14:paraId="42FC98E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F831129"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5.10.3. При выявлении в ходе контрольного (надзорного) мероприятия признаков преступления или административного правонарушения направляет соответствующую информацию в государственный орган в соответствии со своей компетенцией или при наличии соответствующих полномочий принимает меры по привлечению виновных лиц к установленной законом ответственности.</w:t>
      </w:r>
      <w:r>
        <w:rPr>
          <w:rFonts w:ascii="Arial" w:hAnsi="Arial" w:cs="Arial"/>
          <w:color w:val="444444"/>
        </w:rPr>
        <w:br/>
      </w:r>
    </w:p>
    <w:p w14:paraId="12364F07"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882803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5.10.4. Принимает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r>
        <w:rPr>
          <w:rFonts w:ascii="Arial" w:hAnsi="Arial" w:cs="Arial"/>
          <w:color w:val="444444"/>
        </w:rPr>
        <w:br/>
      </w:r>
    </w:p>
    <w:p w14:paraId="517D41B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D4F598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При невозможности устранения в установленный срок выявленных нарушений обязательных требований и при наличии соответствующего ходатайства от контролируемого лица Департаментом рассматривается вопрос о продлении срока исполнения предписания.</w:t>
      </w:r>
      <w:r>
        <w:rPr>
          <w:rFonts w:ascii="Arial" w:hAnsi="Arial" w:cs="Arial"/>
          <w:color w:val="444444"/>
        </w:rPr>
        <w:br/>
      </w:r>
    </w:p>
    <w:p w14:paraId="782B8662"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8CF49B9"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5.10.5. Рассматривает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Pr>
          <w:rFonts w:ascii="Arial" w:hAnsi="Arial" w:cs="Arial"/>
          <w:color w:val="444444"/>
        </w:rPr>
        <w:br/>
      </w:r>
    </w:p>
    <w:p w14:paraId="034C1C3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9E44ECB"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5.10.6. Предъявляет в установленном законодательством Российской Федерации порядке иски о возмещении вреда, причиненного недрам вследствие нарушений обязательных требований, если указанный вред причинен.</w:t>
      </w:r>
      <w:r>
        <w:rPr>
          <w:rFonts w:ascii="Arial" w:hAnsi="Arial" w:cs="Arial"/>
          <w:color w:val="444444"/>
        </w:rPr>
        <w:br/>
      </w:r>
    </w:p>
    <w:p w14:paraId="66AF742C"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408B631"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5.11. В случае если проведение контрольного (надзорного) мероприятия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(надзорного) мероприятия, инспектор составляет акт о невозможности проведения контрольного (надзорного) мероприятия, предусматривающего взаимодействие с контролируемым лицом, с указанием причин и информирует контролируемое лицо о невозможности проведения контрольного (надзорного) мероприятия, предусматривающего взаимодействие с контролируемым лицом, в порядке, предусмотренном пунктом 1.10 настоящего Положения. В этом случае инспектор вправе совершить контрольные (надзорные) действия в рамках указанного контрольного (надзорного) мероприятия в любое время до завершения проведения контрольного (надзорного) мероприятия, предусматривающего взаимодействие с контролируемым лицом.</w:t>
      </w:r>
      <w:r>
        <w:rPr>
          <w:rFonts w:ascii="Arial" w:hAnsi="Arial" w:cs="Arial"/>
          <w:color w:val="444444"/>
        </w:rPr>
        <w:br/>
      </w:r>
    </w:p>
    <w:p w14:paraId="0D425975"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56EA77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5.12. В случае, указанном в пункте 5.11 настоящего Положения, уполномоченное должностное лицо Департамента, указанное в пункте 1.6 настоящего Положения, вправе принять решение о проведении в отношении контролируемого лица такого же контрольного (надзорного) мероприятия без предварительного уведомления контролируемого лица и без согласования с органами прокуратуры.</w:t>
      </w:r>
      <w:r>
        <w:rPr>
          <w:rFonts w:ascii="Arial" w:hAnsi="Arial" w:cs="Arial"/>
          <w:color w:val="444444"/>
        </w:rPr>
        <w:br/>
      </w:r>
    </w:p>
    <w:p w14:paraId="411B180F" w14:textId="77777777" w:rsidR="009406C0" w:rsidRDefault="009406C0" w:rsidP="009406C0">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VI. Права и обязанности инспектора</w:t>
      </w:r>
    </w:p>
    <w:p w14:paraId="4776C826"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2E9255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6.1. Инспекторы, указанные в пункте 1.5 настоящего Положения:</w:t>
      </w:r>
      <w:r>
        <w:rPr>
          <w:rFonts w:ascii="Arial" w:hAnsi="Arial" w:cs="Arial"/>
          <w:color w:val="444444"/>
        </w:rPr>
        <w:br/>
      </w:r>
    </w:p>
    <w:p w14:paraId="354A0B51"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4A0E94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6.1.1. Обязаны:</w:t>
      </w:r>
      <w:r>
        <w:rPr>
          <w:rFonts w:ascii="Arial" w:hAnsi="Arial" w:cs="Arial"/>
          <w:color w:val="444444"/>
        </w:rPr>
        <w:br/>
      </w:r>
    </w:p>
    <w:p w14:paraId="5C234F18"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19E2C00"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6.1.1.1. Соблюдать законодательство Российской Федерации, права и законные интересы контролируемых лиц.</w:t>
      </w:r>
      <w:r>
        <w:rPr>
          <w:rFonts w:ascii="Arial" w:hAnsi="Arial" w:cs="Arial"/>
          <w:color w:val="444444"/>
        </w:rPr>
        <w:br/>
      </w:r>
    </w:p>
    <w:p w14:paraId="3C0AE580"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9132FC0"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6.1.1.2. Своевременно и в полной мере осуществлять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принимать меры по обеспечению исполнения решений контрольных (надзорных) органов вплоть до подготовки предложений об обращении в суд с требованием о принудительном исполнении предписания, если такая мера предусмотрена законодательством.</w:t>
      </w:r>
      <w:r>
        <w:rPr>
          <w:rFonts w:ascii="Arial" w:hAnsi="Arial" w:cs="Arial"/>
          <w:color w:val="444444"/>
        </w:rPr>
        <w:br/>
      </w:r>
    </w:p>
    <w:p w14:paraId="401BA0D5"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EF5DB2D"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6.1.1.3. Проводить контрольные (надзорные) мероприятия и совершать контрольные (надзорные) действия на законном основании и в соответствии с их назначением только во время исполнения служебных обязанностей и при наличии соответствующей информации в едином реестре контрольных (надзорных) мероприятий, а в случае взаимодействия с контролируемыми лицами проводить такие мероприятия и совершать такие действия только при предъявлении служебного удостоверения, иных документов, предусмотренных федеральными законами.</w:t>
      </w:r>
      <w:r>
        <w:rPr>
          <w:rFonts w:ascii="Arial" w:hAnsi="Arial" w:cs="Arial"/>
          <w:color w:val="444444"/>
        </w:rPr>
        <w:br/>
      </w:r>
    </w:p>
    <w:p w14:paraId="38E63859"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30C707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6.1.1.4. Не допускать при проведении контрольных (надзорных) мероприятий проявление неуважения в отношении богослужений, других религиозных обрядов и церемоний, не препятствовать их проведению, а также не нарушать внутренние установления религиозных организаций.</w:t>
      </w:r>
    </w:p>
    <w:p w14:paraId="3F447A86" w14:textId="77777777" w:rsidR="009406C0" w:rsidRDefault="009406C0" w:rsidP="009406C0">
      <w:pPr>
        <w:pStyle w:val="formattext0"/>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br/>
        <w:t>8.4. С 1 января 2023 судебное обжалование решений Департамента, действий (бездействия) его должностных лиц возможно только после их досудебного обжалования, за исключением случаев обжалования в суде решений, действий (бездействия) гражданами, не осуществляющими предпринимательской деятельности.</w:t>
      </w:r>
      <w:r>
        <w:rPr>
          <w:rFonts w:ascii="Arial" w:hAnsi="Arial" w:cs="Arial"/>
          <w:color w:val="444444"/>
        </w:rPr>
        <w:br/>
      </w:r>
    </w:p>
    <w:p w14:paraId="411D3E1F" w14:textId="77777777" w:rsidR="009406C0" w:rsidRDefault="009406C0" w:rsidP="009406C0">
      <w:pPr>
        <w:pStyle w:val="formattext0"/>
        <w:shd w:val="clear" w:color="auto" w:fill="FFFFFF"/>
        <w:spacing w:before="0" w:beforeAutospacing="0" w:after="0" w:afterAutospacing="0"/>
        <w:textAlignment w:val="baseline"/>
        <w:rPr>
          <w:rFonts w:ascii="Arial" w:hAnsi="Arial" w:cs="Arial"/>
          <w:color w:val="444444"/>
        </w:rPr>
      </w:pPr>
    </w:p>
    <w:p w14:paraId="19E50421" w14:textId="77777777" w:rsidR="009406C0" w:rsidRDefault="009406C0" w:rsidP="009406C0">
      <w:pPr>
        <w:pStyle w:val="formattext0"/>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8.5. Досудебный порядок подачи жалобы:</w:t>
      </w:r>
      <w:r>
        <w:rPr>
          <w:rFonts w:ascii="Arial" w:hAnsi="Arial" w:cs="Arial"/>
          <w:color w:val="444444"/>
        </w:rPr>
        <w:br/>
      </w:r>
    </w:p>
    <w:p w14:paraId="01DC29CD" w14:textId="77777777" w:rsidR="009406C0" w:rsidRDefault="009406C0" w:rsidP="009406C0">
      <w:pPr>
        <w:pStyle w:val="formattext0"/>
        <w:shd w:val="clear" w:color="auto" w:fill="FFFFFF"/>
        <w:spacing w:before="0" w:beforeAutospacing="0" w:after="0" w:afterAutospacing="0"/>
        <w:textAlignment w:val="baseline"/>
        <w:rPr>
          <w:rFonts w:ascii="Arial" w:hAnsi="Arial" w:cs="Arial"/>
          <w:color w:val="444444"/>
        </w:rPr>
      </w:pPr>
    </w:p>
    <w:p w14:paraId="763C5FB5" w14:textId="77777777" w:rsidR="009406C0" w:rsidRDefault="009406C0" w:rsidP="009406C0">
      <w:pPr>
        <w:pStyle w:val="formattext0"/>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8.5.1. Жалоба подается контролируемым лицом в Департамент в порядке, предусмотренном пунктом 1.10 настоящего Положения.</w:t>
      </w:r>
      <w:r>
        <w:rPr>
          <w:rFonts w:ascii="Arial" w:hAnsi="Arial" w:cs="Arial"/>
          <w:color w:val="444444"/>
        </w:rPr>
        <w:br/>
      </w:r>
    </w:p>
    <w:p w14:paraId="0530927A" w14:textId="77777777" w:rsidR="009406C0" w:rsidRDefault="009406C0" w:rsidP="009406C0">
      <w:pPr>
        <w:pStyle w:val="formattext0"/>
        <w:shd w:val="clear" w:color="auto" w:fill="FFFFFF"/>
        <w:spacing w:before="0" w:beforeAutospacing="0" w:after="0" w:afterAutospacing="0"/>
        <w:textAlignment w:val="baseline"/>
        <w:rPr>
          <w:rFonts w:ascii="Arial" w:hAnsi="Arial" w:cs="Arial"/>
          <w:color w:val="444444"/>
        </w:rPr>
      </w:pPr>
    </w:p>
    <w:p w14:paraId="33701622" w14:textId="77777777" w:rsidR="009406C0" w:rsidRDefault="009406C0" w:rsidP="009406C0">
      <w:pPr>
        <w:pStyle w:val="formattext0"/>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При подаче жалобы гражданином она должна быть подписана простой электронной подписью либо усиленной квалифицированной электронной подписью, за исключением подачи жалобы, содержащей сведения и документы, составляющие государственную или иную охраняемую законом тайну.</w:t>
      </w:r>
      <w:r>
        <w:rPr>
          <w:rFonts w:ascii="Arial" w:hAnsi="Arial" w:cs="Arial"/>
          <w:color w:val="444444"/>
        </w:rPr>
        <w:br/>
      </w:r>
    </w:p>
    <w:p w14:paraId="6E0DD896" w14:textId="77777777" w:rsidR="009406C0" w:rsidRDefault="009406C0" w:rsidP="009406C0">
      <w:pPr>
        <w:pStyle w:val="formattext0"/>
        <w:shd w:val="clear" w:color="auto" w:fill="FFFFFF"/>
        <w:spacing w:before="0" w:beforeAutospacing="0" w:after="0" w:afterAutospacing="0"/>
        <w:textAlignment w:val="baseline"/>
        <w:rPr>
          <w:rFonts w:ascii="Arial" w:hAnsi="Arial" w:cs="Arial"/>
          <w:color w:val="444444"/>
        </w:rPr>
      </w:pPr>
    </w:p>
    <w:p w14:paraId="243AE236" w14:textId="77777777" w:rsidR="009406C0" w:rsidRDefault="009406C0" w:rsidP="009406C0">
      <w:pPr>
        <w:pStyle w:val="formattext0"/>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При подаче жалобы организацией она должна быть подписана усиленной квалифицированной электронной подписью, за исключением подачи жалобы, содержащей сведения и документы, составляющие государственную или иную охраняемую законом тайну.</w:t>
      </w:r>
      <w:r>
        <w:rPr>
          <w:rFonts w:ascii="Arial" w:hAnsi="Arial" w:cs="Arial"/>
          <w:color w:val="444444"/>
        </w:rPr>
        <w:br/>
      </w:r>
    </w:p>
    <w:p w14:paraId="020504DE" w14:textId="77777777" w:rsidR="009406C0" w:rsidRDefault="009406C0" w:rsidP="009406C0">
      <w:pPr>
        <w:pStyle w:val="formattext0"/>
        <w:shd w:val="clear" w:color="auto" w:fill="FFFFFF"/>
        <w:spacing w:before="0" w:beforeAutospacing="0" w:after="0" w:afterAutospacing="0"/>
        <w:textAlignment w:val="baseline"/>
        <w:rPr>
          <w:rFonts w:ascii="Arial" w:hAnsi="Arial" w:cs="Arial"/>
          <w:color w:val="444444"/>
        </w:rPr>
      </w:pPr>
    </w:p>
    <w:p w14:paraId="1598648F" w14:textId="77777777" w:rsidR="009406C0" w:rsidRDefault="009406C0" w:rsidP="009406C0">
      <w:pPr>
        <w:pStyle w:val="formattext0"/>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8.5.2. Жалоба, содержащая сведения и документы, составляющие государственную или иную охраняемую законом тайну, подается контролируемым лицом в Департамент на бумажном носителе с учетом требований законодательства Российской Федерации о государственной и иной охраняемой законом тайне при соблюдении иных требований, предусмотренных настоящим разделом Положения.</w:t>
      </w:r>
      <w:r>
        <w:rPr>
          <w:rFonts w:ascii="Arial" w:hAnsi="Arial" w:cs="Arial"/>
          <w:color w:val="444444"/>
        </w:rPr>
        <w:br/>
      </w:r>
    </w:p>
    <w:p w14:paraId="1256865D" w14:textId="77777777" w:rsidR="009406C0" w:rsidRDefault="009406C0" w:rsidP="009406C0">
      <w:pPr>
        <w:pStyle w:val="formattext0"/>
        <w:shd w:val="clear" w:color="auto" w:fill="FFFFFF"/>
        <w:spacing w:before="0" w:beforeAutospacing="0" w:after="0" w:afterAutospacing="0"/>
        <w:textAlignment w:val="baseline"/>
        <w:rPr>
          <w:rFonts w:ascii="Arial" w:hAnsi="Arial" w:cs="Arial"/>
          <w:color w:val="444444"/>
        </w:rPr>
      </w:pPr>
    </w:p>
    <w:p w14:paraId="1C6D620C" w14:textId="77777777" w:rsidR="009406C0" w:rsidRDefault="009406C0" w:rsidP="009406C0">
      <w:pPr>
        <w:pStyle w:val="formattext0"/>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8.5.3. Подача жалобы может быть осуществлена полномочным представителем контролируемого лица в случае делегирования ему соответствующего права.</w:t>
      </w:r>
      <w:r>
        <w:rPr>
          <w:rFonts w:ascii="Arial" w:hAnsi="Arial" w:cs="Arial"/>
          <w:color w:val="444444"/>
        </w:rPr>
        <w:br/>
      </w:r>
    </w:p>
    <w:p w14:paraId="2B572C0B" w14:textId="77777777" w:rsidR="009406C0" w:rsidRDefault="009406C0" w:rsidP="009406C0">
      <w:pPr>
        <w:pStyle w:val="formattext0"/>
        <w:shd w:val="clear" w:color="auto" w:fill="FFFFFF"/>
        <w:spacing w:before="0" w:beforeAutospacing="0" w:after="0" w:afterAutospacing="0"/>
        <w:textAlignment w:val="baseline"/>
        <w:rPr>
          <w:rFonts w:ascii="Arial" w:hAnsi="Arial" w:cs="Arial"/>
          <w:color w:val="444444"/>
        </w:rPr>
      </w:pPr>
    </w:p>
    <w:p w14:paraId="4A4178FD" w14:textId="77777777" w:rsidR="009406C0" w:rsidRDefault="009406C0" w:rsidP="009406C0">
      <w:pPr>
        <w:pStyle w:val="formattext0"/>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8.5.4. Жалоба должна содержать следующие сведения:</w:t>
      </w:r>
      <w:r>
        <w:rPr>
          <w:rFonts w:ascii="Arial" w:hAnsi="Arial" w:cs="Arial"/>
          <w:color w:val="444444"/>
        </w:rPr>
        <w:br/>
      </w:r>
    </w:p>
    <w:p w14:paraId="4CCB5754" w14:textId="77777777" w:rsidR="009406C0" w:rsidRDefault="009406C0" w:rsidP="009406C0">
      <w:pPr>
        <w:pStyle w:val="formattext0"/>
        <w:shd w:val="clear" w:color="auto" w:fill="FFFFFF"/>
        <w:spacing w:before="0" w:beforeAutospacing="0" w:after="0" w:afterAutospacing="0"/>
        <w:textAlignment w:val="baseline"/>
        <w:rPr>
          <w:rFonts w:ascii="Arial" w:hAnsi="Arial" w:cs="Arial"/>
          <w:color w:val="444444"/>
        </w:rPr>
      </w:pPr>
    </w:p>
    <w:p w14:paraId="2FE20E0E" w14:textId="77777777" w:rsidR="009406C0" w:rsidRDefault="009406C0" w:rsidP="009406C0">
      <w:pPr>
        <w:pStyle w:val="formattext0"/>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8.5.4.1. Наименование Департамента, фамилию, имя, отчество (при наличии) должностного лица, решение и (или) действие (бездействие) которых обжалуются.</w:t>
      </w:r>
      <w:r>
        <w:rPr>
          <w:rFonts w:ascii="Arial" w:hAnsi="Arial" w:cs="Arial"/>
          <w:color w:val="444444"/>
        </w:rPr>
        <w:br/>
      </w:r>
    </w:p>
    <w:p w14:paraId="0E41EF14" w14:textId="77777777" w:rsidR="009406C0" w:rsidRDefault="009406C0" w:rsidP="009406C0">
      <w:pPr>
        <w:pStyle w:val="formattext0"/>
        <w:shd w:val="clear" w:color="auto" w:fill="FFFFFF"/>
        <w:spacing w:before="0" w:beforeAutospacing="0" w:after="0" w:afterAutospacing="0"/>
        <w:textAlignment w:val="baseline"/>
        <w:rPr>
          <w:rFonts w:ascii="Arial" w:hAnsi="Arial" w:cs="Arial"/>
          <w:color w:val="444444"/>
        </w:rPr>
      </w:pPr>
    </w:p>
    <w:p w14:paraId="127D8A64" w14:textId="77777777" w:rsidR="009406C0" w:rsidRDefault="009406C0" w:rsidP="009406C0">
      <w:pPr>
        <w:pStyle w:val="formattext0"/>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8.5.4.2. Фамилию, имя, отчество (при наличии), сведения о месте жительства (месте осуществления деятельности) гражданина, либо наименование организации-заявителя, сведения о месте нахождения этой организации, либо реквизиты доверенности и фамилию, имя, отчество (при наличии) лица, подающего жалобу по доверенности, желаемый способ осуществления взаимодействия на время рассмотрения жалобы и желаемый способ получения решения по ней.</w:t>
      </w:r>
      <w:r>
        <w:rPr>
          <w:rFonts w:ascii="Arial" w:hAnsi="Arial" w:cs="Arial"/>
          <w:color w:val="444444"/>
        </w:rPr>
        <w:br/>
      </w:r>
    </w:p>
    <w:p w14:paraId="7532D3AD" w14:textId="77777777" w:rsidR="009406C0" w:rsidRDefault="009406C0" w:rsidP="009406C0">
      <w:pPr>
        <w:pStyle w:val="formattext0"/>
        <w:shd w:val="clear" w:color="auto" w:fill="FFFFFF"/>
        <w:spacing w:before="0" w:beforeAutospacing="0" w:after="0" w:afterAutospacing="0"/>
        <w:textAlignment w:val="baseline"/>
        <w:rPr>
          <w:rFonts w:ascii="Arial" w:hAnsi="Arial" w:cs="Arial"/>
          <w:color w:val="444444"/>
        </w:rPr>
      </w:pPr>
    </w:p>
    <w:p w14:paraId="39EF7A46" w14:textId="77777777" w:rsidR="009406C0" w:rsidRDefault="009406C0" w:rsidP="009406C0">
      <w:pPr>
        <w:pStyle w:val="formattext0"/>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8.5.4.3. Сведения об обжалуемых решении Департамента и (или) действии (бездействии) его должностного лица, которые привели или могут привести к </w:t>
      </w:r>
      <w:r>
        <w:rPr>
          <w:rFonts w:ascii="Arial" w:hAnsi="Arial" w:cs="Arial"/>
          <w:color w:val="444444"/>
        </w:rPr>
        <w:lastRenderedPageBreak/>
        <w:t>нарушению прав контролируемого лица, подавшего жалобу.</w:t>
      </w:r>
      <w:r>
        <w:rPr>
          <w:rFonts w:ascii="Arial" w:hAnsi="Arial" w:cs="Arial"/>
          <w:color w:val="444444"/>
        </w:rPr>
        <w:br/>
      </w:r>
    </w:p>
    <w:p w14:paraId="3332B4F5" w14:textId="77777777" w:rsidR="009406C0" w:rsidRDefault="009406C0" w:rsidP="009406C0">
      <w:pPr>
        <w:pStyle w:val="formattext0"/>
        <w:shd w:val="clear" w:color="auto" w:fill="FFFFFF"/>
        <w:spacing w:before="0" w:beforeAutospacing="0" w:after="0" w:afterAutospacing="0"/>
        <w:textAlignment w:val="baseline"/>
        <w:rPr>
          <w:rFonts w:ascii="Arial" w:hAnsi="Arial" w:cs="Arial"/>
          <w:color w:val="444444"/>
        </w:rPr>
      </w:pPr>
    </w:p>
    <w:p w14:paraId="3B54F990" w14:textId="77777777" w:rsidR="009406C0" w:rsidRDefault="009406C0" w:rsidP="009406C0">
      <w:pPr>
        <w:pStyle w:val="formattext0"/>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8.5.4.4. Основания и доводы, на основании которых заявитель не согласен с решением Департамента и (или) действием (бездействием) должностного лица. Заявителем могут быть представлены документы (при наличии), подтверждающие его доводы, либо их копии.</w:t>
      </w:r>
      <w:r>
        <w:rPr>
          <w:rFonts w:ascii="Arial" w:hAnsi="Arial" w:cs="Arial"/>
          <w:color w:val="444444"/>
        </w:rPr>
        <w:br/>
      </w:r>
    </w:p>
    <w:p w14:paraId="45F6EBFE" w14:textId="77777777" w:rsidR="009406C0" w:rsidRDefault="009406C0" w:rsidP="009406C0">
      <w:pPr>
        <w:pStyle w:val="formattext0"/>
        <w:shd w:val="clear" w:color="auto" w:fill="FFFFFF"/>
        <w:spacing w:before="0" w:beforeAutospacing="0" w:after="0" w:afterAutospacing="0"/>
        <w:textAlignment w:val="baseline"/>
        <w:rPr>
          <w:rFonts w:ascii="Arial" w:hAnsi="Arial" w:cs="Arial"/>
          <w:color w:val="444444"/>
        </w:rPr>
      </w:pPr>
    </w:p>
    <w:p w14:paraId="2CC85195" w14:textId="77777777" w:rsidR="009406C0" w:rsidRDefault="009406C0" w:rsidP="009406C0">
      <w:pPr>
        <w:pStyle w:val="formattext0"/>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8.5.4.5. Требования лица, подавшего жалобу.</w:t>
      </w:r>
      <w:r>
        <w:rPr>
          <w:rFonts w:ascii="Arial" w:hAnsi="Arial" w:cs="Arial"/>
          <w:color w:val="444444"/>
        </w:rPr>
        <w:br/>
      </w:r>
    </w:p>
    <w:p w14:paraId="1BEE8098" w14:textId="77777777" w:rsidR="009406C0" w:rsidRDefault="009406C0" w:rsidP="009406C0">
      <w:pPr>
        <w:pStyle w:val="formattext0"/>
        <w:shd w:val="clear" w:color="auto" w:fill="FFFFFF"/>
        <w:spacing w:before="0" w:beforeAutospacing="0" w:after="0" w:afterAutospacing="0"/>
        <w:textAlignment w:val="baseline"/>
        <w:rPr>
          <w:rFonts w:ascii="Arial" w:hAnsi="Arial" w:cs="Arial"/>
          <w:color w:val="444444"/>
        </w:rPr>
      </w:pPr>
    </w:p>
    <w:p w14:paraId="27C81B4A" w14:textId="77777777" w:rsidR="009406C0" w:rsidRDefault="009406C0" w:rsidP="009406C0">
      <w:pPr>
        <w:pStyle w:val="formattext0"/>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8.5.4.6. Учетный номер контрольного (надзорного) мероприятия в едином реестре контрольных (надзорных) мероприятий, в отношении которого подается жалоба.</w:t>
      </w:r>
      <w:r>
        <w:rPr>
          <w:rFonts w:ascii="Arial" w:hAnsi="Arial" w:cs="Arial"/>
          <w:color w:val="444444"/>
        </w:rPr>
        <w:br/>
      </w:r>
    </w:p>
    <w:p w14:paraId="42CBB814" w14:textId="77777777" w:rsidR="009406C0" w:rsidRDefault="009406C0" w:rsidP="009406C0">
      <w:pPr>
        <w:pStyle w:val="formattext0"/>
        <w:shd w:val="clear" w:color="auto" w:fill="FFFFFF"/>
        <w:spacing w:before="0" w:beforeAutospacing="0" w:after="0" w:afterAutospacing="0"/>
        <w:textAlignment w:val="baseline"/>
        <w:rPr>
          <w:rFonts w:ascii="Arial" w:hAnsi="Arial" w:cs="Arial"/>
          <w:color w:val="444444"/>
        </w:rPr>
      </w:pPr>
    </w:p>
    <w:p w14:paraId="1C61BB13" w14:textId="77777777" w:rsidR="009406C0" w:rsidRDefault="009406C0" w:rsidP="009406C0">
      <w:pPr>
        <w:pStyle w:val="formattext0"/>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8.5.5. Жалоба может содержать ходатайство о приостановлении исполнения обжалуемого решения Департамента.</w:t>
      </w:r>
      <w:r>
        <w:rPr>
          <w:rFonts w:ascii="Arial" w:hAnsi="Arial" w:cs="Arial"/>
          <w:color w:val="444444"/>
        </w:rPr>
        <w:br/>
      </w:r>
    </w:p>
    <w:p w14:paraId="6C527947" w14:textId="77777777" w:rsidR="009406C0" w:rsidRDefault="009406C0" w:rsidP="009406C0">
      <w:pPr>
        <w:pStyle w:val="formattext0"/>
        <w:shd w:val="clear" w:color="auto" w:fill="FFFFFF"/>
        <w:spacing w:before="0" w:beforeAutospacing="0" w:after="0" w:afterAutospacing="0"/>
        <w:textAlignment w:val="baseline"/>
        <w:rPr>
          <w:rFonts w:ascii="Arial" w:hAnsi="Arial" w:cs="Arial"/>
          <w:color w:val="444444"/>
        </w:rPr>
      </w:pPr>
    </w:p>
    <w:p w14:paraId="33038D88" w14:textId="77777777" w:rsidR="009406C0" w:rsidRDefault="009406C0" w:rsidP="009406C0">
      <w:pPr>
        <w:pStyle w:val="formattext0"/>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Департамент в срок не позднее двух рабочих дней со дня регистрации такой жалобы принимает одно из следующих решений: о приостановлении исполнения обжалуемого решения Департамента или об отказе в приостановлении исполнения обжалуемого решения Департамента.</w:t>
      </w:r>
    </w:p>
    <w:p w14:paraId="2A59743F"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Информация о решении по ходатайству о приостановлении исполнения обжалуемого решения Департамента направляется лицу, подавшему жалобу, в течение одного рабочего дня с момента принятия решения.</w:t>
      </w:r>
      <w:r>
        <w:rPr>
          <w:rFonts w:ascii="Arial" w:hAnsi="Arial" w:cs="Arial"/>
          <w:color w:val="444444"/>
        </w:rPr>
        <w:br/>
      </w:r>
    </w:p>
    <w:p w14:paraId="44CD668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6E45557"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8.5.6. Жалоба не должна содержать нецензурные либо оскорбительные выражения, угрозы жизни, здоровью и имуществу должностных лиц контрольного (надзорного) органа либо членам их семей.</w:t>
      </w:r>
      <w:r>
        <w:rPr>
          <w:rFonts w:ascii="Arial" w:hAnsi="Arial" w:cs="Arial"/>
          <w:color w:val="444444"/>
        </w:rPr>
        <w:br/>
      </w:r>
    </w:p>
    <w:p w14:paraId="50AAB8D4"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0818F22"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8.5.7. К жалобе может быть приложена позиция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субъекте Российской Федерации, относящаяся к предмету жалобы. Ответ на позицию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субъекте Российской Федерации направляется Департаментом лицу, подавшему жалобу, в течение одного рабочего дня с момента принятия решения по жалобе.</w:t>
      </w:r>
      <w:r>
        <w:rPr>
          <w:rFonts w:ascii="Arial" w:hAnsi="Arial" w:cs="Arial"/>
          <w:color w:val="444444"/>
        </w:rPr>
        <w:br/>
      </w:r>
    </w:p>
    <w:p w14:paraId="455CD754"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5BD9267"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8.5.8. Не допускается требование нотариального удостоверения копий документов, представляемых в Департамент, если иное не предусмотрено законодательством Российской Федерации.</w:t>
      </w:r>
      <w:r>
        <w:rPr>
          <w:rFonts w:ascii="Arial" w:hAnsi="Arial" w:cs="Arial"/>
          <w:color w:val="444444"/>
        </w:rPr>
        <w:br/>
      </w:r>
    </w:p>
    <w:p w14:paraId="24A62793"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549080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8.5.9. Жалоба на решение Департамента, действие (бездействие) его должностных лиц может быть подана в течение 30 календарных дней со дня, когда контролируемое лицо узнало или должно было узнать о нарушении своих прав.</w:t>
      </w:r>
      <w:r>
        <w:rPr>
          <w:rFonts w:ascii="Arial" w:hAnsi="Arial" w:cs="Arial"/>
          <w:color w:val="444444"/>
        </w:rPr>
        <w:br/>
      </w:r>
    </w:p>
    <w:p w14:paraId="2DC67F70"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313C5AD"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8.5.10. Жалоба на предписание Департамента может быть подана в течение 10 рабочих дней с момента получения контролируемым лицом предписания.</w:t>
      </w:r>
      <w:r>
        <w:rPr>
          <w:rFonts w:ascii="Arial" w:hAnsi="Arial" w:cs="Arial"/>
          <w:color w:val="444444"/>
        </w:rPr>
        <w:br/>
      </w:r>
    </w:p>
    <w:p w14:paraId="18935D75"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87522A6"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8.5.11. В случае пропуска по уважительной причине срока подачи жалобы этот срок по ходатайству лица, подающего жалобу, может быть восстановлен Департаментом.</w:t>
      </w:r>
      <w:r>
        <w:rPr>
          <w:rFonts w:ascii="Arial" w:hAnsi="Arial" w:cs="Arial"/>
          <w:color w:val="444444"/>
        </w:rPr>
        <w:br/>
      </w:r>
    </w:p>
    <w:p w14:paraId="70BF2FA4"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19391A6"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8.5.12. Лицо, подавшее жалобу, до принятия решения по жалобе может отозвать ее. При этом повторное направление жалобы по тем же основаниям не допускается.</w:t>
      </w:r>
      <w:r>
        <w:rPr>
          <w:rFonts w:ascii="Arial" w:hAnsi="Arial" w:cs="Arial"/>
          <w:color w:val="444444"/>
        </w:rPr>
        <w:br/>
      </w:r>
    </w:p>
    <w:p w14:paraId="45477CD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28E62AF"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8.5.13. Жалоба рассматривается руководителем (заместителем руководителя) Департамента в течение 20 рабочих дней со дня ее регистрации.</w:t>
      </w:r>
      <w:r>
        <w:rPr>
          <w:rFonts w:ascii="Arial" w:hAnsi="Arial" w:cs="Arial"/>
          <w:color w:val="444444"/>
        </w:rPr>
        <w:br/>
      </w:r>
    </w:p>
    <w:p w14:paraId="0B6CAE17"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35F6C04"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В случае необходимости выяснения дополнительных обстоятельств, относящихся к предмету жалобы, срок рассмотрения жалобы может быть продлен на 20 рабочих дней.</w:t>
      </w:r>
      <w:r>
        <w:rPr>
          <w:rFonts w:ascii="Arial" w:hAnsi="Arial" w:cs="Arial"/>
          <w:color w:val="444444"/>
        </w:rPr>
        <w:br/>
      </w:r>
    </w:p>
    <w:p w14:paraId="5EBFB01D"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AD4407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8.5.14. Руководитель (заместитель руководителя) Департамента принимает решение об отказе в рассмотрении жалобы в течение 5 рабочих дней со дня получения жалобы, если:</w:t>
      </w:r>
      <w:r>
        <w:rPr>
          <w:rFonts w:ascii="Arial" w:hAnsi="Arial" w:cs="Arial"/>
          <w:color w:val="444444"/>
        </w:rPr>
        <w:br/>
      </w:r>
    </w:p>
    <w:p w14:paraId="3BBB1A8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3F6B24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8.5.14.1. Жалоба подана после истечения сроков подачи жалобы, предусмотренных пунктами 8.5.9 и 8.5.10 настоящего Положения, и не содержит ходатайства о восстановлении пропущенного срока на подачу жалобы.</w:t>
      </w:r>
      <w:r>
        <w:rPr>
          <w:rFonts w:ascii="Arial" w:hAnsi="Arial" w:cs="Arial"/>
          <w:color w:val="444444"/>
        </w:rPr>
        <w:br/>
      </w:r>
    </w:p>
    <w:p w14:paraId="7A22D8FC"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5EB3169"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8.5.14.2. В удовлетворении ходатайства о восстановлении пропущенного срока на подачу жалобы отказано.</w:t>
      </w:r>
      <w:r>
        <w:rPr>
          <w:rFonts w:ascii="Arial" w:hAnsi="Arial" w:cs="Arial"/>
          <w:color w:val="444444"/>
        </w:rPr>
        <w:br/>
      </w:r>
    </w:p>
    <w:p w14:paraId="4AD35858"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8F10196"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8.5.14.3. До принятия решения по жалобе от контролируемого лица, ее подавшего, поступило заявление об отзыве жалобы.</w:t>
      </w:r>
      <w:r>
        <w:rPr>
          <w:rFonts w:ascii="Arial" w:hAnsi="Arial" w:cs="Arial"/>
          <w:color w:val="444444"/>
        </w:rPr>
        <w:br/>
      </w:r>
    </w:p>
    <w:p w14:paraId="40D69442"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3028DB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8.5.14.4. Имеется решение суда по вопросам, поставленным в жалобе.</w:t>
      </w:r>
      <w:r>
        <w:rPr>
          <w:rFonts w:ascii="Arial" w:hAnsi="Arial" w:cs="Arial"/>
          <w:color w:val="444444"/>
        </w:rPr>
        <w:br/>
      </w:r>
    </w:p>
    <w:p w14:paraId="14040C0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A4E8B96"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8.5.14.5. Ранее в Департамент была подана другая жалоба от того же контролируемого лица по тем же основаниям.</w:t>
      </w:r>
      <w:r>
        <w:rPr>
          <w:rFonts w:ascii="Arial" w:hAnsi="Arial" w:cs="Arial"/>
          <w:color w:val="444444"/>
        </w:rPr>
        <w:br/>
      </w:r>
    </w:p>
    <w:p w14:paraId="324DF3ED"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3939D71"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8.5.14.6. Жалоба содержит нецензурные либо оскорбительные выражения, угрозы жизни, здоровью и имуществу должностных лиц Департамента, а также членам их семей.</w:t>
      </w:r>
      <w:r>
        <w:rPr>
          <w:rFonts w:ascii="Arial" w:hAnsi="Arial" w:cs="Arial"/>
          <w:color w:val="444444"/>
        </w:rPr>
        <w:br/>
      </w:r>
    </w:p>
    <w:p w14:paraId="010BE9CC"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114E06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8.5.14.7. Ранее получен отказ в рассмотрении жалобы по тому же предмету, исключающий возможность повторного обращения данного контролируемого лица с жалобой, и не приводятся новые доводы или обстоятельства.</w:t>
      </w:r>
      <w:r>
        <w:rPr>
          <w:rFonts w:ascii="Arial" w:hAnsi="Arial" w:cs="Arial"/>
          <w:color w:val="444444"/>
        </w:rPr>
        <w:br/>
      </w:r>
    </w:p>
    <w:p w14:paraId="58F15FC1"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EF344FB"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8.5.14.8. Жалоба подана в ненадлежащий уполномоченный орган.</w:t>
      </w:r>
      <w:r>
        <w:rPr>
          <w:rFonts w:ascii="Arial" w:hAnsi="Arial" w:cs="Arial"/>
          <w:color w:val="444444"/>
        </w:rPr>
        <w:br/>
      </w:r>
    </w:p>
    <w:p w14:paraId="15AA312B"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D2D0C3F"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8.5.14.9. Законодательством Российской Федерации предусмотрен только судебный порядок обжалования решений Департамента.</w:t>
      </w:r>
      <w:r>
        <w:rPr>
          <w:rFonts w:ascii="Arial" w:hAnsi="Arial" w:cs="Arial"/>
          <w:color w:val="444444"/>
        </w:rPr>
        <w:br/>
      </w:r>
    </w:p>
    <w:p w14:paraId="043BADA0"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0807359"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8.5.14.10. Отказ в рассмотрении жалобы по основаниям, указанным в пунктах 8.5.14.3 - 8.5.14.8 Положения, не является результатом досудебного обжалования и не может служить основанием для судебного обжалования решений Департамента, действий (бездействия) его должностных лиц.</w:t>
      </w:r>
      <w:r>
        <w:rPr>
          <w:rFonts w:ascii="Arial" w:hAnsi="Arial" w:cs="Arial"/>
          <w:color w:val="444444"/>
        </w:rPr>
        <w:br/>
      </w:r>
    </w:p>
    <w:p w14:paraId="5AD5D4D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8539FE3"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8.5.15. Департамент при рассмотрении жалобы использует подсистему досудебного обжалования контрольной (надзорной) деятельности, за исключением случаев, когда рассмотрение жалобы связано со сведениями и документами, составляющими государственную или иную охраняемую законом тайну.</w:t>
      </w:r>
      <w:r>
        <w:rPr>
          <w:rFonts w:ascii="Arial" w:hAnsi="Arial" w:cs="Arial"/>
          <w:color w:val="444444"/>
        </w:rPr>
        <w:br/>
      </w:r>
    </w:p>
    <w:p w14:paraId="1B29B3F7"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9E9BECF"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Жалоба, связанная со сведениями и документами, составляющими государственную или иную охраняемую законом тайну, рассматривается без использования подсистемы досудебного обжалования контрольной (надзорной) деятельности с учетом требований законодательства Российской Федерации о государственной и иной охраняемой законом тайне при соблюдении иных требований, предусмотренных настоящим разделом Положения.</w:t>
      </w:r>
      <w:r>
        <w:rPr>
          <w:rFonts w:ascii="Arial" w:hAnsi="Arial" w:cs="Arial"/>
          <w:color w:val="444444"/>
        </w:rPr>
        <w:br/>
      </w:r>
    </w:p>
    <w:p w14:paraId="0749C7E5"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486549D"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8.5.16. Департамент вправе запросить у контролируемого лица, подавшего жалобу, дополнительную информацию и документы, относящиеся к предмету жалобы.</w:t>
      </w:r>
      <w:r>
        <w:rPr>
          <w:rFonts w:ascii="Arial" w:hAnsi="Arial" w:cs="Arial"/>
          <w:color w:val="444444"/>
        </w:rPr>
        <w:br/>
      </w:r>
    </w:p>
    <w:p w14:paraId="2068DC42"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1D6A5EB"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Контролируемое лицо вправе представить указанные информацию и документы в течение 5 рабочих дней с момента направления запроса. Течение срока рассмотрения жалобы приостанавливается с момента направления запроса о представлении дополнительных информации и документов, относящихся к предмету жалобы, до момента получения их уполномоченным органом, но не </w:t>
      </w:r>
      <w:r>
        <w:rPr>
          <w:rFonts w:ascii="Arial" w:hAnsi="Arial" w:cs="Arial"/>
          <w:color w:val="444444"/>
        </w:rPr>
        <w:lastRenderedPageBreak/>
        <w:t>более чем на 5 рабочих дней с момента направления запроса.</w:t>
      </w:r>
      <w:r>
        <w:rPr>
          <w:rFonts w:ascii="Arial" w:hAnsi="Arial" w:cs="Arial"/>
          <w:color w:val="444444"/>
        </w:rPr>
        <w:br/>
      </w:r>
    </w:p>
    <w:p w14:paraId="52A80F52"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460ACCF"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Неполучение от контролируемого лица дополнительных информации и документов, относящихся к предмету жалобы, не является основанием для отказа в рассмотрении жалобы.</w:t>
      </w:r>
      <w:r>
        <w:rPr>
          <w:rFonts w:ascii="Arial" w:hAnsi="Arial" w:cs="Arial"/>
          <w:color w:val="444444"/>
        </w:rPr>
        <w:br/>
      </w:r>
    </w:p>
    <w:p w14:paraId="5BD249E1"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D691DE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8.5.17. Не допускается запрашивать у контролируемого лица,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подведомственных им организаций.</w:t>
      </w:r>
      <w:r>
        <w:rPr>
          <w:rFonts w:ascii="Arial" w:hAnsi="Arial" w:cs="Arial"/>
          <w:color w:val="444444"/>
        </w:rPr>
        <w:br/>
      </w:r>
    </w:p>
    <w:p w14:paraId="34ADB0C4"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663145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8.5.18. 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r>
        <w:rPr>
          <w:rFonts w:ascii="Arial" w:hAnsi="Arial" w:cs="Arial"/>
          <w:color w:val="444444"/>
        </w:rPr>
        <w:br/>
      </w:r>
    </w:p>
    <w:p w14:paraId="2211005D"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147BBB1"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8.5.19. Бремя доказывания законности и обоснованности принятого решения и (или) совершенного действия (бездействия) возлагается на Департамент.</w:t>
      </w:r>
      <w:r>
        <w:rPr>
          <w:rFonts w:ascii="Arial" w:hAnsi="Arial" w:cs="Arial"/>
          <w:color w:val="444444"/>
        </w:rPr>
        <w:br/>
      </w:r>
    </w:p>
    <w:p w14:paraId="37F828D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6440BD6"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8.5.20. По итогам рассмотрения жалобы руководитель (заместитель руководителя) Департамента принимает одно из следующих решений:</w:t>
      </w:r>
      <w:r>
        <w:rPr>
          <w:rFonts w:ascii="Arial" w:hAnsi="Arial" w:cs="Arial"/>
          <w:color w:val="444444"/>
        </w:rPr>
        <w:br/>
      </w:r>
    </w:p>
    <w:p w14:paraId="3B86F17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2EA9BE7"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8.5.20.1. Оставляет жалобу без удовлетворения.</w:t>
      </w:r>
      <w:r>
        <w:rPr>
          <w:rFonts w:ascii="Arial" w:hAnsi="Arial" w:cs="Arial"/>
          <w:color w:val="444444"/>
        </w:rPr>
        <w:br/>
      </w:r>
    </w:p>
    <w:p w14:paraId="3D6BCACE"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B500B2A"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8.5.20.2. Отменяет решение Департамента полностью или частично.</w:t>
      </w:r>
      <w:r>
        <w:rPr>
          <w:rFonts w:ascii="Arial" w:hAnsi="Arial" w:cs="Arial"/>
          <w:color w:val="444444"/>
        </w:rPr>
        <w:br/>
      </w:r>
    </w:p>
    <w:p w14:paraId="78C92B49"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88E986A"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8.5.20.3. Отменяет решение Департамента полностью и принимает новое решение.</w:t>
      </w:r>
      <w:r>
        <w:rPr>
          <w:rFonts w:ascii="Arial" w:hAnsi="Arial" w:cs="Arial"/>
          <w:color w:val="444444"/>
        </w:rPr>
        <w:br/>
      </w:r>
    </w:p>
    <w:p w14:paraId="7179EEF3"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DD0D550"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8.5.20.4. Признает действия (бездействие) должностных лиц Департамента незаконными и выносит </w:t>
      </w:r>
      <w:proofErr w:type="gramStart"/>
      <w:r>
        <w:rPr>
          <w:rFonts w:ascii="Arial" w:hAnsi="Arial" w:cs="Arial"/>
          <w:color w:val="444444"/>
        </w:rPr>
        <w:t>решение по существу</w:t>
      </w:r>
      <w:proofErr w:type="gramEnd"/>
      <w:r>
        <w:rPr>
          <w:rFonts w:ascii="Arial" w:hAnsi="Arial" w:cs="Arial"/>
          <w:color w:val="444444"/>
        </w:rPr>
        <w:t>, в том числе об осуществлении при необходимости определенных действий.</w:t>
      </w:r>
      <w:r>
        <w:rPr>
          <w:rFonts w:ascii="Arial" w:hAnsi="Arial" w:cs="Arial"/>
          <w:color w:val="444444"/>
        </w:rPr>
        <w:br/>
      </w:r>
    </w:p>
    <w:p w14:paraId="7F9453C5"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85EBA8D"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8.5.21. Решение Департамента, содержащее обоснование принятого решения, срок и порядок его исполнения (далее - решение по жалобе), направляется контролируемому лицу в порядке, предусмотренном пунктом 1.12 настоящего Положения, в срок не позднее одного рабочего дня со дня его принятия.</w:t>
      </w:r>
      <w:r>
        <w:rPr>
          <w:rFonts w:ascii="Arial" w:hAnsi="Arial" w:cs="Arial"/>
          <w:color w:val="444444"/>
        </w:rPr>
        <w:br/>
      </w:r>
    </w:p>
    <w:p w14:paraId="6527BB84"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051A061"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Решение по жалобе, связанной со сведениями и документами, составляющими государственную или иную охраняемую законом тайну, направляется контролируемому лицу на бумажном носителе с учетом требований </w:t>
      </w:r>
      <w:r>
        <w:rPr>
          <w:rFonts w:ascii="Arial" w:hAnsi="Arial" w:cs="Arial"/>
          <w:color w:val="444444"/>
        </w:rPr>
        <w:lastRenderedPageBreak/>
        <w:t>законодательства Российской Федерации о государственной и иной охраняемой законом тайне.</w:t>
      </w:r>
      <w:r>
        <w:rPr>
          <w:rFonts w:ascii="Arial" w:hAnsi="Arial" w:cs="Arial"/>
          <w:color w:val="444444"/>
        </w:rPr>
        <w:br/>
      </w:r>
    </w:p>
    <w:p w14:paraId="16827285"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570248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8.6. Жалоба на решение Департамента, действия (бездействие) его должностных лиц при осуществлении регионального государственного геологического контроля (надзора) рассматривается директором Департамента.</w:t>
      </w:r>
      <w:r>
        <w:rPr>
          <w:rFonts w:ascii="Arial" w:hAnsi="Arial" w:cs="Arial"/>
          <w:color w:val="444444"/>
        </w:rPr>
        <w:br/>
      </w:r>
    </w:p>
    <w:p w14:paraId="5A35D1BD"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DBC2E2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8.7. Жалоба на действия (бездействие) директора рассматривается заместителем Губернатора Тюменской области, координирующим и контролирующим деятельность Департамента недропользования и экологии Тюменской области.</w:t>
      </w:r>
      <w:r>
        <w:rPr>
          <w:rFonts w:ascii="Arial" w:hAnsi="Arial" w:cs="Arial"/>
          <w:color w:val="444444"/>
        </w:rPr>
        <w:br/>
      </w:r>
    </w:p>
    <w:p w14:paraId="1744717B" w14:textId="77777777" w:rsidR="009406C0" w:rsidRDefault="009406C0" w:rsidP="009406C0">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IX. Ключевые и индикативные показатели вида контроля и их целевые значения для регионального государственного геологического контроля (надзора)</w:t>
      </w:r>
    </w:p>
    <w:p w14:paraId="37C23C33"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18C3311"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9.1. Для регионального государственного геологического контроля (надзора) устанавливаются:</w:t>
      </w:r>
      <w:r>
        <w:rPr>
          <w:rFonts w:ascii="Arial" w:hAnsi="Arial" w:cs="Arial"/>
          <w:color w:val="444444"/>
        </w:rPr>
        <w:br/>
      </w:r>
    </w:p>
    <w:p w14:paraId="6A8FD20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A79B2AF"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 ключевой показатель: ущерб, причиненный недрам вследствие нарушения законодательства Российской Федерации о недрах в результате хозяйственной и иной деятельности;</w:t>
      </w:r>
      <w:r>
        <w:rPr>
          <w:rFonts w:ascii="Arial" w:hAnsi="Arial" w:cs="Arial"/>
          <w:color w:val="444444"/>
        </w:rPr>
        <w:br/>
      </w:r>
    </w:p>
    <w:p w14:paraId="19C8B061"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32333AF"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2) целевое (плановое) значение ключевого показателя: не более 11%.</w:t>
      </w:r>
      <w:r>
        <w:rPr>
          <w:rFonts w:ascii="Arial" w:hAnsi="Arial" w:cs="Arial"/>
          <w:color w:val="444444"/>
        </w:rPr>
        <w:br/>
      </w:r>
    </w:p>
    <w:p w14:paraId="38828E20"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3933B6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Расчет ключевого показателя определяется по формуле:</w:t>
      </w:r>
      <w:r>
        <w:rPr>
          <w:rFonts w:ascii="Arial" w:hAnsi="Arial" w:cs="Arial"/>
          <w:color w:val="444444"/>
        </w:rPr>
        <w:br/>
      </w:r>
    </w:p>
    <w:p w14:paraId="425A3608" w14:textId="77777777" w:rsidR="009406C0" w:rsidRDefault="009406C0" w:rsidP="009406C0">
      <w:pPr>
        <w:pStyle w:val="formattext0"/>
        <w:spacing w:before="0" w:beforeAutospacing="0" w:after="0" w:afterAutospacing="0"/>
        <w:jc w:val="center"/>
        <w:textAlignment w:val="baseline"/>
        <w:rPr>
          <w:rFonts w:ascii="Arial" w:hAnsi="Arial" w:cs="Arial"/>
          <w:color w:val="444444"/>
        </w:rPr>
      </w:pPr>
      <w:r>
        <w:rPr>
          <w:rFonts w:ascii="Arial" w:hAnsi="Arial" w:cs="Arial"/>
          <w:color w:val="444444"/>
        </w:rPr>
        <w:br/>
        <w:t>У / Р * 100% = %, где:</w:t>
      </w:r>
    </w:p>
    <w:p w14:paraId="19D7AE6B" w14:textId="77777777" w:rsidR="009406C0" w:rsidRDefault="009406C0" w:rsidP="009406C0">
      <w:pPr>
        <w:pStyle w:val="formattext0"/>
        <w:spacing w:before="0" w:beforeAutospacing="0" w:after="0" w:afterAutospacing="0"/>
        <w:textAlignment w:val="baseline"/>
        <w:rPr>
          <w:rFonts w:ascii="Arial" w:hAnsi="Arial" w:cs="Arial"/>
          <w:color w:val="444444"/>
        </w:rPr>
      </w:pPr>
      <w:r>
        <w:rPr>
          <w:rFonts w:ascii="Arial" w:hAnsi="Arial" w:cs="Arial"/>
          <w:color w:val="444444"/>
        </w:rPr>
        <w:br/>
      </w:r>
    </w:p>
    <w:p w14:paraId="024B0CBA"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У - причиненный ущерб (рублей);</w:t>
      </w:r>
      <w:r>
        <w:rPr>
          <w:rFonts w:ascii="Arial" w:hAnsi="Arial" w:cs="Arial"/>
          <w:color w:val="444444"/>
        </w:rPr>
        <w:br/>
      </w:r>
    </w:p>
    <w:p w14:paraId="1433E47C"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5D1234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Р - расходы на исполнение полномочий (рублей).</w:t>
      </w:r>
      <w:r>
        <w:rPr>
          <w:rFonts w:ascii="Arial" w:hAnsi="Arial" w:cs="Arial"/>
          <w:color w:val="444444"/>
        </w:rPr>
        <w:br/>
      </w:r>
    </w:p>
    <w:p w14:paraId="6342DDB7"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740928B"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Ущерб, причиненный недрам вследствие нарушения законодательства Российской Федерации о недрах в результате </w:t>
      </w:r>
      <w:proofErr w:type="gramStart"/>
      <w:r>
        <w:rPr>
          <w:rFonts w:ascii="Arial" w:hAnsi="Arial" w:cs="Arial"/>
          <w:color w:val="444444"/>
        </w:rPr>
        <w:t>хозяйственной и иной деятельности</w:t>
      </w:r>
      <w:proofErr w:type="gramEnd"/>
      <w:r>
        <w:rPr>
          <w:rFonts w:ascii="Arial" w:hAnsi="Arial" w:cs="Arial"/>
          <w:color w:val="444444"/>
        </w:rPr>
        <w:t xml:space="preserve"> рассчитывается по формуле:</w:t>
      </w:r>
      <w:r>
        <w:rPr>
          <w:rFonts w:ascii="Arial" w:hAnsi="Arial" w:cs="Arial"/>
          <w:color w:val="444444"/>
        </w:rPr>
        <w:br/>
      </w:r>
    </w:p>
    <w:p w14:paraId="2342A8E7" w14:textId="77777777" w:rsidR="009406C0" w:rsidRDefault="009406C0" w:rsidP="009406C0">
      <w:pPr>
        <w:pStyle w:val="formattext0"/>
        <w:spacing w:before="0" w:beforeAutospacing="0" w:after="0" w:afterAutospacing="0"/>
        <w:jc w:val="center"/>
        <w:textAlignment w:val="baseline"/>
        <w:rPr>
          <w:rFonts w:ascii="Arial" w:hAnsi="Arial" w:cs="Arial"/>
          <w:color w:val="444444"/>
        </w:rPr>
      </w:pPr>
      <w:r>
        <w:rPr>
          <w:rFonts w:ascii="Arial" w:hAnsi="Arial" w:cs="Arial"/>
          <w:color w:val="444444"/>
        </w:rPr>
        <w:br/>
        <w:t xml:space="preserve">D = L3 + </w:t>
      </w:r>
      <w:proofErr w:type="spellStart"/>
      <w:r>
        <w:rPr>
          <w:rFonts w:ascii="Arial" w:hAnsi="Arial" w:cs="Arial"/>
          <w:color w:val="444444"/>
        </w:rPr>
        <w:t>Cл</w:t>
      </w:r>
      <w:proofErr w:type="spellEnd"/>
      <w:r>
        <w:rPr>
          <w:rFonts w:ascii="Arial" w:hAnsi="Arial" w:cs="Arial"/>
          <w:color w:val="444444"/>
        </w:rPr>
        <w:t xml:space="preserve"> + Со,</w:t>
      </w:r>
    </w:p>
    <w:p w14:paraId="4F56678E" w14:textId="77777777" w:rsidR="009406C0" w:rsidRDefault="009406C0" w:rsidP="009406C0">
      <w:pPr>
        <w:pStyle w:val="formattext0"/>
        <w:spacing w:before="0" w:beforeAutospacing="0" w:after="0" w:afterAutospacing="0"/>
        <w:textAlignment w:val="baseline"/>
        <w:rPr>
          <w:rFonts w:ascii="Arial" w:hAnsi="Arial" w:cs="Arial"/>
          <w:color w:val="444444"/>
        </w:rPr>
      </w:pPr>
      <w:r>
        <w:rPr>
          <w:rFonts w:ascii="Arial" w:hAnsi="Arial" w:cs="Arial"/>
          <w:color w:val="444444"/>
        </w:rPr>
        <w:lastRenderedPageBreak/>
        <w:br/>
      </w:r>
    </w:p>
    <w:p w14:paraId="40CF90E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где D - размер вреда (рублей) (рассчитывается по каждому виду полезного ископаемого);</w:t>
      </w:r>
      <w:r>
        <w:rPr>
          <w:rFonts w:ascii="Arial" w:hAnsi="Arial" w:cs="Arial"/>
          <w:color w:val="444444"/>
        </w:rPr>
        <w:br/>
      </w:r>
    </w:p>
    <w:p w14:paraId="75F77B82"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24A18E6"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L3 - стоимость запасов полезных ископаемых, утраченных в результате самовольного пользования недрами;</w:t>
      </w:r>
      <w:r>
        <w:rPr>
          <w:rFonts w:ascii="Arial" w:hAnsi="Arial" w:cs="Arial"/>
          <w:color w:val="444444"/>
        </w:rPr>
        <w:br/>
      </w:r>
    </w:p>
    <w:p w14:paraId="5FA9EDF8"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51B28B3"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L3 = Nb3 * P, где:</w:t>
      </w:r>
      <w:r>
        <w:rPr>
          <w:rFonts w:ascii="Arial" w:hAnsi="Arial" w:cs="Arial"/>
          <w:color w:val="444444"/>
        </w:rPr>
        <w:br/>
      </w:r>
    </w:p>
    <w:p w14:paraId="4DF51A31"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EFAA85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Nb3 - объем запасов полезного ископаемого, утраченного в результате вреда, вызванного самовольным пользованием недрами;</w:t>
      </w:r>
      <w:r>
        <w:rPr>
          <w:rFonts w:ascii="Arial" w:hAnsi="Arial" w:cs="Arial"/>
          <w:color w:val="444444"/>
        </w:rPr>
        <w:br/>
      </w:r>
    </w:p>
    <w:p w14:paraId="0119B41B"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21F2BC0"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Р - стоимость единицы полезного ископаемого, определяемая по средней рыночной цене его реализации за 6 месяцев, предшествующих дате совершенного правонарушения (рублей);</w:t>
      </w:r>
      <w:r>
        <w:rPr>
          <w:rFonts w:ascii="Arial" w:hAnsi="Arial" w:cs="Arial"/>
          <w:color w:val="444444"/>
        </w:rPr>
        <w:br/>
      </w:r>
    </w:p>
    <w:p w14:paraId="10DE4A95"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ADFEF4D"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proofErr w:type="spellStart"/>
      <w:r>
        <w:rPr>
          <w:rFonts w:ascii="Arial" w:hAnsi="Arial" w:cs="Arial"/>
          <w:color w:val="444444"/>
        </w:rPr>
        <w:t>Сл</w:t>
      </w:r>
      <w:proofErr w:type="spellEnd"/>
      <w:r>
        <w:rPr>
          <w:rFonts w:ascii="Arial" w:hAnsi="Arial" w:cs="Arial"/>
          <w:color w:val="444444"/>
        </w:rPr>
        <w:t xml:space="preserve"> - фактические или предусмотренные техническими проектами расходы на ликвидацию; последствий вреда, вызванного самовольным пользованием недрами (рублей);</w:t>
      </w:r>
      <w:r>
        <w:rPr>
          <w:rFonts w:ascii="Arial" w:hAnsi="Arial" w:cs="Arial"/>
          <w:color w:val="444444"/>
        </w:rPr>
        <w:br/>
      </w:r>
    </w:p>
    <w:p w14:paraId="3BEC2727"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DA6D643"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Со - фактические расходы Департамента на оценку размера вреда (рублей).</w:t>
      </w:r>
      <w:r>
        <w:rPr>
          <w:rFonts w:ascii="Arial" w:hAnsi="Arial" w:cs="Arial"/>
          <w:color w:val="444444"/>
        </w:rPr>
        <w:br/>
      </w:r>
    </w:p>
    <w:p w14:paraId="3476B30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8BF5349"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9.2. При осуществлении регионального государственного геологического контроля (надзора) устанавливаются следующие индикативные показатели:</w:t>
      </w:r>
      <w:r>
        <w:rPr>
          <w:rFonts w:ascii="Arial" w:hAnsi="Arial" w:cs="Arial"/>
          <w:color w:val="444444"/>
        </w:rPr>
        <w:br/>
      </w:r>
    </w:p>
    <w:p w14:paraId="6EEAEA63"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52ED41F"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плановых контрольных (надзорных) мероприятий, проведенных за отчетный период;</w:t>
      </w:r>
      <w:r>
        <w:rPr>
          <w:rFonts w:ascii="Arial" w:hAnsi="Arial" w:cs="Arial"/>
          <w:color w:val="444444"/>
        </w:rPr>
        <w:br/>
      </w:r>
    </w:p>
    <w:p w14:paraId="308C825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9718F6A"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внеплановых контрольных (надзорных) мероприятий, проведенных за отчетный период;</w:t>
      </w:r>
      <w:r>
        <w:rPr>
          <w:rFonts w:ascii="Arial" w:hAnsi="Arial" w:cs="Arial"/>
          <w:color w:val="444444"/>
        </w:rPr>
        <w:br/>
      </w:r>
    </w:p>
    <w:p w14:paraId="34978B62"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4CAF91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внеплановых контрольных (надзорных) мероприятий, проведенных за отчетный период на основании выявления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 за отчетный период;</w:t>
      </w:r>
      <w:r>
        <w:rPr>
          <w:rFonts w:ascii="Arial" w:hAnsi="Arial" w:cs="Arial"/>
          <w:color w:val="444444"/>
        </w:rPr>
        <w:br/>
      </w:r>
    </w:p>
    <w:p w14:paraId="69C2633B"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165CF02"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общее количество контрольных (надзорных) мероприятий с взаимодействием, проведенных за отчетный период;</w:t>
      </w:r>
      <w:r>
        <w:rPr>
          <w:rFonts w:ascii="Arial" w:hAnsi="Arial" w:cs="Arial"/>
          <w:color w:val="444444"/>
        </w:rPr>
        <w:br/>
      </w:r>
    </w:p>
    <w:p w14:paraId="19C3743E"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A4F334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контрольных (надзорных) мероприятий с взаимодействием, проведенных за отчетный период;</w:t>
      </w:r>
      <w:r>
        <w:rPr>
          <w:rFonts w:ascii="Arial" w:hAnsi="Arial" w:cs="Arial"/>
          <w:color w:val="444444"/>
        </w:rPr>
        <w:br/>
      </w:r>
    </w:p>
    <w:p w14:paraId="4B702DCC"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999CBB2"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контрольных (надзорных) мероприятий, проведенных с использованием средств дистанционного взаимодействия, за отчетный период;</w:t>
      </w:r>
      <w:r>
        <w:rPr>
          <w:rFonts w:ascii="Arial" w:hAnsi="Arial" w:cs="Arial"/>
          <w:color w:val="444444"/>
        </w:rPr>
        <w:br/>
      </w:r>
    </w:p>
    <w:p w14:paraId="0C282450"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B05D0D3"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обязательных профилактических визитов, проведенных за отчетный период;</w:t>
      </w:r>
      <w:r>
        <w:rPr>
          <w:rFonts w:ascii="Arial" w:hAnsi="Arial" w:cs="Arial"/>
          <w:color w:val="444444"/>
        </w:rPr>
        <w:br/>
      </w:r>
    </w:p>
    <w:p w14:paraId="29291E99"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9879572"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предостережений о недопустимости нарушения обязательных требований, объявленных за отчетный период;</w:t>
      </w:r>
      <w:r>
        <w:rPr>
          <w:rFonts w:ascii="Arial" w:hAnsi="Arial" w:cs="Arial"/>
          <w:color w:val="444444"/>
        </w:rPr>
        <w:br/>
      </w:r>
    </w:p>
    <w:p w14:paraId="517D034A"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3F415A9"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контрольных (надзорных) мероприятий, по результатам которых выявлены нарушения обязательных требований, за отчетный период;</w:t>
      </w:r>
      <w:r>
        <w:rPr>
          <w:rFonts w:ascii="Arial" w:hAnsi="Arial" w:cs="Arial"/>
          <w:color w:val="444444"/>
        </w:rPr>
        <w:br/>
      </w:r>
    </w:p>
    <w:p w14:paraId="05EFBDD4"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95221CA"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контрольных (надзорных) мероприятий, по итогам которых возбуждены дела об административных правонарушениях, за отчетный период;</w:t>
      </w:r>
      <w:r>
        <w:rPr>
          <w:rFonts w:ascii="Arial" w:hAnsi="Arial" w:cs="Arial"/>
          <w:color w:val="444444"/>
        </w:rPr>
        <w:br/>
      </w:r>
    </w:p>
    <w:p w14:paraId="3EE72FEE"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626865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сумма административных штрафов, наложенных по результатам контрольных (надзорных) мероприятий, за отчетный период;</w:t>
      </w:r>
      <w:r>
        <w:rPr>
          <w:rFonts w:ascii="Arial" w:hAnsi="Arial" w:cs="Arial"/>
          <w:color w:val="444444"/>
        </w:rPr>
        <w:br/>
      </w:r>
    </w:p>
    <w:p w14:paraId="4EFD93DF"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11EB60A"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направленных в органы прокуратуры заявлений о согласовании проведения контрольных (надзорных) мероприятий, за отчетный период;</w:t>
      </w:r>
      <w:r>
        <w:rPr>
          <w:rFonts w:ascii="Arial" w:hAnsi="Arial" w:cs="Arial"/>
          <w:color w:val="444444"/>
        </w:rPr>
        <w:br/>
      </w:r>
    </w:p>
    <w:p w14:paraId="423A8A47"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AD7AE51"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направленных в органы прокуратуры заявлений о согласовании проведения контрольных (надзорных) мероприятий, по которым органами прокуратуры отказано в согласовании, за отчетный период;</w:t>
      </w:r>
      <w:r>
        <w:rPr>
          <w:rFonts w:ascii="Arial" w:hAnsi="Arial" w:cs="Arial"/>
          <w:color w:val="444444"/>
        </w:rPr>
        <w:br/>
      </w:r>
    </w:p>
    <w:p w14:paraId="1F47422E"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0BC28FA5"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общее количество учтенных объектов контроля на конец отчетного периода;</w:t>
      </w:r>
      <w:r>
        <w:rPr>
          <w:rFonts w:ascii="Arial" w:hAnsi="Arial" w:cs="Arial"/>
          <w:color w:val="444444"/>
        </w:rPr>
        <w:br/>
      </w:r>
    </w:p>
    <w:p w14:paraId="420D5182"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3FCB448"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учтенных объектов контроля, отнесенных к категориям риска, по каждой из категорий риска, на конец отчетного периода;</w:t>
      </w:r>
      <w:r>
        <w:rPr>
          <w:rFonts w:ascii="Arial" w:hAnsi="Arial" w:cs="Arial"/>
          <w:color w:val="444444"/>
        </w:rPr>
        <w:br/>
      </w:r>
    </w:p>
    <w:p w14:paraId="609CEFA4"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7FA25D56"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учтенных контролируемых лиц на конец отчетного периода;</w:t>
      </w:r>
      <w:r>
        <w:rPr>
          <w:rFonts w:ascii="Arial" w:hAnsi="Arial" w:cs="Arial"/>
          <w:color w:val="444444"/>
        </w:rPr>
        <w:br/>
      </w:r>
    </w:p>
    <w:p w14:paraId="12E3A8A0"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2C8C9AF"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учтенных контролируемых лиц, в отношении которых проведены контрольные (надзорные) мероприятия, за отчетный период;</w:t>
      </w:r>
      <w:r>
        <w:rPr>
          <w:rFonts w:ascii="Arial" w:hAnsi="Arial" w:cs="Arial"/>
          <w:color w:val="444444"/>
        </w:rPr>
        <w:br/>
      </w:r>
    </w:p>
    <w:p w14:paraId="2BEE03F6"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651AAF7C"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общее количество жалоб, поданных контролируемыми лицами в досудебном порядке за отчетный период;</w:t>
      </w:r>
      <w:r>
        <w:rPr>
          <w:rFonts w:ascii="Arial" w:hAnsi="Arial" w:cs="Arial"/>
          <w:color w:val="444444"/>
        </w:rPr>
        <w:br/>
      </w:r>
    </w:p>
    <w:p w14:paraId="4BCB0DF3"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47E2FE51"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жалоб, в отношении которых Департаментом был нарушен срок рассмотрения, за отчетный период;</w:t>
      </w:r>
      <w:r>
        <w:rPr>
          <w:rFonts w:ascii="Arial" w:hAnsi="Arial" w:cs="Arial"/>
          <w:color w:val="444444"/>
        </w:rPr>
        <w:br/>
      </w:r>
    </w:p>
    <w:p w14:paraId="6A433780"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2FB50DA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количество жалоб, поданных контролируемыми лицами в досудебном порядке, по итогам рассмотрения которых принято решение о полной либо частичной отмене решения </w:t>
      </w:r>
      <w:proofErr w:type="gramStart"/>
      <w:r>
        <w:rPr>
          <w:rFonts w:ascii="Arial" w:hAnsi="Arial" w:cs="Arial"/>
          <w:color w:val="444444"/>
        </w:rPr>
        <w:t>Департамента</w:t>
      </w:r>
      <w:proofErr w:type="gramEnd"/>
      <w:r>
        <w:rPr>
          <w:rFonts w:ascii="Arial" w:hAnsi="Arial" w:cs="Arial"/>
          <w:color w:val="444444"/>
        </w:rPr>
        <w:t xml:space="preserve"> либо о признании действий (бездействий) должностных лиц контрольных (надзорных) органов недействительными, за отчетный период;</w:t>
      </w:r>
      <w:r>
        <w:rPr>
          <w:rFonts w:ascii="Arial" w:hAnsi="Arial" w:cs="Arial"/>
          <w:color w:val="444444"/>
        </w:rPr>
        <w:br/>
      </w:r>
    </w:p>
    <w:p w14:paraId="4FDAA06E"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11497C19"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исковых заявлений об оспаривании решений, действий (бездействий) должностных лиц Департамента, направленных контролируемыми лицами в судебном порядке, за отчетный период;</w:t>
      </w:r>
      <w:r>
        <w:rPr>
          <w:rFonts w:ascii="Arial" w:hAnsi="Arial" w:cs="Arial"/>
          <w:color w:val="444444"/>
        </w:rPr>
        <w:br/>
      </w:r>
    </w:p>
    <w:p w14:paraId="4B2A8048"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388822A6"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исковых заявлений об оспаривании решений, действий (бездействий) должностных лиц Департамента, направленных контролируемыми лицами в судебном порядке, по которым принято решение об удовлетворении заявленных требований, за отчетный период;</w:t>
      </w:r>
      <w:r>
        <w:rPr>
          <w:rFonts w:ascii="Arial" w:hAnsi="Arial" w:cs="Arial"/>
          <w:color w:val="444444"/>
        </w:rPr>
        <w:br/>
      </w:r>
    </w:p>
    <w:p w14:paraId="59A601A3" w14:textId="77777777" w:rsidR="009406C0" w:rsidRDefault="009406C0" w:rsidP="009406C0">
      <w:pPr>
        <w:pStyle w:val="formattext0"/>
        <w:spacing w:before="0" w:beforeAutospacing="0" w:after="0" w:afterAutospacing="0"/>
        <w:textAlignment w:val="baseline"/>
        <w:rPr>
          <w:rFonts w:ascii="Arial" w:hAnsi="Arial" w:cs="Arial"/>
          <w:color w:val="444444"/>
        </w:rPr>
      </w:pPr>
    </w:p>
    <w:p w14:paraId="5099A10E" w14:textId="77777777" w:rsidR="009406C0" w:rsidRDefault="009406C0" w:rsidP="009406C0">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контрольных (надзорных) мероприятий, проведенных с грубым нарушением требований к организации и осуществлению регионального государственного геологического контроля (надзора) и результаты которых были признаны недействительными и (или) отменены, за отчетный период.</w:t>
      </w:r>
    </w:p>
    <w:p w14:paraId="30C483EF" w14:textId="77777777" w:rsidR="009406C0" w:rsidRDefault="009406C0" w:rsidP="009406C0"/>
    <w:p w14:paraId="5929A90E" w14:textId="77777777" w:rsidR="003F5D69" w:rsidRDefault="003F5D6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406C0"/>
    <w:pPr>
      <w:spacing w:after="200" w:line="276" w:lineRule="auto"/>
    </w:pPr>
  </w:style>
  <w:style w:type="paragraph" w:styleId="2">
    <w:name w:val="heading 2"/>
    <w:basedOn w:val="a"/>
    <w:next w:val="a"/>
    <w:link w:val="20"/>
    <w:uiPriority w:val="9"/>
    <w:semiHidden/>
    <w:unhideWhenUsed/>
    <w:qFormat/>
    <w:rsid w:val="009406C0"/>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9406C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406C0"/>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semiHidden/>
    <w:rsid w:val="009406C0"/>
    <w:rPr>
      <w:rFonts w:ascii="Times New Roman" w:eastAsia="Times New Roman" w:hAnsi="Times New Roman" w:cs="Times New Roman"/>
      <w:b/>
      <w:bCs/>
      <w:sz w:val="27"/>
      <w:szCs w:val="27"/>
      <w:lang w:eastAsia="ru-RU"/>
    </w:rPr>
  </w:style>
  <w:style w:type="character" w:styleId="a3">
    <w:name w:val="Hyperlink"/>
    <w:basedOn w:val="a0"/>
    <w:uiPriority w:val="99"/>
    <w:semiHidden/>
    <w:unhideWhenUsed/>
    <w:rsid w:val="009406C0"/>
    <w:rPr>
      <w:color w:val="0000FF"/>
      <w:u w:val="single"/>
    </w:rPr>
  </w:style>
  <w:style w:type="character" w:styleId="a4">
    <w:name w:val="FollowedHyperlink"/>
    <w:basedOn w:val="a0"/>
    <w:uiPriority w:val="99"/>
    <w:semiHidden/>
    <w:unhideWhenUsed/>
    <w:rsid w:val="009406C0"/>
    <w:rPr>
      <w:color w:val="800080"/>
      <w:u w:val="single"/>
    </w:rPr>
  </w:style>
  <w:style w:type="paragraph" w:customStyle="1" w:styleId="msonormal0">
    <w:name w:val="msonormal"/>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9406C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406C0"/>
    <w:rPr>
      <w:rFonts w:ascii="Tahoma" w:hAnsi="Tahoma" w:cs="Tahoma"/>
      <w:sz w:val="16"/>
      <w:szCs w:val="16"/>
    </w:rPr>
  </w:style>
  <w:style w:type="paragraph" w:customStyle="1" w:styleId="FORMATTEXT">
    <w:name w:val=".FORMATTEXT"/>
    <w:uiPriority w:val="99"/>
    <w:semiHidden/>
    <w:rsid w:val="009406C0"/>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semiHidden/>
    <w:rsid w:val="009406C0"/>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9406C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headertext0">
    <w:name w:val="headertext"/>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peciallistelement">
    <w:name w:val="speciallistelement"/>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uetext">
    <w:name w:val="bluetext"/>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yellowtext">
    <w:name w:val="yellowtext"/>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hitetext">
    <w:name w:val="whitetext"/>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left">
    <w:name w:val="head_left"/>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middle">
    <w:name w:val="head_middle"/>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right">
    <w:name w:val="head_right"/>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left">
    <w:name w:val="circleleft"/>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right">
    <w:name w:val="circleright"/>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e">
    <w:name w:val="line"/>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inblockcontent">
    <w:name w:val="mainblockcontent"/>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oreupdates">
    <w:name w:val="moreupdates"/>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arrowinner">
    <w:name w:val="rightarrowinner"/>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arrowinner">
    <w:name w:val="leftarrowinner"/>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splitter">
    <w:name w:val="circlesplitter"/>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date">
    <w:name w:val="newsdate"/>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tabpic">
    <w:name w:val="newstabpic"/>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pic">
    <w:name w:val="newspic"/>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tabpic1">
    <w:name w:val="newstabpic1"/>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peciallistelement1">
    <w:name w:val="speciallistelement1"/>
    <w:basedOn w:val="a"/>
    <w:uiPriority w:val="99"/>
    <w:semiHidden/>
    <w:rsid w:val="009406C0"/>
    <w:pPr>
      <w:pBdr>
        <w:bottom w:val="single" w:sz="6" w:space="8" w:color="DDDDDD"/>
      </w:pBdr>
      <w:shd w:val="clear" w:color="auto" w:fill="FFFFFF"/>
      <w:spacing w:after="0" w:line="240" w:lineRule="auto"/>
    </w:pPr>
    <w:rPr>
      <w:rFonts w:ascii="Times New Roman" w:eastAsia="Times New Roman" w:hAnsi="Times New Roman" w:cs="Times New Roman"/>
      <w:i/>
      <w:iCs/>
      <w:color w:val="959597"/>
      <w:sz w:val="20"/>
      <w:szCs w:val="20"/>
      <w:lang w:eastAsia="ru-RU"/>
    </w:rPr>
  </w:style>
  <w:style w:type="paragraph" w:customStyle="1" w:styleId="bluetext1">
    <w:name w:val="bluetext1"/>
    <w:basedOn w:val="a"/>
    <w:uiPriority w:val="99"/>
    <w:semiHidden/>
    <w:rsid w:val="009406C0"/>
    <w:pPr>
      <w:spacing w:before="100" w:beforeAutospacing="1" w:after="100" w:afterAutospacing="1" w:line="240" w:lineRule="auto"/>
    </w:pPr>
    <w:rPr>
      <w:rFonts w:ascii="Times New Roman" w:eastAsia="Times New Roman" w:hAnsi="Times New Roman" w:cs="Times New Roman"/>
      <w:color w:val="2B4279"/>
      <w:sz w:val="24"/>
      <w:szCs w:val="24"/>
      <w:lang w:eastAsia="ru-RU"/>
    </w:rPr>
  </w:style>
  <w:style w:type="paragraph" w:customStyle="1" w:styleId="yellowtext1">
    <w:name w:val="yellowtext1"/>
    <w:basedOn w:val="a"/>
    <w:uiPriority w:val="99"/>
    <w:semiHidden/>
    <w:rsid w:val="009406C0"/>
    <w:pPr>
      <w:spacing w:before="100" w:beforeAutospacing="1" w:after="100" w:afterAutospacing="1" w:line="240" w:lineRule="auto"/>
    </w:pPr>
    <w:rPr>
      <w:rFonts w:ascii="Times New Roman" w:eastAsia="Times New Roman" w:hAnsi="Times New Roman" w:cs="Times New Roman"/>
      <w:color w:val="DCA10E"/>
      <w:sz w:val="24"/>
      <w:szCs w:val="24"/>
      <w:lang w:eastAsia="ru-RU"/>
    </w:rPr>
  </w:style>
  <w:style w:type="paragraph" w:customStyle="1" w:styleId="whitetext1">
    <w:name w:val="whitetext1"/>
    <w:basedOn w:val="a"/>
    <w:uiPriority w:val="99"/>
    <w:semiHidden/>
    <w:rsid w:val="009406C0"/>
    <w:pPr>
      <w:spacing w:before="100" w:beforeAutospacing="1" w:after="100" w:afterAutospacing="1" w:line="240" w:lineRule="auto"/>
    </w:pPr>
    <w:rPr>
      <w:rFonts w:ascii="Times New Roman" w:eastAsia="Times New Roman" w:hAnsi="Times New Roman" w:cs="Times New Roman"/>
      <w:color w:val="FFFFFF"/>
      <w:sz w:val="24"/>
      <w:szCs w:val="24"/>
      <w:lang w:eastAsia="ru-RU"/>
    </w:rPr>
  </w:style>
  <w:style w:type="paragraph" w:customStyle="1" w:styleId="headleft1">
    <w:name w:val="head_left1"/>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middle1">
    <w:name w:val="head_middle1"/>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right1">
    <w:name w:val="head_right1"/>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left1">
    <w:name w:val="circleleft1"/>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right1">
    <w:name w:val="circleright1"/>
    <w:basedOn w:val="a"/>
    <w:uiPriority w:val="99"/>
    <w:semiHidden/>
    <w:rsid w:val="009406C0"/>
    <w:pPr>
      <w:spacing w:before="100" w:beforeAutospacing="1" w:after="100" w:afterAutospacing="1" w:line="240" w:lineRule="auto"/>
    </w:pPr>
    <w:rPr>
      <w:rFonts w:ascii="Times New Roman" w:eastAsia="Times New Roman" w:hAnsi="Times New Roman" w:cs="Times New Roman"/>
      <w:color w:val="2B4279"/>
      <w:sz w:val="24"/>
      <w:szCs w:val="24"/>
      <w:lang w:eastAsia="ru-RU"/>
    </w:rPr>
  </w:style>
  <w:style w:type="paragraph" w:customStyle="1" w:styleId="circlesplitter1">
    <w:name w:val="circlesplitter1"/>
    <w:basedOn w:val="a"/>
    <w:uiPriority w:val="99"/>
    <w:semiHidden/>
    <w:rsid w:val="009406C0"/>
    <w:pPr>
      <w:pBdr>
        <w:left w:val="single" w:sz="6" w:space="0" w:color="AEB7CB"/>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e1">
    <w:name w:val="line1"/>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inblockcontent1">
    <w:name w:val="mainblockcontent1"/>
    <w:basedOn w:val="a"/>
    <w:uiPriority w:val="99"/>
    <w:semiHidden/>
    <w:rsid w:val="009406C0"/>
    <w:pPr>
      <w:spacing w:before="100" w:beforeAutospacing="1" w:after="100" w:afterAutospacing="1" w:line="240" w:lineRule="auto"/>
    </w:pPr>
    <w:rPr>
      <w:rFonts w:ascii="Times New Roman" w:eastAsia="Times New Roman" w:hAnsi="Times New Roman" w:cs="Times New Roman"/>
      <w:color w:val="3C2E1F"/>
      <w:sz w:val="24"/>
      <w:szCs w:val="24"/>
      <w:lang w:eastAsia="ru-RU"/>
    </w:rPr>
  </w:style>
  <w:style w:type="paragraph" w:customStyle="1" w:styleId="newspic1">
    <w:name w:val="newspic1"/>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date1">
    <w:name w:val="newsdate1"/>
    <w:basedOn w:val="a"/>
    <w:uiPriority w:val="99"/>
    <w:semiHidden/>
    <w:rsid w:val="009406C0"/>
    <w:pPr>
      <w:spacing w:before="100" w:beforeAutospacing="1" w:after="100" w:afterAutospacing="1" w:line="240" w:lineRule="auto"/>
    </w:pPr>
    <w:rPr>
      <w:rFonts w:ascii="Times New Roman" w:eastAsia="Times New Roman" w:hAnsi="Times New Roman" w:cs="Times New Roman"/>
      <w:color w:val="3C2E1F"/>
      <w:sz w:val="24"/>
      <w:szCs w:val="24"/>
      <w:lang w:eastAsia="ru-RU"/>
    </w:rPr>
  </w:style>
  <w:style w:type="paragraph" w:customStyle="1" w:styleId="moreupdates1">
    <w:name w:val="moreupdates1"/>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arrowinner1">
    <w:name w:val="rightarrowinner1"/>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arrowinner1">
    <w:name w:val="leftarrowinner1"/>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9406C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hr">
    <w:name w:val="hr"/>
    <w:basedOn w:val="a0"/>
    <w:rsid w:val="009406C0"/>
  </w:style>
  <w:style w:type="paragraph" w:styleId="z-">
    <w:name w:val="HTML Top of Form"/>
    <w:basedOn w:val="a"/>
    <w:next w:val="a"/>
    <w:link w:val="z-0"/>
    <w:hidden/>
    <w:uiPriority w:val="99"/>
    <w:semiHidden/>
    <w:unhideWhenUsed/>
    <w:rsid w:val="009406C0"/>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9406C0"/>
    <w:rPr>
      <w:rFonts w:ascii="Arial" w:hAnsi="Arial" w:cs="Arial"/>
      <w:vanish/>
      <w:sz w:val="16"/>
      <w:szCs w:val="16"/>
    </w:rPr>
  </w:style>
  <w:style w:type="paragraph" w:styleId="z-1">
    <w:name w:val="HTML Bottom of Form"/>
    <w:basedOn w:val="a"/>
    <w:next w:val="a"/>
    <w:link w:val="z-2"/>
    <w:hidden/>
    <w:uiPriority w:val="99"/>
    <w:semiHidden/>
    <w:unhideWhenUsed/>
    <w:rsid w:val="009406C0"/>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9406C0"/>
    <w:rPr>
      <w:rFonts w:ascii="Arial" w:hAnsi="Arial" w:cs="Arial"/>
      <w:vanish/>
      <w:sz w:val="16"/>
      <w:szCs w:val="16"/>
    </w:rPr>
  </w:style>
  <w:style w:type="character" w:customStyle="1" w:styleId="h-lktx">
    <w:name w:val="h-lk_tx"/>
    <w:basedOn w:val="a0"/>
    <w:rsid w:val="009406C0"/>
  </w:style>
  <w:style w:type="character" w:customStyle="1" w:styleId="lt-hidden-menu-wrapper">
    <w:name w:val="lt-hidden-menu-wrapper"/>
    <w:basedOn w:val="a0"/>
    <w:rsid w:val="009406C0"/>
  </w:style>
  <w:style w:type="character" w:customStyle="1" w:styleId="lt-chat-headertxt">
    <w:name w:val="lt-chat-header__txt"/>
    <w:basedOn w:val="a0"/>
    <w:rsid w:val="009406C0"/>
  </w:style>
  <w:style w:type="character" w:customStyle="1" w:styleId="lt-chat-headertxt-name">
    <w:name w:val="lt-chat-header__txt-name"/>
    <w:basedOn w:val="a0"/>
    <w:rsid w:val="009406C0"/>
  </w:style>
  <w:style w:type="character" w:customStyle="1" w:styleId="lt-chat-headertxt-nickname">
    <w:name w:val="lt-chat-header__txt-nickname"/>
    <w:basedOn w:val="a0"/>
    <w:rsid w:val="009406C0"/>
  </w:style>
  <w:style w:type="character" w:customStyle="1" w:styleId="lt-baloontxt">
    <w:name w:val="lt-baloon__txt"/>
    <w:basedOn w:val="a0"/>
    <w:rsid w:val="009406C0"/>
  </w:style>
  <w:style w:type="character" w:customStyle="1" w:styleId="lt-label-blocktxt">
    <w:name w:val="lt-label-block__txt"/>
    <w:basedOn w:val="a0"/>
    <w:rsid w:val="009406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