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019439" w14:textId="77777777" w:rsidR="00E92A12" w:rsidRPr="00E92A12" w:rsidRDefault="00E92A12" w:rsidP="00E92A1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2A12">
        <w:rPr>
          <w:rFonts w:ascii="Arial" w:hAnsi="Arial" w:cs="Arial"/>
          <w:sz w:val="24"/>
          <w:szCs w:val="24"/>
        </w:rPr>
        <w:t>МЭРИЯ ГОРОДА ЯРОСЛАВЛЯ</w:t>
      </w:r>
      <w:r w:rsidRPr="00E92A12">
        <w:rPr>
          <w:rFonts w:ascii="Arial" w:hAnsi="Arial" w:cs="Arial"/>
          <w:sz w:val="24"/>
          <w:szCs w:val="24"/>
        </w:rPr>
        <w:br/>
      </w:r>
      <w:r w:rsidRPr="00E92A12">
        <w:rPr>
          <w:rFonts w:ascii="Arial" w:hAnsi="Arial" w:cs="Arial"/>
          <w:sz w:val="24"/>
          <w:szCs w:val="24"/>
        </w:rPr>
        <w:br/>
        <w:t>ПОСТАНОВЛЕНИЕ</w:t>
      </w:r>
      <w:r w:rsidRPr="00E92A12">
        <w:rPr>
          <w:rFonts w:ascii="Arial" w:hAnsi="Arial" w:cs="Arial"/>
          <w:sz w:val="24"/>
          <w:szCs w:val="24"/>
        </w:rPr>
        <w:br/>
      </w:r>
      <w:r w:rsidRPr="00E92A12">
        <w:rPr>
          <w:rFonts w:ascii="Arial" w:hAnsi="Arial" w:cs="Arial"/>
          <w:sz w:val="24"/>
          <w:szCs w:val="24"/>
        </w:rPr>
        <w:br/>
        <w:t>от 10 апреля 2019 года N 425</w:t>
      </w:r>
      <w:r w:rsidRPr="00E92A12">
        <w:rPr>
          <w:rFonts w:ascii="Arial" w:hAnsi="Arial" w:cs="Arial"/>
          <w:sz w:val="24"/>
          <w:szCs w:val="24"/>
        </w:rPr>
        <w:br/>
      </w:r>
      <w:r w:rsidRPr="00E92A12">
        <w:rPr>
          <w:rFonts w:ascii="Arial" w:hAnsi="Arial" w:cs="Arial"/>
          <w:sz w:val="24"/>
          <w:szCs w:val="24"/>
        </w:rPr>
        <w:br/>
      </w:r>
      <w:r w:rsidRPr="00E92A12">
        <w:rPr>
          <w:rFonts w:ascii="Arial" w:hAnsi="Arial" w:cs="Arial"/>
          <w:sz w:val="24"/>
          <w:szCs w:val="24"/>
        </w:rPr>
        <w:br/>
        <w:t>Об утверждении Порядка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Ярославля и мониторинга его эффективности</w:t>
      </w:r>
    </w:p>
    <w:p w14:paraId="7BA03CC6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br/>
      </w:r>
    </w:p>
    <w:p w14:paraId="4D4871B0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В соответствии с Федеральными законами от 14.03.1995 N 33-ФЗ "Об особо охраняемых природных территориях", от 06.10.2003 N 131-ФЗ "Об общих принципах организации местного самоуправления в Российской Федерации", 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Уставом города Ярославля</w:t>
      </w:r>
      <w:r w:rsidRPr="00E92A12">
        <w:rPr>
          <w:rFonts w:ascii="Arial" w:hAnsi="Arial" w:cs="Arial"/>
        </w:rPr>
        <w:br/>
      </w:r>
    </w:p>
    <w:p w14:paraId="6F3E4D38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546D8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МЭРИЯ ГОРОДА ЯРОСЛАВЛЯ ПОСТАНОВЛЯЕТ:</w:t>
      </w:r>
      <w:r w:rsidRPr="00E92A12">
        <w:rPr>
          <w:rFonts w:ascii="Arial" w:hAnsi="Arial" w:cs="Arial"/>
        </w:rPr>
        <w:br/>
      </w:r>
    </w:p>
    <w:p w14:paraId="651B9CB7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806EC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1. Утвердить 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Ярославля и мониторинга его эффективности (приложение).</w:t>
      </w:r>
      <w:r w:rsidRPr="00E92A12">
        <w:rPr>
          <w:rFonts w:ascii="Arial" w:hAnsi="Arial" w:cs="Arial"/>
        </w:rPr>
        <w:br/>
      </w:r>
    </w:p>
    <w:p w14:paraId="1F0E81E6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A1944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2. Контроль за исполнением постановления возложить на заместителя мэра города Ярославля по вопросам жилищно-коммунального хозяйства и благоустройства.</w:t>
      </w:r>
      <w:r w:rsidRPr="00E92A12">
        <w:rPr>
          <w:rFonts w:ascii="Arial" w:hAnsi="Arial" w:cs="Arial"/>
        </w:rPr>
        <w:br/>
      </w:r>
    </w:p>
    <w:p w14:paraId="54C80ED5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DE603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3. Постановление вступает в силу со дня, следующего за днем его официального опубликования.</w:t>
      </w:r>
      <w:r w:rsidRPr="00E92A12">
        <w:rPr>
          <w:rFonts w:ascii="Arial" w:hAnsi="Arial" w:cs="Arial"/>
        </w:rPr>
        <w:br/>
      </w:r>
    </w:p>
    <w:p w14:paraId="569DB264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br/>
      </w:r>
      <w:r w:rsidRPr="00E92A12">
        <w:rPr>
          <w:rFonts w:ascii="Arial" w:hAnsi="Arial" w:cs="Arial"/>
        </w:rPr>
        <w:br/>
        <w:t>Мэр</w:t>
      </w:r>
      <w:r w:rsidRPr="00E92A12">
        <w:rPr>
          <w:rFonts w:ascii="Arial" w:hAnsi="Arial" w:cs="Arial"/>
        </w:rPr>
        <w:br/>
        <w:t>города Ярославля</w:t>
      </w:r>
      <w:r w:rsidRPr="00E92A12">
        <w:rPr>
          <w:rFonts w:ascii="Arial" w:hAnsi="Arial" w:cs="Arial"/>
        </w:rPr>
        <w:br/>
        <w:t>В.М.ВОЛКОВ</w:t>
      </w:r>
    </w:p>
    <w:p w14:paraId="7AD19418" w14:textId="77777777" w:rsidR="00E92A12" w:rsidRPr="00E92A12" w:rsidRDefault="00E92A12" w:rsidP="00E92A1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92A12">
        <w:rPr>
          <w:rFonts w:ascii="Arial" w:hAnsi="Arial" w:cs="Arial"/>
          <w:sz w:val="24"/>
          <w:szCs w:val="24"/>
        </w:rPr>
        <w:br/>
      </w:r>
      <w:r w:rsidRPr="00E92A12">
        <w:rPr>
          <w:rFonts w:ascii="Arial" w:hAnsi="Arial" w:cs="Arial"/>
          <w:sz w:val="24"/>
          <w:szCs w:val="24"/>
        </w:rPr>
        <w:br/>
        <w:t>Приложение</w:t>
      </w:r>
      <w:r w:rsidRPr="00E92A12">
        <w:rPr>
          <w:rFonts w:ascii="Arial" w:hAnsi="Arial" w:cs="Arial"/>
          <w:sz w:val="24"/>
          <w:szCs w:val="24"/>
        </w:rPr>
        <w:br/>
        <w:t>к постановлению</w:t>
      </w:r>
      <w:r w:rsidRPr="00E92A12">
        <w:rPr>
          <w:rFonts w:ascii="Arial" w:hAnsi="Arial" w:cs="Arial"/>
          <w:sz w:val="24"/>
          <w:szCs w:val="24"/>
        </w:rPr>
        <w:br/>
        <w:t>мэрии города Ярославля</w:t>
      </w:r>
      <w:r w:rsidRPr="00E92A12">
        <w:rPr>
          <w:rFonts w:ascii="Arial" w:hAnsi="Arial" w:cs="Arial"/>
          <w:sz w:val="24"/>
          <w:szCs w:val="24"/>
        </w:rPr>
        <w:br/>
        <w:t>от 10.04.2019 N 425</w:t>
      </w:r>
    </w:p>
    <w:p w14:paraId="552B60E4" w14:textId="77777777" w:rsidR="00E92A12" w:rsidRPr="00E92A12" w:rsidRDefault="00E92A12" w:rsidP="00E92A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2A12">
        <w:rPr>
          <w:rFonts w:ascii="Arial" w:hAnsi="Arial" w:cs="Arial"/>
          <w:b/>
          <w:bCs/>
        </w:rPr>
        <w:br/>
      </w:r>
      <w:r w:rsidRPr="00E92A12">
        <w:rPr>
          <w:rFonts w:ascii="Arial" w:hAnsi="Arial" w:cs="Arial"/>
          <w:b/>
          <w:bCs/>
        </w:rPr>
        <w:br/>
      </w:r>
      <w:r w:rsidRPr="00E92A12">
        <w:rPr>
          <w:rFonts w:ascii="Arial" w:hAnsi="Arial" w:cs="Arial"/>
          <w:b/>
          <w:bCs/>
        </w:rPr>
        <w:lastRenderedPageBreak/>
        <w:t>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ЯРОСЛАВЛЯ И МОНИТОРИНГА ЕГО ЭФФЕКТИВНОСТИ</w:t>
      </w:r>
    </w:p>
    <w:p w14:paraId="7C30F48C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2AA5F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1. 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Ярославля и мониторинга его эффективности (далее - Порядок) устанавливает правила организации и осуществления на территории города Ярославля проверок соблюдения юридическими лицами, индивидуальными предпринимателями требований, установленных федеральными законами, законами Ярославской области, муниципальными правовыми актами города Ярославля в части использования и охраны особо охраняемых природных территорий местного значения, определяет правила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 и индивидуальными предпринимателями, а также регулирует вопросы проведения мониторинга эффективности муниципального контроля в области использования и охраны особо охраняемых природных территорий местного значения.</w:t>
      </w:r>
      <w:r w:rsidRPr="00E92A12">
        <w:rPr>
          <w:rFonts w:ascii="Arial" w:hAnsi="Arial" w:cs="Arial"/>
        </w:rPr>
        <w:br/>
      </w:r>
    </w:p>
    <w:p w14:paraId="35EF071B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075BF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2. Предметом муниципального контроля в области использования и охраны особо охраняемых природных территорий местного значения (далее - муниципальный контроль ООПТ) являются соблюдение требований, установленных федеральными законами, законами Ярославской области, муниципальными правовыми актами города Ярославля в области использования и охраны особо охраняемых природных территорий местного значения (далее - обязательные требования в области использования и охраны ООПТ), а также предупреждение нарушений указанных требований.</w:t>
      </w:r>
      <w:r w:rsidRPr="00E92A12">
        <w:rPr>
          <w:rFonts w:ascii="Arial" w:hAnsi="Arial" w:cs="Arial"/>
        </w:rPr>
        <w:br/>
      </w:r>
    </w:p>
    <w:p w14:paraId="7CE1D92E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5ADC5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3. Объектом муниципального контроля ООПТ являются особо охраняемые природные территории местного значения, находящиеся в ведении органов городского самоуправления и расположенные на территории города Ярославля (далее - ООПТ).</w:t>
      </w:r>
      <w:r w:rsidRPr="00E92A12">
        <w:rPr>
          <w:rFonts w:ascii="Arial" w:hAnsi="Arial" w:cs="Arial"/>
        </w:rPr>
        <w:br/>
      </w:r>
    </w:p>
    <w:p w14:paraId="14F86CB5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F2543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4. Полномочия мэрии города Ярославля по организации и осуществлению муниципального контроля ООПТ осуществляет департамент городского хозяйства мэрии города Ярославля (далее - Департамент). Для участия в проведении муниципального контроля ООПТ Департаментом могут быть привлечены работники иных структурных подразделений мэрии по согласованию с руководителями таких подразделений мэрии города Ярославля.</w:t>
      </w:r>
      <w:r w:rsidRPr="00E92A12">
        <w:rPr>
          <w:rFonts w:ascii="Arial" w:hAnsi="Arial" w:cs="Arial"/>
        </w:rPr>
        <w:br/>
      </w:r>
    </w:p>
    <w:p w14:paraId="57F53615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8AD0D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5. Перечень лиц, уполномоченных на осуществление муниципального контроля ООПТ:</w:t>
      </w:r>
      <w:r w:rsidRPr="00E92A12">
        <w:rPr>
          <w:rFonts w:ascii="Arial" w:hAnsi="Arial" w:cs="Arial"/>
        </w:rPr>
        <w:br/>
      </w:r>
    </w:p>
    <w:p w14:paraId="3483BB5E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7D180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lastRenderedPageBreak/>
        <w:t>- заместитель начальника управления инженерного обеспечения - начальник отдела охраны окружающей среды и зеленого хозяйства Департамента;</w:t>
      </w:r>
      <w:r w:rsidRPr="00E92A12">
        <w:rPr>
          <w:rFonts w:ascii="Arial" w:hAnsi="Arial" w:cs="Arial"/>
        </w:rPr>
        <w:br/>
      </w:r>
    </w:p>
    <w:p w14:paraId="72ECF8DC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3F634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заместитель начальника отдела охраны окружающей среды и зеленого хозяйства управления инженерного обеспечения Департамента;</w:t>
      </w:r>
      <w:r w:rsidRPr="00E92A12">
        <w:rPr>
          <w:rFonts w:ascii="Arial" w:hAnsi="Arial" w:cs="Arial"/>
        </w:rPr>
        <w:br/>
      </w:r>
    </w:p>
    <w:p w14:paraId="00D8DA1F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497B4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главный специалист отдела охраны окружающей среды и зеленого хозяйства управления инженерного обеспечения Департамента;</w:t>
      </w:r>
      <w:r w:rsidRPr="00E92A12">
        <w:rPr>
          <w:rFonts w:ascii="Arial" w:hAnsi="Arial" w:cs="Arial"/>
        </w:rPr>
        <w:br/>
      </w:r>
    </w:p>
    <w:p w14:paraId="6EAC8FF5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B9EDA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ведущий специалист отдела охраны окружающей среды и зеленого хозяйства управления инженерного обеспечения Департамента.</w:t>
      </w:r>
      <w:r w:rsidRPr="00E92A12">
        <w:rPr>
          <w:rFonts w:ascii="Arial" w:hAnsi="Arial" w:cs="Arial"/>
        </w:rPr>
        <w:br/>
      </w:r>
    </w:p>
    <w:p w14:paraId="57AA088E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71710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6. Основными задачами муниципального контроля ООПТ являются:</w:t>
      </w:r>
      <w:r w:rsidRPr="00E92A12">
        <w:rPr>
          <w:rFonts w:ascii="Arial" w:hAnsi="Arial" w:cs="Arial"/>
        </w:rPr>
        <w:br/>
      </w:r>
    </w:p>
    <w:p w14:paraId="5DDC94BB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2B48E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обеспечение соблюдения юридическими лицами, индивидуальными предпринимателями обязательных требований в области использования и охраны ООПТ в целях сохранения ООПТ;</w:t>
      </w:r>
      <w:r w:rsidRPr="00E92A12">
        <w:rPr>
          <w:rFonts w:ascii="Arial" w:hAnsi="Arial" w:cs="Arial"/>
        </w:rPr>
        <w:br/>
      </w:r>
    </w:p>
    <w:p w14:paraId="041597A3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6F8FE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выявление правонарушений в области использования и охраны ООПТ, за совершение которых действующим законодательством установлена ответственность;</w:t>
      </w:r>
      <w:r w:rsidRPr="00E92A12">
        <w:rPr>
          <w:rFonts w:ascii="Arial" w:hAnsi="Arial" w:cs="Arial"/>
        </w:rPr>
        <w:br/>
      </w:r>
    </w:p>
    <w:p w14:paraId="486B0BA1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9F3C8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принятие предусмотренных законодательством Российской Федерации, нормативными правовыми актами Ярославской области, муниципальными правовыми актами города Ярославля мер по устранению выявленных правонарушений в области использования и охраны ООПТ;</w:t>
      </w:r>
      <w:r w:rsidRPr="00E92A12">
        <w:rPr>
          <w:rFonts w:ascii="Arial" w:hAnsi="Arial" w:cs="Arial"/>
        </w:rPr>
        <w:br/>
      </w:r>
    </w:p>
    <w:p w14:paraId="0BFA26C3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DB7EC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- обеспечение предупреждения нарушений законодательства Российской Федерации, Ярославской области, муниципальных правовых актов города Ярославля в области использования и охраны ООПТ.</w:t>
      </w:r>
      <w:r w:rsidRPr="00E92A12">
        <w:rPr>
          <w:rFonts w:ascii="Arial" w:hAnsi="Arial" w:cs="Arial"/>
        </w:rPr>
        <w:br/>
      </w:r>
    </w:p>
    <w:p w14:paraId="21758B3D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B66F9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 xml:space="preserve">7. Организация и проведение проверок соблюдения юридическими лицами, индивидуальными предпринимателями обязательных требований в области использования и охраны ООПТ, мероприятий по контролю без взаимодействия с юридическими лицами, индивидуальными предпринимателями в форме плановых (рейдовых) осмотров (обследований) ООПТ, а также мероприятий по профилактике нарушений обязательных требований осуществляется Департаментом в соответствии с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Порядком и административным регламентом осуществления муниципального контроля в области использования и охраны ООПТ, утверждаемым </w:t>
      </w:r>
      <w:r w:rsidRPr="00E92A12">
        <w:rPr>
          <w:rFonts w:ascii="Arial" w:hAnsi="Arial" w:cs="Arial"/>
        </w:rPr>
        <w:lastRenderedPageBreak/>
        <w:t>постановлением мэрии города Ярославля.</w:t>
      </w:r>
      <w:r w:rsidRPr="00E92A12">
        <w:rPr>
          <w:rFonts w:ascii="Arial" w:hAnsi="Arial" w:cs="Arial"/>
        </w:rPr>
        <w:br/>
      </w:r>
    </w:p>
    <w:p w14:paraId="745A20B1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51605" w14:textId="77777777" w:rsidR="00E92A12" w:rsidRPr="00E92A12" w:rsidRDefault="00E92A12" w:rsidP="00E92A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2A12">
        <w:rPr>
          <w:rFonts w:ascii="Arial" w:hAnsi="Arial" w:cs="Arial"/>
        </w:rPr>
        <w:t>8. Департамент организует и проводит мониторинг эффективности муниципального контроля ООПТ в соответствии с показателями и методикой, утверждаемыми Правительством Российской Федерации, а также подготавливает доклады об осуществлении муниципального контроля ООПТ и его эффективности в соответствии с правилами, утвержденными Правительством Российской Федерации.</w:t>
      </w:r>
    </w:p>
    <w:p w14:paraId="184A9111" w14:textId="77777777" w:rsidR="00E92A12" w:rsidRPr="00E92A12" w:rsidRDefault="00E92A12" w:rsidP="00E92A12"/>
    <w:p w14:paraId="5650392E" w14:textId="77777777" w:rsidR="00B02B9E" w:rsidRPr="00E92A12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2A1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92A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2A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92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92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