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664660" w14:textId="77777777" w:rsidR="003C7294" w:rsidRPr="003C7294" w:rsidRDefault="003C7294" w:rsidP="003C7294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ДЕПАРТАМЕНТ ПО НЕДРОПОЛЬЗОВАНИЮ ХАНТЫ-МАНСИЙСКОГО АВТОНОМНОГО ОКРУГА - ЮГРЫ</w:t>
      </w:r>
    </w:p>
    <w:p w14:paraId="39A6AE76" w14:textId="77777777" w:rsidR="003C7294" w:rsidRPr="003C7294" w:rsidRDefault="003C7294" w:rsidP="003C729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</w:t>
      </w:r>
    </w:p>
    <w:p w14:paraId="4A7FB9B0" w14:textId="77777777" w:rsidR="003C7294" w:rsidRPr="003C7294" w:rsidRDefault="003C7294" w:rsidP="003C729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от 12 июля 2012 года N 9-нп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21036018" w14:textId="77777777" w:rsidR="003C7294" w:rsidRPr="003C7294" w:rsidRDefault="003C7294" w:rsidP="003C729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</w:t>
      </w:r>
    </w:p>
    <w:p w14:paraId="198A3351" w14:textId="77777777" w:rsidR="003C7294" w:rsidRPr="003C7294" w:rsidRDefault="003C7294" w:rsidP="003C729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редакции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DF5F8C" w14:textId="77777777" w:rsidR="003C7294" w:rsidRPr="003C7294" w:rsidRDefault="003C7294" w:rsidP="003C729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56175BF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В соответствии с Постановлением Правительства Российской Федерации от 29 декабря 2001 года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месторождения" приказываю: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EEEBD7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1. Утвердить 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документации, согласно приложению.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6DA6D92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2. Приказ Департамента по недропользованию Ханты-Мансийского автономного округа - Югры от 27 апреля 2012 года N 118-од "О порядке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документации" признать утратившим силу.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AA6B69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3. Настоящий приказ опубликовать в газете "Новости Югры".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E747CD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C7294">
        <w:rPr>
          <w:rFonts w:ascii="Times New Roman" w:eastAsia="Times New Roman" w:hAnsi="Times New Roman" w:cs="Times New Roman"/>
          <w:sz w:val="24"/>
          <w:szCs w:val="24"/>
        </w:rPr>
        <w:t>4 - 5</w:t>
      </w:r>
      <w:proofErr w:type="gram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. Утратили силу. - Приказ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BBA6735" w14:textId="77777777" w:rsidR="003C7294" w:rsidRPr="003C7294" w:rsidRDefault="003C7294" w:rsidP="003C7294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Исполняющий обязанности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  <w:t>директора Департамента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  <w:t>С.Г.КУЗЬМЕНКОВ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1606AB" w14:textId="77777777" w:rsidR="003C7294" w:rsidRPr="003C7294" w:rsidRDefault="003C7294" w:rsidP="003C729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приказу Департамента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 недропользованию Ханты-Мансийского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автономного округа - Югры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12.07.2012 N 9-нп</w:t>
      </w:r>
    </w:p>
    <w:p w14:paraId="2D0A7A41" w14:textId="77777777" w:rsidR="003C7294" w:rsidRPr="003C7294" w:rsidRDefault="003C7294" w:rsidP="003C729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</w:t>
      </w:r>
    </w:p>
    <w:p w14:paraId="0600E8EF" w14:textId="77777777" w:rsidR="003C7294" w:rsidRPr="003C7294" w:rsidRDefault="003C7294" w:rsidP="003C729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ред.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</w:p>
    <w:p w14:paraId="6BF4B9B7" w14:textId="77777777" w:rsidR="003C7294" w:rsidRPr="003C7294" w:rsidRDefault="003C7294" w:rsidP="003C729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68597B8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1. 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(далее также - Порядок), разработан в соответствии с Постановлением Правительства Российской Федерации от 29 декабря 2001 года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месторождения".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1A3998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2. Нормативы потерь общераспространенных полезных ископаемых, превышающие по величине нормативы, утвержденные в составе проектной документации (далее - нормативы потерь), утверждаются недропользователем после их согласования с Департаментом недропользования и природных ресурсов Ханты-Мансийского автономного округа - Югры (далее - Департамент) в соответствии с настоящим Порядком.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F206E8E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ред.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3E44FC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3. Решение о согласовании (отказе в согласовании) нормативов потерь Департамент принимает на основании рассмотрения заявления недропользователя, к которому прилагаются следующие документы: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E933B6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а) копии годовых форм федерального государственного статистического наблюдения N 5-гр "Сведения о состоянии и изменении запасов твердых полезных ископаемых" за предыдущий период;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71C7D9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ред.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0CBDE8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б) копии утвержденных нормативов потерь за предыдущий период;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5DE1A3D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в) копии документов, подтверждающих согласование проектной документации на разработку месторождения, с указанием утвержденных в составе проектной документации нормативов потерь;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4A16F66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г) пояснительная записка с обоснованием нормативов потерь, включая расчет нормативов потерь по каждой выемочной единице, вовлекаемой в отработку в планируемом периоде;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03B82B5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д) сводная таблица потерь общераспространенных полезных ископаемых (план-факт) за текущий год и в планируемый период по выемочным единицам;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6122DC0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е) графические материалы планов развития горных работ с выделением участков нормируемых потерь для общераспространенных полезных ископаемых;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271E9FA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ж) проект согласовываемых нормативов потерь, превышающих по величине нормативы, утвержденные в составе проектной документации, по форме согласно приложению к настоящему Порядку.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2A03BE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Копии документов должны быть заверены подписью и печатью (при наличии) заявителя, который несет ответственность за достоверность представленных сведений в соответствии с законодательством.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DE8DC1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ред.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1F0F728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lastRenderedPageBreak/>
        <w:t>Копии документов, указанных в подпункте "в" настоящего пункта, предоставляются заявителем по собственной инициативе.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46B5C3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(абзац введен приказом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7B7D9F9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4. Рассмотрение заявления и прилагаемых к нему документов осуществляется в течение 30 дней со дня их поступления в Департамент.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320106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Департамент вправе привлекать внештатных экспертов из числа высококвалифицированных специалистов соответствующего профиля.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5DF550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По результатам рассмотрения указанных заявления и документов принимается решение в форме приказа Департамента о согласовании или о мотивированном отказе в согласовании нормативов потерь, которое с сопроводительным письмом направляется заявителю в течение 5 дней со дня его принятия.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989F08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Основаниями для принятия решения об отказе в согласовании нормативов потерь являются: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19CCC1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а) представление документов, предусмотренных подпунктами "а", "б", "г" - "ж" пункта 3 настоящего Порядка, не в полном объеме, а также недостоверность представленной информации, либо отсутствие у заявителя лицензии на право пользования недрами или зарегистрированного в установленном порядке уведомления о начале добычи общераспространенных полезных ископаемых для собственных производственных и технологических нужд;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D0B79E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(в ред. приказа </w:t>
      </w:r>
      <w:proofErr w:type="spellStart"/>
      <w:r w:rsidRPr="003C7294">
        <w:rPr>
          <w:rFonts w:ascii="Times New Roman" w:eastAsia="Times New Roman" w:hAnsi="Times New Roman" w:cs="Times New Roman"/>
          <w:sz w:val="24"/>
          <w:szCs w:val="24"/>
        </w:rPr>
        <w:t>Депнедра</w:t>
      </w:r>
      <w:proofErr w:type="spellEnd"/>
      <w:r w:rsidRPr="003C7294">
        <w:rPr>
          <w:rFonts w:ascii="Times New Roman" w:eastAsia="Times New Roman" w:hAnsi="Times New Roman" w:cs="Times New Roman"/>
          <w:sz w:val="24"/>
          <w:szCs w:val="24"/>
        </w:rPr>
        <w:t xml:space="preserve"> и природных ресурсов Югры от 07.05.2018 N 29-нп)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210862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б) неверно произведенные расчеты нормативов потерь.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4B653B" w14:textId="77777777" w:rsidR="003C7294" w:rsidRPr="003C7294" w:rsidRDefault="003C7294" w:rsidP="003C729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Порядку согласования нормативов потерь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общераспространенных полезных ископаемых,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превышающих по величине нормативы,</w:t>
      </w: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утвержденные в составе проектной документации</w:t>
      </w:r>
    </w:p>
    <w:p w14:paraId="647742CD" w14:textId="77777777" w:rsidR="003C7294" w:rsidRPr="003C7294" w:rsidRDefault="003C7294" w:rsidP="003C729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b/>
          <w:bCs/>
          <w:sz w:val="24"/>
          <w:szCs w:val="24"/>
        </w:rPr>
        <w:t>Согласованные нормативы потерь, превышающие по величине нормативы, утвержденные в составе проектной документации, на 20__ г. по Ханты-Мансийскому автономному округу - Югре</w:t>
      </w:r>
    </w:p>
    <w:p w14:paraId="4E4A9F6B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Наименование недропользователя: ____________________________________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FD2A9C2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Юридический адрес: ________________________________________________</w:t>
      </w:r>
      <w:r w:rsidRPr="003C7294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C741CE" w14:textId="77777777" w:rsidR="003C7294" w:rsidRPr="003C7294" w:rsidRDefault="003C7294" w:rsidP="003C729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C7294">
        <w:rPr>
          <w:rFonts w:ascii="Times New Roman" w:eastAsia="Times New Roman" w:hAnsi="Times New Roman" w:cs="Times New Roman"/>
          <w:sz w:val="24"/>
          <w:szCs w:val="24"/>
        </w:rPr>
        <w:t>ИНН: 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2002"/>
        <w:gridCol w:w="1286"/>
        <w:gridCol w:w="1482"/>
        <w:gridCol w:w="2086"/>
        <w:gridCol w:w="1908"/>
      </w:tblGrid>
      <w:tr w:rsidR="003C7294" w:rsidRPr="003C7294" w14:paraId="3F9B47E0" w14:textId="77777777" w:rsidTr="003C7294">
        <w:trPr>
          <w:trHeight w:val="15"/>
        </w:trPr>
        <w:tc>
          <w:tcPr>
            <w:tcW w:w="739" w:type="dxa"/>
            <w:hideMark/>
          </w:tcPr>
          <w:p w14:paraId="4A345CDE" w14:textId="77777777" w:rsidR="003C7294" w:rsidRPr="003C7294" w:rsidRDefault="003C7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5DB932E" w14:textId="77777777" w:rsidR="003C7294" w:rsidRPr="003C7294" w:rsidRDefault="003C729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3AA2014" w14:textId="77777777" w:rsidR="003C7294" w:rsidRPr="003C7294" w:rsidRDefault="003C729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09D8D57" w14:textId="77777777" w:rsidR="003C7294" w:rsidRPr="003C7294" w:rsidRDefault="003C729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743EF91" w14:textId="77777777" w:rsidR="003C7294" w:rsidRPr="003C7294" w:rsidRDefault="003C729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44A408D" w14:textId="77777777" w:rsidR="003C7294" w:rsidRPr="003C7294" w:rsidRDefault="003C729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C7294" w:rsidRPr="003C7294" w14:paraId="166E70FC" w14:textId="77777777" w:rsidTr="003C72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305F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77BD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Объект недропользования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7595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Реквизиты лицензии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D2EF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полезного ископаемого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F3C3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Нормативы потерь при добыче (%)</w:t>
            </w:r>
          </w:p>
        </w:tc>
      </w:tr>
      <w:tr w:rsidR="003C7294" w:rsidRPr="003C7294" w14:paraId="23B54DC4" w14:textId="77777777" w:rsidTr="003C72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31AA" w14:textId="77777777" w:rsidR="003C7294" w:rsidRPr="003C7294" w:rsidRDefault="003C72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107D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5B10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2B83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0AFE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Эксплуатационные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9A46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Технологические</w:t>
            </w:r>
          </w:p>
        </w:tc>
      </w:tr>
      <w:tr w:rsidR="003C7294" w:rsidRPr="003C7294" w14:paraId="0738D9D3" w14:textId="77777777" w:rsidTr="003C72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25FA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D67E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5E31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3D0B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8E29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9974" w14:textId="77777777" w:rsidR="003C7294" w:rsidRPr="003C7294" w:rsidRDefault="003C72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C7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3C7294" w:rsidRPr="003C7294" w14:paraId="43D07BFF" w14:textId="77777777" w:rsidTr="003C729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2F99" w14:textId="77777777" w:rsidR="003C7294" w:rsidRPr="003C7294" w:rsidRDefault="003C72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C00D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606D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2E29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9855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F2FB" w14:textId="77777777" w:rsidR="003C7294" w:rsidRPr="003C7294" w:rsidRDefault="003C729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031C64C" w14:textId="77777777" w:rsidR="003C7294" w:rsidRPr="003C7294" w:rsidRDefault="003C7294" w:rsidP="003C7294">
      <w:pPr>
        <w:rPr>
          <w:szCs w:val="24"/>
        </w:rPr>
      </w:pPr>
    </w:p>
    <w:p w14:paraId="0150D78E" w14:textId="77777777" w:rsidR="00E34962" w:rsidRPr="003C7294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7294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