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8AA048" w14:textId="77777777" w:rsidR="00930F48" w:rsidRDefault="00930F48" w:rsidP="00930F4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3433F035" w14:textId="77777777" w:rsidR="00930F48" w:rsidRDefault="00930F48" w:rsidP="00930F4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ТЮМЕНСКОЙ ОБЛАСТИ</w:t>
      </w:r>
    </w:p>
    <w:p w14:paraId="4792DE9F" w14:textId="77777777" w:rsidR="00930F48" w:rsidRDefault="00930F48" w:rsidP="00930F4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05 июля 2007 года N 19</w:t>
      </w:r>
    </w:p>
    <w:p w14:paraId="68734A88" w14:textId="77777777" w:rsidR="00930F48" w:rsidRDefault="00930F48" w:rsidP="00930F4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О регулировании лесных отношений в Тюменской области</w:t>
      </w:r>
    </w:p>
    <w:p w14:paraId="29FF3C4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19 апреля 2019 года)</w:t>
      </w:r>
    </w:p>
    <w:p w14:paraId="3FB7D60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26.12.2008 N 93, от 03.11.2009 N 90, от 05.05.2010 N 21, от 08.10.2010 N 63, от 08.07.2011 N 46, от 11.10.2013 N 74, от 24.04.2014 N 28, от 05.11.2015 N 126, от 07.06.2016 N 49, от 23.09.2016 N 79, от 06.12.2017 N 100, от 02.07.2018 N 61, от 21.12.2018 N 133, от 19.04.2019 N 33)</w:t>
      </w:r>
    </w:p>
    <w:p w14:paraId="0A9A451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B58B9C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 областной Думой</w:t>
      </w:r>
      <w:r>
        <w:rPr>
          <w:rFonts w:ascii="Arial" w:hAnsi="Arial" w:cs="Arial"/>
          <w:color w:val="444444"/>
        </w:rPr>
        <w:br/>
        <w:t> 21 июня 2007 года</w:t>
      </w:r>
    </w:p>
    <w:p w14:paraId="75DBD2E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D367F99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Конституцией Российской Федерации, Лесным кодексом Российской Федерации, иными нормативными правовыми актами Российской Федерации, Уставом Тюменской области регулирует лесные отношения в Тюменской области.</w:t>
      </w:r>
      <w:r>
        <w:rPr>
          <w:rFonts w:ascii="Arial" w:hAnsi="Arial" w:cs="Arial"/>
          <w:color w:val="444444"/>
        </w:rPr>
        <w:br/>
      </w:r>
    </w:p>
    <w:p w14:paraId="7EC9D357" w14:textId="77777777" w:rsidR="00930F48" w:rsidRDefault="00930F48" w:rsidP="00930F4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Основные понятия и термины, используемые в настоящем Законе</w:t>
      </w:r>
    </w:p>
    <w:p w14:paraId="1FBDAAB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BF17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Основные понятия и термины, используемые в настоящем Законе, применяются в тех же значениях, что и в Лесном кодексе Российской Федерации.</w:t>
      </w:r>
      <w:r>
        <w:rPr>
          <w:rFonts w:ascii="Arial" w:hAnsi="Arial" w:cs="Arial"/>
          <w:color w:val="444444"/>
        </w:rPr>
        <w:br/>
      </w:r>
    </w:p>
    <w:p w14:paraId="5E7C70FF" w14:textId="77777777" w:rsidR="00930F48" w:rsidRDefault="00930F48" w:rsidP="00930F4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Полномочия органов государственной власти Тюменской области в сфере лесных отношений</w:t>
      </w:r>
    </w:p>
    <w:p w14:paraId="6707DB0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696C3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Тюменской областной Думы в сфере лесных отношений относится:</w:t>
      </w:r>
      <w:r>
        <w:rPr>
          <w:rFonts w:ascii="Arial" w:hAnsi="Arial" w:cs="Arial"/>
          <w:color w:val="444444"/>
        </w:rPr>
        <w:br/>
      </w:r>
    </w:p>
    <w:p w14:paraId="6E692BF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835C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областных законов;</w:t>
      </w:r>
      <w:r>
        <w:rPr>
          <w:rFonts w:ascii="Arial" w:hAnsi="Arial" w:cs="Arial"/>
          <w:color w:val="444444"/>
        </w:rPr>
        <w:br/>
      </w:r>
    </w:p>
    <w:p w14:paraId="42C3591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D029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толкование областных законов;</w:t>
      </w:r>
      <w:r>
        <w:rPr>
          <w:rFonts w:ascii="Arial" w:hAnsi="Arial" w:cs="Arial"/>
          <w:color w:val="444444"/>
        </w:rPr>
        <w:br/>
      </w:r>
    </w:p>
    <w:p w14:paraId="4E987E9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3E5C99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контроль за исполнением областных законов;</w:t>
      </w:r>
      <w:r>
        <w:rPr>
          <w:rFonts w:ascii="Arial" w:hAnsi="Arial" w:cs="Arial"/>
          <w:color w:val="444444"/>
        </w:rPr>
        <w:br/>
      </w:r>
    </w:p>
    <w:p w14:paraId="3273345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AB065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иные полномочия, закрепленные федеральным законодательством за законодательными (представительными) органами государственной власти субъектов Российской Федерации.</w:t>
      </w:r>
      <w:r>
        <w:rPr>
          <w:rFonts w:ascii="Arial" w:hAnsi="Arial" w:cs="Arial"/>
          <w:color w:val="444444"/>
        </w:rPr>
        <w:br/>
      </w:r>
    </w:p>
    <w:p w14:paraId="241F9F5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15F2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исполнительных органов государственной власти Тюменской области в сфере лесных отношений относится:</w:t>
      </w:r>
      <w:r>
        <w:rPr>
          <w:rFonts w:ascii="Arial" w:hAnsi="Arial" w:cs="Arial"/>
          <w:color w:val="444444"/>
        </w:rPr>
        <w:br/>
      </w:r>
    </w:p>
    <w:p w14:paraId="3D1BD64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F902F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владение, пользование, распоряжение лесными участками, находящимися в собственности Тюменской области;</w:t>
      </w:r>
      <w:r>
        <w:rPr>
          <w:rFonts w:ascii="Arial" w:hAnsi="Arial" w:cs="Arial"/>
          <w:color w:val="444444"/>
        </w:rPr>
        <w:br/>
      </w:r>
    </w:p>
    <w:p w14:paraId="3EF2AF8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43E61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установление ставок платы за единицу объема лесных ресурсов и ставок платы за единицу площади лесного участка, находящегося в собственности Тюменской области, в целях его аренды;</w:t>
      </w:r>
      <w:r>
        <w:rPr>
          <w:rFonts w:ascii="Arial" w:hAnsi="Arial" w:cs="Arial"/>
          <w:color w:val="444444"/>
        </w:rPr>
        <w:br/>
      </w:r>
    </w:p>
    <w:p w14:paraId="781A10D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5D16B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установление ставок платы за единицу объема древесины, заготавливаемой на землях, находящихся в собственности Тюменской области;</w:t>
      </w:r>
      <w:r>
        <w:rPr>
          <w:rFonts w:ascii="Arial" w:hAnsi="Arial" w:cs="Arial"/>
          <w:color w:val="444444"/>
        </w:rPr>
        <w:br/>
      </w:r>
    </w:p>
    <w:p w14:paraId="493FB55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1C785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установление для граждан ставок платы по договору купли-продажи лесных насаждений для собственных нужд, за исключением случаев, предусмотренных пунктом 41.4 статьи 81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5B40674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C632C8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24.04.2014 N 28)</w:t>
      </w:r>
      <w:r>
        <w:rPr>
          <w:rFonts w:ascii="Arial" w:hAnsi="Arial" w:cs="Arial"/>
          <w:color w:val="444444"/>
        </w:rPr>
        <w:br/>
      </w:r>
    </w:p>
    <w:p w14:paraId="5E96FA6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10E96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4.1) утверждение порядка и нормативов заготовки гражданами древесины для собственных нужд, за исключением случаев, предусмотренных пунктом 41.3 статьи 81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60D7FAA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79C67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4.1 введен Законом Тюменской области от 24.04.2014 N 28)</w:t>
      </w:r>
      <w:r>
        <w:rPr>
          <w:rFonts w:ascii="Arial" w:hAnsi="Arial" w:cs="Arial"/>
          <w:color w:val="444444"/>
        </w:rPr>
        <w:br/>
      </w:r>
    </w:p>
    <w:p w14:paraId="16F7FD0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3A93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заключение договоров аренды лесных участков, находящихся в собственности Тюменской области;</w:t>
      </w:r>
      <w:r>
        <w:rPr>
          <w:rFonts w:ascii="Arial" w:hAnsi="Arial" w:cs="Arial"/>
          <w:color w:val="444444"/>
        </w:rPr>
        <w:br/>
      </w:r>
    </w:p>
    <w:p w14:paraId="016EDC5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072AFB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установление порядка заключения гражданами договоров купли-продажи лесных насаждений для собственных нужд;</w:t>
      </w:r>
      <w:r>
        <w:rPr>
          <w:rFonts w:ascii="Arial" w:hAnsi="Arial" w:cs="Arial"/>
          <w:color w:val="444444"/>
        </w:rPr>
        <w:br/>
      </w:r>
    </w:p>
    <w:p w14:paraId="4F0895F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DB4E1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заключение договоров купли-продажи лесных насаждений, расположенных на землях, находящихся в собственности Тюменской области;</w:t>
      </w:r>
      <w:r>
        <w:rPr>
          <w:rFonts w:ascii="Arial" w:hAnsi="Arial" w:cs="Arial"/>
          <w:color w:val="444444"/>
        </w:rPr>
        <w:br/>
      </w:r>
    </w:p>
    <w:p w14:paraId="66C0E7D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BF81B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7.1) учет древесины, заготовленной гражданами для собственных нужд в лесах, расположенных на лесных участках, находящихся в собственности </w:t>
      </w:r>
      <w:r>
        <w:rPr>
          <w:rFonts w:ascii="Arial" w:hAnsi="Arial" w:cs="Arial"/>
          <w:color w:val="444444"/>
        </w:rPr>
        <w:lastRenderedPageBreak/>
        <w:t>Тюменской области, в том числе на землях особо охраняемых природных территорий регионального значения;</w:t>
      </w:r>
      <w:r>
        <w:rPr>
          <w:rFonts w:ascii="Arial" w:hAnsi="Arial" w:cs="Arial"/>
          <w:color w:val="444444"/>
        </w:rPr>
        <w:br/>
      </w:r>
    </w:p>
    <w:p w14:paraId="41B9F01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3C526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7.1 введен Законом Тюменской области от 24.04.2014 N 28)</w:t>
      </w:r>
      <w:r>
        <w:rPr>
          <w:rFonts w:ascii="Arial" w:hAnsi="Arial" w:cs="Arial"/>
          <w:color w:val="444444"/>
        </w:rPr>
        <w:br/>
      </w:r>
    </w:p>
    <w:p w14:paraId="4631640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D62B2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утверждение лесохозяйственных регламентов лесничеств, лесопарков, за исключением случаев, предусмотренных частью 3 статьи 87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0641E77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861C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24.04.2014 N 28)</w:t>
      </w:r>
      <w:r>
        <w:rPr>
          <w:rFonts w:ascii="Arial" w:hAnsi="Arial" w:cs="Arial"/>
          <w:color w:val="444444"/>
        </w:rPr>
        <w:br/>
      </w:r>
    </w:p>
    <w:p w14:paraId="3EAB913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FC6B9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проведение государственной экспертизы проектов освоения лесов в соответствии с положениями Лесного кодекса Российской Федерации;</w:t>
      </w:r>
      <w:r>
        <w:rPr>
          <w:rFonts w:ascii="Arial" w:hAnsi="Arial" w:cs="Arial"/>
          <w:color w:val="444444"/>
        </w:rPr>
        <w:br/>
      </w:r>
    </w:p>
    <w:p w14:paraId="47A780D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5DB6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9.1) определение функциональных зон в лесопарковых зонах, площади лесопарковых зон, зеленых зон, установление и изменение границ лесопарковых зон, зеленых зон;</w:t>
      </w:r>
      <w:r>
        <w:rPr>
          <w:rFonts w:ascii="Arial" w:hAnsi="Arial" w:cs="Arial"/>
          <w:color w:val="444444"/>
        </w:rPr>
        <w:br/>
      </w:r>
    </w:p>
    <w:p w14:paraId="7BBF7D9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33039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9.1 введен Законом Тюменской области от 08.07.2011 N 46)</w:t>
      </w:r>
      <w:r>
        <w:rPr>
          <w:rFonts w:ascii="Arial" w:hAnsi="Arial" w:cs="Arial"/>
          <w:color w:val="444444"/>
        </w:rPr>
        <w:br/>
      </w:r>
    </w:p>
    <w:p w14:paraId="389E054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C3C8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9.2) организация осуществления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  <w:r>
        <w:rPr>
          <w:rFonts w:ascii="Arial" w:hAnsi="Arial" w:cs="Arial"/>
          <w:color w:val="444444"/>
        </w:rPr>
        <w:br/>
      </w:r>
    </w:p>
    <w:p w14:paraId="1EEB879A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DD006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9.2 введен Законом Тюменской области от 08.07.2011 N 46)</w:t>
      </w:r>
      <w:r>
        <w:rPr>
          <w:rFonts w:ascii="Arial" w:hAnsi="Arial" w:cs="Arial"/>
          <w:color w:val="444444"/>
        </w:rPr>
        <w:br/>
      </w:r>
    </w:p>
    <w:p w14:paraId="28E24F0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FF432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9.3) организация осуществления мер пожарной безопасности в лесах, расположенных на земельных участках, находящихся в собственности Тюменской области;</w:t>
      </w:r>
      <w:r>
        <w:rPr>
          <w:rFonts w:ascii="Arial" w:hAnsi="Arial" w:cs="Arial"/>
          <w:color w:val="444444"/>
        </w:rPr>
        <w:br/>
      </w:r>
    </w:p>
    <w:p w14:paraId="37C0B139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5BA10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9.3 введен Законом Тюменской области от 08.07.2011 N 46)</w:t>
      </w:r>
      <w:r>
        <w:rPr>
          <w:rFonts w:ascii="Arial" w:hAnsi="Arial" w:cs="Arial"/>
          <w:color w:val="444444"/>
        </w:rPr>
        <w:br/>
      </w:r>
    </w:p>
    <w:p w14:paraId="343EB5F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D84FF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осуществление переданных Российской Федерацией полномочий за счет субвенций из федерального бюджета;</w:t>
      </w:r>
      <w:r>
        <w:rPr>
          <w:rFonts w:ascii="Arial" w:hAnsi="Arial" w:cs="Arial"/>
          <w:color w:val="444444"/>
        </w:rPr>
        <w:br/>
      </w:r>
    </w:p>
    <w:p w14:paraId="5981E677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35498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11) иные полномочия, отнесенные к ведению субъектов Российской Федерации и органов государственной власти субъектов Российской Федерации, установленные нормативными правовыми актами Российской Федерации, Уставом Тюменской области, настоящим Законом и иными </w:t>
      </w:r>
      <w:r>
        <w:rPr>
          <w:rFonts w:ascii="Arial" w:hAnsi="Arial" w:cs="Arial"/>
          <w:color w:val="444444"/>
        </w:rPr>
        <w:lastRenderedPageBreak/>
        <w:t>нормативными правовыми актами Тюменской области.</w:t>
      </w:r>
      <w:r>
        <w:rPr>
          <w:rFonts w:ascii="Arial" w:hAnsi="Arial" w:cs="Arial"/>
          <w:color w:val="444444"/>
        </w:rPr>
        <w:br/>
      </w:r>
    </w:p>
    <w:p w14:paraId="4E81449A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31ABA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Полномочия, предусмотренные частью 2 настоящей статьи, осуществляются Правительством Тюменской области, органами исполнительной власти Тюменской области в пределах их компетенции.</w:t>
      </w:r>
      <w:r>
        <w:rPr>
          <w:rFonts w:ascii="Arial" w:hAnsi="Arial" w:cs="Arial"/>
          <w:color w:val="444444"/>
        </w:rPr>
        <w:br/>
      </w:r>
    </w:p>
    <w:p w14:paraId="1C93DC9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839241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Отдельные полномочия органов государственной власти Тюменской области в сфере лесных отношений могут быть переданы органам местного самоуправления Тюменской области в порядке, установленном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258EC74B" w14:textId="77777777" w:rsidR="00930F48" w:rsidRDefault="00930F48" w:rsidP="00930F4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Порядок и нормативы заготовки гражданами древесины для собственных нужд, за исключением случаев заготовки гражданами древесины для собственных нужд, осуществляемой на землях особо охраняемых природных территорий федерального значения</w:t>
      </w:r>
    </w:p>
    <w:p w14:paraId="71804F8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6D7B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24.04.2014 N 28)</w:t>
      </w:r>
      <w:r>
        <w:rPr>
          <w:rFonts w:ascii="Arial" w:hAnsi="Arial" w:cs="Arial"/>
          <w:color w:val="444444"/>
        </w:rPr>
        <w:br/>
      </w:r>
    </w:p>
    <w:p w14:paraId="043F396B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A637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Граждане вправе заготавливать древесину для:</w:t>
      </w:r>
      <w:r>
        <w:rPr>
          <w:rFonts w:ascii="Arial" w:hAnsi="Arial" w:cs="Arial"/>
          <w:color w:val="444444"/>
        </w:rPr>
        <w:br/>
      </w:r>
    </w:p>
    <w:p w14:paraId="40176CE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BABAFB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отопления жилых домов, надворных и хозяйственных построек;</w:t>
      </w:r>
      <w:r>
        <w:rPr>
          <w:rFonts w:ascii="Arial" w:hAnsi="Arial" w:cs="Arial"/>
          <w:color w:val="444444"/>
        </w:rPr>
        <w:br/>
      </w:r>
    </w:p>
    <w:p w14:paraId="5FA404D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A0418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текущего ремонта жилых домов, надворных и хозяйственных построек;</w:t>
      </w:r>
      <w:r>
        <w:rPr>
          <w:rFonts w:ascii="Arial" w:hAnsi="Arial" w:cs="Arial"/>
          <w:color w:val="444444"/>
        </w:rPr>
        <w:br/>
      </w:r>
    </w:p>
    <w:p w14:paraId="425BE6B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AE8D5C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капитального ремонта жилых домов, надворных и хозяйственных построек;</w:t>
      </w:r>
      <w:r>
        <w:rPr>
          <w:rFonts w:ascii="Arial" w:hAnsi="Arial" w:cs="Arial"/>
          <w:color w:val="444444"/>
        </w:rPr>
        <w:br/>
      </w:r>
    </w:p>
    <w:p w14:paraId="7571F9EE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E14C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строительства жилых домов, надворных и хозяйственных построек;</w:t>
      </w:r>
      <w:r>
        <w:rPr>
          <w:rFonts w:ascii="Arial" w:hAnsi="Arial" w:cs="Arial"/>
          <w:color w:val="444444"/>
        </w:rPr>
        <w:br/>
      </w:r>
    </w:p>
    <w:p w14:paraId="55C0C155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C5B0F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иных собственных нужд, перечень которых может быть установлен 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6122104D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8326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Запрещается заготовка гражданами древесины для собственных нужд в местах обитания (произрастания) редких и находящихся под угрозой исчезновения видов животных (растений и грибов), занесенных в Красную книгу Российской Федерации, Красный список Международного союза охраны природы и природных ресурсов, Красную книгу Тюменской области, а также способами, которые могут нанести ущерб объектам, подлежащим особой охране.</w:t>
      </w:r>
      <w:r>
        <w:rPr>
          <w:rFonts w:ascii="Arial" w:hAnsi="Arial" w:cs="Arial"/>
          <w:color w:val="444444"/>
        </w:rPr>
        <w:br/>
      </w:r>
    </w:p>
    <w:p w14:paraId="6B11E6B0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BEF57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Не допускается заготовка гражданами древесины для собственных нужд видов (пород) деревьев и кустарников, перечень которых устанавливается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2A9AAC2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8994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 заготовке гражданами древесины для собственных нужд не допускается строительство лесных дорог, лесных складов, других строений и сооружений.</w:t>
      </w:r>
      <w:r>
        <w:rPr>
          <w:rFonts w:ascii="Arial" w:hAnsi="Arial" w:cs="Arial"/>
          <w:color w:val="444444"/>
        </w:rPr>
        <w:br/>
      </w:r>
    </w:p>
    <w:p w14:paraId="0EEC6F71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BFC33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заготовки гражданами древесины для собственных нужд предоставляются в первую очередь погибшие, поврежденные и перестойные лесные насаждения.</w:t>
      </w:r>
      <w:r>
        <w:rPr>
          <w:rFonts w:ascii="Arial" w:hAnsi="Arial" w:cs="Arial"/>
          <w:color w:val="444444"/>
        </w:rPr>
        <w:br/>
      </w:r>
    </w:p>
    <w:p w14:paraId="7286E23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0CF2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Заготовка гражданами древесины для собственных нужд должна осуществляться в соответствии с правилами санитарной безопасности в лесах, правилами пожарной безопасности в лесах и правилами ухода за лесами, установленными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337616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A1B27F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Заготовка древесины для собственных нужд осуществляется на основании договора купли-продажи лесных насаждений, заключаемого на основании заявления гражданина.</w:t>
      </w:r>
      <w:r>
        <w:rPr>
          <w:rFonts w:ascii="Arial" w:hAnsi="Arial" w:cs="Arial"/>
          <w:color w:val="444444"/>
        </w:rPr>
        <w:br/>
      </w:r>
    </w:p>
    <w:p w14:paraId="3C497D71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5E2094" w14:textId="77777777" w:rsidR="00930F48" w:rsidRDefault="00930F48" w:rsidP="00930F4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Порядок заключения договора купли-продажи лесных насаждений для собственных нужд граждан, в том числе перечень предоставляемых документов, определяется Правительством области.</w:t>
      </w:r>
    </w:p>
    <w:p w14:paraId="3814C76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Заготовка гражданами древесины для собственных нужд осуществляется в соответствии с нормативами заготовки гражданами древесины для собственных нужд, которые устанавливаются по видам (породам) деревьев и кустарников, заготовка которых допускается, из расчета на один двор, с учетом целей заготовки гражданами древесины для собственных нужд:</w:t>
      </w:r>
      <w:r>
        <w:rPr>
          <w:rFonts w:ascii="Arial" w:hAnsi="Arial" w:cs="Arial"/>
          <w:color w:val="444444"/>
        </w:rPr>
        <w:br/>
      </w:r>
    </w:p>
    <w:p w14:paraId="10318026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DF637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для отопления жилых домов, надворных и хозяйственных построек предоставляется древесина лиственных пород и дровяная древесина хвойных пород - до 20 куб. метров, периодичность предоставления - ежегодно;</w:t>
      </w:r>
      <w:r>
        <w:rPr>
          <w:rFonts w:ascii="Arial" w:hAnsi="Arial" w:cs="Arial"/>
          <w:color w:val="444444"/>
        </w:rPr>
        <w:br/>
      </w:r>
    </w:p>
    <w:p w14:paraId="70AB6F9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E535B1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26.12.2008 N 93, от 08.10.2010 N 63, от 02.07.2018 N 61)</w:t>
      </w:r>
      <w:r>
        <w:rPr>
          <w:rFonts w:ascii="Arial" w:hAnsi="Arial" w:cs="Arial"/>
          <w:color w:val="444444"/>
        </w:rPr>
        <w:br/>
      </w:r>
    </w:p>
    <w:p w14:paraId="2349C3E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D77D1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для текущего ремонта жилых домов, надворных и хозяйственных построек предоставляется древесина лиственных и хвойных пород - до 25 куб. метров, периодичность предоставления - один раз в пять лет;</w:t>
      </w:r>
      <w:r>
        <w:rPr>
          <w:rFonts w:ascii="Arial" w:hAnsi="Arial" w:cs="Arial"/>
          <w:color w:val="444444"/>
        </w:rPr>
        <w:br/>
      </w:r>
    </w:p>
    <w:p w14:paraId="341A7347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5494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08.10.2010 N 63)</w:t>
      </w:r>
      <w:r>
        <w:rPr>
          <w:rFonts w:ascii="Arial" w:hAnsi="Arial" w:cs="Arial"/>
          <w:color w:val="444444"/>
        </w:rPr>
        <w:br/>
      </w:r>
    </w:p>
    <w:p w14:paraId="2C990482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EAF4B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для капитального ремонта жилых домов, надворных и хозяйственных построек предоставляется древесина лиственных и хвойных пород - до 50 куб. метров, периодичность предоставления один раз в 15 лет;</w:t>
      </w:r>
      <w:r>
        <w:rPr>
          <w:rFonts w:ascii="Arial" w:hAnsi="Arial" w:cs="Arial"/>
          <w:color w:val="444444"/>
        </w:rPr>
        <w:br/>
      </w:r>
    </w:p>
    <w:p w14:paraId="36A78F56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2ADD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08.10.2010 N 63)</w:t>
      </w:r>
      <w:r>
        <w:rPr>
          <w:rFonts w:ascii="Arial" w:hAnsi="Arial" w:cs="Arial"/>
          <w:color w:val="444444"/>
        </w:rPr>
        <w:br/>
      </w:r>
    </w:p>
    <w:p w14:paraId="1443AB2F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0AE5A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для строительства новых жилых домов, надворных и хозяйственных построек предоставляется древесина лиственных и хвойных пород - до 120 куб. метров, периодичность - один раз в 25 лет с учетом положений части 9.1 настоящей статьи.</w:t>
      </w:r>
      <w:r>
        <w:rPr>
          <w:rFonts w:ascii="Arial" w:hAnsi="Arial" w:cs="Arial"/>
          <w:color w:val="444444"/>
        </w:rPr>
        <w:br/>
      </w:r>
    </w:p>
    <w:p w14:paraId="5418ADED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D545C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08.10.2010 N 63, от 05.11.2015 N 126)</w:t>
      </w:r>
      <w:r>
        <w:rPr>
          <w:rFonts w:ascii="Arial" w:hAnsi="Arial" w:cs="Arial"/>
          <w:color w:val="444444"/>
        </w:rPr>
        <w:br/>
      </w:r>
    </w:p>
    <w:p w14:paraId="7DE2A44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C43DF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Предоставление древесины для заготовки гражданами в целях строительства новых жилых домов, надворных и хозяйственных построек в соответствии с нормативами, установленными пунктом 4 части 9 настоящей статьи, осуществляется в следующей очередности:</w:t>
      </w:r>
      <w:r>
        <w:rPr>
          <w:rFonts w:ascii="Arial" w:hAnsi="Arial" w:cs="Arial"/>
          <w:color w:val="444444"/>
        </w:rPr>
        <w:br/>
      </w:r>
    </w:p>
    <w:p w14:paraId="5589D30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7139C4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первую очередь, без учета периодичности предоставления, установленной пунктом 4 части 9 настоящей статьи, - гражданам, находящимся в трудной жизненной ситуации в результате возникновения пожара или чрезвычайной ситуации (авария, опасное природное явление, катастрофа, стихийное или иное бедствие), повлекших за собой утрату жилого дома, надворных и хозяйственных построек, либо совершения против граждан противоправных действий, повлекших утрату жилого дома, надворных и хозяйственных построек;</w:t>
      </w:r>
      <w:r>
        <w:rPr>
          <w:rFonts w:ascii="Arial" w:hAnsi="Arial" w:cs="Arial"/>
          <w:color w:val="444444"/>
        </w:rPr>
        <w:br/>
      </w:r>
    </w:p>
    <w:p w14:paraId="49C1CA9A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864AD7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07.06.2016 N 49, от 21.12.2018 N 133)</w:t>
      </w:r>
      <w:r>
        <w:rPr>
          <w:rFonts w:ascii="Arial" w:hAnsi="Arial" w:cs="Arial"/>
          <w:color w:val="444444"/>
        </w:rPr>
        <w:br/>
      </w:r>
    </w:p>
    <w:p w14:paraId="7CF1EC3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0049E8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во вторую очередь - гражданам Российской Федерации (родителям (усыновителям), находящимся в зарегистрированном браке, либо одному гражданину Российской Федерации (родителю (усыновителю), которые (который) имеют (имеет) трех и более детей - граждан Российской Федерации в возрасте до 18 лет (включая усыновленных, пасынков и падчериц), проживающих совместно с ними (ним), за исключением детей, в отношении которых родители или усыновители (родитель или усыновитель) лишены (лишен) родительских прав или ограничены (ограничен) в родительских правах, и детей, в отношении которых отменено усыновление, имеющим (имеющему) в общей долевой собственности земельный участок, предоставленный в соответствии с Законом Тюменской области от 05.10.2011 N 64 "О бесплатном предоставлении земельных участков гражданам, имеющим трех и более детей";</w:t>
      </w:r>
      <w:r>
        <w:rPr>
          <w:rFonts w:ascii="Arial" w:hAnsi="Arial" w:cs="Arial"/>
          <w:color w:val="444444"/>
        </w:rPr>
        <w:br/>
      </w:r>
    </w:p>
    <w:p w14:paraId="6E202537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40AA5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в третью очередь - гражданам, принятым органами местного самоуправления на учет в качестве нуждающихся в жилых помещениях в соответствии с Жилищным кодексом Российской Федерации и Законом Тюменской области от 07.10.1999 N 137 "О порядке учета граждан, нуждающихся в жилых помещениях, предоставляемых им по договорам социального найма, и предоставления жилых помещений в Тюменской области", а также гражданам, снятым с учета в качестве нуждающихся в жилых помещениях в связи с предоставлением в установленном порядке от органа государственной власти или органа местного самоуправления земельного участка (кроме садового земельного участка) для строительства жилого дома, но не реализовавшим своего права на строительство жилого дома;</w:t>
      </w:r>
      <w:r>
        <w:rPr>
          <w:rFonts w:ascii="Arial" w:hAnsi="Arial" w:cs="Arial"/>
          <w:color w:val="444444"/>
        </w:rPr>
        <w:br/>
      </w:r>
    </w:p>
    <w:p w14:paraId="65D2984D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29A8A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06.12.2017 N 100)</w:t>
      </w:r>
      <w:r>
        <w:rPr>
          <w:rFonts w:ascii="Arial" w:hAnsi="Arial" w:cs="Arial"/>
          <w:color w:val="444444"/>
        </w:rPr>
        <w:br/>
      </w:r>
    </w:p>
    <w:p w14:paraId="6836D61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C12E7E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в четвертую очередь - иным гражданам, не относящимся к категориям граждан, указанным в пунктах </w:t>
      </w:r>
      <w:proofErr w:type="gramStart"/>
      <w:r>
        <w:rPr>
          <w:rFonts w:ascii="Arial" w:hAnsi="Arial" w:cs="Arial"/>
          <w:color w:val="444444"/>
        </w:rPr>
        <w:t>1 - 3</w:t>
      </w:r>
      <w:proofErr w:type="gramEnd"/>
      <w:r>
        <w:rPr>
          <w:rFonts w:ascii="Arial" w:hAnsi="Arial" w:cs="Arial"/>
          <w:color w:val="444444"/>
        </w:rPr>
        <w:t xml:space="preserve"> настоящей части.</w:t>
      </w:r>
      <w:r>
        <w:rPr>
          <w:rFonts w:ascii="Arial" w:hAnsi="Arial" w:cs="Arial"/>
          <w:color w:val="444444"/>
        </w:rPr>
        <w:br/>
      </w:r>
    </w:p>
    <w:p w14:paraId="00215957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D0F9C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9.1 введена Законом Тюменской области от 05.11.2015 N 126)</w:t>
      </w:r>
      <w:r>
        <w:rPr>
          <w:rFonts w:ascii="Arial" w:hAnsi="Arial" w:cs="Arial"/>
          <w:color w:val="444444"/>
        </w:rPr>
        <w:br/>
      </w:r>
    </w:p>
    <w:p w14:paraId="64FCA59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68A85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древесины для заготовки гражданами, находящимся в трудной жизненной ситуации в результате возникновения пожара или чрезвычайной ситуации (авария, опасное природное явление, катастрофа, стихийное или иное бедствие), в целях текущего и капитального ремонта жилых домов осуществляется в первоочередном порядке по нормативам, установленным пунктами 2 и 3 части 9 настоящей статьи, без учета периодичности предоставления, установленной данными пунктами.</w:t>
      </w:r>
      <w:r>
        <w:rPr>
          <w:rFonts w:ascii="Arial" w:hAnsi="Arial" w:cs="Arial"/>
          <w:color w:val="444444"/>
        </w:rPr>
        <w:br/>
      </w:r>
    </w:p>
    <w:p w14:paraId="090ED68B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94A2C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9.2 введена Законом Тюменской области от 07.06.2016 N 49; в ред. Закона Тюменской области от 21.12.2018 N 133)</w:t>
      </w:r>
      <w:r>
        <w:rPr>
          <w:rFonts w:ascii="Arial" w:hAnsi="Arial" w:cs="Arial"/>
          <w:color w:val="444444"/>
        </w:rPr>
        <w:br/>
      </w:r>
    </w:p>
    <w:p w14:paraId="2BAF2BE3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37C4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Непосредственный объем заготовки древесины гражданами для собственных нужд устанавливается Правительством области.</w:t>
      </w:r>
      <w:r>
        <w:rPr>
          <w:rFonts w:ascii="Arial" w:hAnsi="Arial" w:cs="Arial"/>
          <w:color w:val="444444"/>
        </w:rPr>
        <w:br/>
      </w:r>
    </w:p>
    <w:p w14:paraId="2432ACD2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1CBAA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Граждане вправе осуществлять в первоочередном порядке заготовку древесины для собственных нужд на лесных участках, на которых осуществляется ликвидация последствий чрезвычайной ситуации в лесах, возникшей вследствие лесных пожаров, в порядке, установленном настоящей статьей.</w:t>
      </w:r>
      <w:r>
        <w:rPr>
          <w:rFonts w:ascii="Arial" w:hAnsi="Arial" w:cs="Arial"/>
          <w:color w:val="444444"/>
        </w:rPr>
        <w:br/>
      </w:r>
    </w:p>
    <w:p w14:paraId="34313B4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BC363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11 введена Законом Тюменской области от 08.07.2011 N 46)</w:t>
      </w:r>
      <w:r>
        <w:rPr>
          <w:rFonts w:ascii="Arial" w:hAnsi="Arial" w:cs="Arial"/>
          <w:color w:val="444444"/>
        </w:rPr>
        <w:br/>
      </w:r>
    </w:p>
    <w:p w14:paraId="52789586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Статья 4. Порядок заготовки и сбора гражданами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недревесных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лесных ресурсов для собственных нужд</w:t>
      </w:r>
    </w:p>
    <w:p w14:paraId="770D22B3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F911E1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Граждане имеют право свободно и бесплатно осуществлять заготовку и сбор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(кроме елей и деревьев других хвойных пород для новогодних праздников) для собственных нужд в лесах, за исключением лесов, расположенных на землях, доступ на которые запрещен или ограничен в соответствии с федеральными законами.</w:t>
      </w:r>
      <w:r>
        <w:rPr>
          <w:rFonts w:ascii="Arial" w:hAnsi="Arial" w:cs="Arial"/>
          <w:color w:val="444444"/>
        </w:rPr>
        <w:br/>
      </w:r>
    </w:p>
    <w:p w14:paraId="672FD17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364D9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26.12.2008 N 93)</w:t>
      </w:r>
      <w:r>
        <w:rPr>
          <w:rFonts w:ascii="Arial" w:hAnsi="Arial" w:cs="Arial"/>
          <w:color w:val="444444"/>
        </w:rPr>
        <w:br/>
      </w:r>
    </w:p>
    <w:p w14:paraId="3BC0AF86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A879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Граждане вправе осуществлять заготовку и сбор для собственных нужд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ресурсов, перечень которых устанавливается Лесным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16D07284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5F071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 Закона Тюменской области от 02.07.2018 N 61)</w:t>
      </w:r>
      <w:r>
        <w:rPr>
          <w:rFonts w:ascii="Arial" w:hAnsi="Arial" w:cs="Arial"/>
          <w:color w:val="444444"/>
        </w:rPr>
        <w:br/>
      </w:r>
    </w:p>
    <w:p w14:paraId="25A60BA0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18B42A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При заготовке и сборе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 граждане обязаны соблюдать правила пожарной безопасности в лесах, правила санитарной безопасности в лесах, правила лесовосстановления и правила ухода за лесами, установленные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44C4B48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4F8AD2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19.04.2019 N 33)</w:t>
      </w:r>
      <w:r>
        <w:rPr>
          <w:rFonts w:ascii="Arial" w:hAnsi="Arial" w:cs="Arial"/>
          <w:color w:val="444444"/>
        </w:rPr>
        <w:br/>
      </w:r>
    </w:p>
    <w:p w14:paraId="0B8D6EF6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E6909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При заготовке и сборе гражданами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 должна применяться технология сбора, исключающая истощение природных ресурсов.</w:t>
      </w:r>
      <w:r>
        <w:rPr>
          <w:rFonts w:ascii="Arial" w:hAnsi="Arial" w:cs="Arial"/>
          <w:color w:val="444444"/>
        </w:rPr>
        <w:br/>
      </w:r>
    </w:p>
    <w:p w14:paraId="67458D53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BAA4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При заготовке и сборе гражданами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 запрещается осуществлять заготовку и сбор дикорастущих растений, виды которых занесены в Красную книгу Российской Федерации, Красную книгу Тюменской области, а также грибов и дикорастущих растений, которые признаются наркотическими средствами в соответствии с Федеральным законом от 8 января 1998 года N 3-ФЗ "О наркотических средствах и психотропных веществах".</w:t>
      </w:r>
      <w:r>
        <w:rPr>
          <w:rFonts w:ascii="Arial" w:hAnsi="Arial" w:cs="Arial"/>
          <w:color w:val="444444"/>
        </w:rPr>
        <w:br/>
      </w:r>
    </w:p>
    <w:p w14:paraId="5BCF582D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76AB29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Пребывание граждан в лесах в целях заготовки и сбора ими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 может быть ограничено, в соответствии с действующим законодательством, в целях обеспечения:</w:t>
      </w:r>
      <w:r>
        <w:rPr>
          <w:rFonts w:ascii="Arial" w:hAnsi="Arial" w:cs="Arial"/>
          <w:color w:val="444444"/>
        </w:rPr>
        <w:br/>
      </w:r>
    </w:p>
    <w:p w14:paraId="2F91248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341B33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пожарной безопасности и санитарной безопасности в лесах;</w:t>
      </w:r>
      <w:r>
        <w:rPr>
          <w:rFonts w:ascii="Arial" w:hAnsi="Arial" w:cs="Arial"/>
          <w:color w:val="444444"/>
        </w:rPr>
        <w:br/>
      </w:r>
    </w:p>
    <w:p w14:paraId="60045588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232BA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безопасности граждан при выполнении работ.</w:t>
      </w:r>
      <w:r>
        <w:rPr>
          <w:rFonts w:ascii="Arial" w:hAnsi="Arial" w:cs="Arial"/>
          <w:color w:val="444444"/>
        </w:rPr>
        <w:br/>
      </w:r>
    </w:p>
    <w:p w14:paraId="6970C7C2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AC548A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Граждане вправе осуществлять в первоочередном порядке заготовку и сбор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для собственных нужд на лесных участках, на которых осуществляется ликвидация последствий чрезвычайной ситуации в лесах, возникшей вследствие лесных пожаров, в порядке, установленном настоящей статьей.</w:t>
      </w:r>
      <w:r>
        <w:rPr>
          <w:rFonts w:ascii="Arial" w:hAnsi="Arial" w:cs="Arial"/>
          <w:color w:val="444444"/>
        </w:rPr>
        <w:br/>
      </w:r>
    </w:p>
    <w:p w14:paraId="3C33FDA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719D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7 введена Законом Тюменской области от 08.07.2011 N 46)</w:t>
      </w:r>
      <w:r>
        <w:rPr>
          <w:rFonts w:ascii="Arial" w:hAnsi="Arial" w:cs="Arial"/>
          <w:color w:val="444444"/>
        </w:rPr>
        <w:br/>
      </w:r>
    </w:p>
    <w:p w14:paraId="0CC6C744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4.1. Исключительный случай заготовки елей и (или) деревьев других хвойных пород для новогодних праздников на основании договоров купли-продажи лесных насаждений без предоставления лесных участков</w:t>
      </w:r>
    </w:p>
    <w:p w14:paraId="40D728BC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29482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21.12.2018 N 133)</w:t>
      </w:r>
    </w:p>
    <w:p w14:paraId="2A47FB65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Исключительным случаем заготовки елей и (или) деревьев других хвойных пород для новогодних праздников на основании договоров купли-продажи лесных насаждений без предоставления лесных участков является заготовка гражданами и юридическими лицами указанных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 ежегодно в период с 1 по 31 декабря на лесных участках, подлежащих расчистке (квартальные просеки, минерализованные полосы, противопожарные разрывы, трассы противопожарных и лесохозяйственных дорог и другие площади, где не требуется сохранения подроста и насаждений).</w:t>
      </w:r>
      <w:r>
        <w:rPr>
          <w:rFonts w:ascii="Arial" w:hAnsi="Arial" w:cs="Arial"/>
          <w:color w:val="444444"/>
        </w:rPr>
        <w:br/>
      </w:r>
    </w:p>
    <w:p w14:paraId="26842610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Порядок заготовки гражданами пищевых лесных ресурсов и сбора ими лекарственных растений для собственных нужд</w:t>
      </w:r>
    </w:p>
    <w:p w14:paraId="36B4FB8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1F0A3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Граждане имеют право свободно и бесплатно осуществлять заготовку пищевых лесных ресурсов и сбор лекарственных растений для собственных нужд в лесах, за исключением лесов, расположенных на землях, доступ на которые запрещен или ограничен в соответствии с федеральными законами.</w:t>
      </w:r>
      <w:r>
        <w:rPr>
          <w:rFonts w:ascii="Arial" w:hAnsi="Arial" w:cs="Arial"/>
          <w:color w:val="444444"/>
        </w:rPr>
        <w:br/>
      </w:r>
    </w:p>
    <w:p w14:paraId="2919767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E226CB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Граждане вправе осуществлять заготовку для собственных нужд следующих видов дикорастущих пищевых лесных ресурсов:</w:t>
      </w:r>
      <w:r>
        <w:rPr>
          <w:rFonts w:ascii="Arial" w:hAnsi="Arial" w:cs="Arial"/>
          <w:color w:val="444444"/>
        </w:rPr>
        <w:br/>
      </w:r>
    </w:p>
    <w:p w14:paraId="0EF70DB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D6FD41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плоды;</w:t>
      </w:r>
      <w:r>
        <w:rPr>
          <w:rFonts w:ascii="Arial" w:hAnsi="Arial" w:cs="Arial"/>
          <w:color w:val="444444"/>
        </w:rPr>
        <w:br/>
      </w:r>
    </w:p>
    <w:p w14:paraId="70BE682C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AF5DB7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ягоды;</w:t>
      </w:r>
      <w:r>
        <w:rPr>
          <w:rFonts w:ascii="Arial" w:hAnsi="Arial" w:cs="Arial"/>
          <w:color w:val="444444"/>
        </w:rPr>
        <w:br/>
      </w:r>
    </w:p>
    <w:p w14:paraId="09AB0788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C9BEA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орехи:</w:t>
      </w:r>
      <w:r>
        <w:rPr>
          <w:rFonts w:ascii="Arial" w:hAnsi="Arial" w:cs="Arial"/>
          <w:color w:val="444444"/>
        </w:rPr>
        <w:br/>
      </w:r>
    </w:p>
    <w:p w14:paraId="730619A0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2031D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грибы;</w:t>
      </w:r>
      <w:r>
        <w:rPr>
          <w:rFonts w:ascii="Arial" w:hAnsi="Arial" w:cs="Arial"/>
          <w:color w:val="444444"/>
        </w:rPr>
        <w:br/>
      </w:r>
    </w:p>
    <w:p w14:paraId="6A0E5BC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E4D9BC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семена;</w:t>
      </w:r>
      <w:r>
        <w:rPr>
          <w:rFonts w:ascii="Arial" w:hAnsi="Arial" w:cs="Arial"/>
          <w:color w:val="444444"/>
        </w:rPr>
        <w:br/>
      </w:r>
    </w:p>
    <w:p w14:paraId="3D81CA5A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CBC5B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березовый сок;</w:t>
      </w:r>
      <w:r>
        <w:rPr>
          <w:rFonts w:ascii="Arial" w:hAnsi="Arial" w:cs="Arial"/>
          <w:color w:val="444444"/>
        </w:rPr>
        <w:br/>
      </w:r>
    </w:p>
    <w:p w14:paraId="3012CAD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CADDD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иные подобные лесные ресурсы.</w:t>
      </w:r>
      <w:r>
        <w:rPr>
          <w:rFonts w:ascii="Arial" w:hAnsi="Arial" w:cs="Arial"/>
          <w:color w:val="444444"/>
        </w:rPr>
        <w:br/>
      </w:r>
    </w:p>
    <w:p w14:paraId="07A6D89F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D0FD5E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 заготовке пищевых лесных ресурсов и сборе лекарственных растений для собственных нужд граждане обязаны соблюдать правила пожарной безопасности в лесах, правила санитарной безопасности в лесах, правила лесовосстановления и правила ухода за лесами, установленные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A94BC1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FA58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19.04.2019 N 33)</w:t>
      </w:r>
      <w:r>
        <w:rPr>
          <w:rFonts w:ascii="Arial" w:hAnsi="Arial" w:cs="Arial"/>
          <w:color w:val="444444"/>
        </w:rPr>
        <w:br/>
      </w:r>
    </w:p>
    <w:p w14:paraId="487D0AB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11325A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При заготовке гражданами пищевых лесных ресурсов и сборе ими лекарственных растений для собственных нужд должны применяться технологии, исключающие истощение природных ресурсов и обеспечивающие своевременное воспроизводство их запасов.</w:t>
      </w:r>
      <w:r>
        <w:rPr>
          <w:rFonts w:ascii="Arial" w:hAnsi="Arial" w:cs="Arial"/>
          <w:color w:val="444444"/>
        </w:rPr>
        <w:br/>
      </w:r>
    </w:p>
    <w:p w14:paraId="2EC563B0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8E2B3B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При заготовке гражданами пищевых лесных ресурсов и сборе ими лекарственных растений для собственных нужд запрещается осуществлять заготовку и сбор грибов и дикорастущих растений, виды которых занесены в Красную книгу Российской Федерации, Красную книгу Тюменской области, а также грибов и дикорастущих растений, которые признаются содержащими наркотические средства или психотропные вещества либо их прекурсоры в соответствии с Федеральным законом от 8 января 1998 года N 3-ФЗ "О наркотических средствах и психотропных веществах".</w:t>
      </w:r>
      <w:r>
        <w:rPr>
          <w:rFonts w:ascii="Arial" w:hAnsi="Arial" w:cs="Arial"/>
          <w:color w:val="444444"/>
        </w:rPr>
        <w:br/>
      </w:r>
    </w:p>
    <w:p w14:paraId="1A1D6B2D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550AC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08.10.2010 N 63)</w:t>
      </w:r>
      <w:r>
        <w:rPr>
          <w:rFonts w:ascii="Arial" w:hAnsi="Arial" w:cs="Arial"/>
          <w:color w:val="444444"/>
        </w:rPr>
        <w:br/>
      </w:r>
    </w:p>
    <w:p w14:paraId="6214C09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2CF5C2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Пребывание граждан в лесах в целях заготовки ими пищевых лесных ресурсов и сбора лекарственных растений для собственных нужд может быть ограничено, в соответствии с действующим законодательством, в целях обеспечения:</w:t>
      </w:r>
      <w:r>
        <w:rPr>
          <w:rFonts w:ascii="Arial" w:hAnsi="Arial" w:cs="Arial"/>
          <w:color w:val="444444"/>
        </w:rPr>
        <w:br/>
      </w:r>
    </w:p>
    <w:p w14:paraId="44DD075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E8138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пожарной безопасности и санитарной безопасности в лесах;</w:t>
      </w:r>
      <w:r>
        <w:rPr>
          <w:rFonts w:ascii="Arial" w:hAnsi="Arial" w:cs="Arial"/>
          <w:color w:val="444444"/>
        </w:rPr>
        <w:br/>
      </w:r>
    </w:p>
    <w:p w14:paraId="20603689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8DC8B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безопасности граждан при выполнении работ.</w:t>
      </w:r>
      <w:r>
        <w:rPr>
          <w:rFonts w:ascii="Arial" w:hAnsi="Arial" w:cs="Arial"/>
          <w:color w:val="444444"/>
        </w:rPr>
        <w:br/>
      </w:r>
    </w:p>
    <w:p w14:paraId="22D191DF" w14:textId="77777777" w:rsidR="00930F48" w:rsidRDefault="00930F48" w:rsidP="00930F48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Утратила силу с 1 января 2017 года. - Закон Тюменской области от 23.09.2016 N 79.</w:t>
      </w:r>
    </w:p>
    <w:p w14:paraId="5CD5D587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Исключительные случаи заготовки древесины для обеспечения государственных нужд или муниципальных нужд на основании договоров купли-продажи лесных насаждений</w:t>
      </w:r>
    </w:p>
    <w:p w14:paraId="126D7AC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0B085F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03.11.2009 N 90)</w:t>
      </w:r>
      <w:r>
        <w:rPr>
          <w:rFonts w:ascii="Arial" w:hAnsi="Arial" w:cs="Arial"/>
          <w:color w:val="444444"/>
        </w:rPr>
        <w:br/>
      </w:r>
    </w:p>
    <w:p w14:paraId="7B4CD83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0F7632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Заготовка древесины для обеспечения государственных нужд или муниципальных нужд на основании договоров купли-продажи лесных насаждений осуществляется в следующих исключительных случаях:</w:t>
      </w:r>
      <w:r>
        <w:rPr>
          <w:rFonts w:ascii="Arial" w:hAnsi="Arial" w:cs="Arial"/>
          <w:color w:val="444444"/>
        </w:rPr>
        <w:br/>
      </w:r>
    </w:p>
    <w:p w14:paraId="42362944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D9EC0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предупреждение, возникновение, ликвидация чрезвычайных ситуаций, стихийных бедствий, эпидемий и ликвидация их последствий;</w:t>
      </w:r>
      <w:r>
        <w:rPr>
          <w:rFonts w:ascii="Arial" w:hAnsi="Arial" w:cs="Arial"/>
          <w:color w:val="444444"/>
        </w:rPr>
        <w:br/>
      </w:r>
    </w:p>
    <w:p w14:paraId="6D405F3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2CF26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проведение работ на лесных участках в целях обеспечения эксплуатации зданий, строений, сооружений, находящихся в государственной или муниципальной собственности;</w:t>
      </w:r>
      <w:r>
        <w:rPr>
          <w:rFonts w:ascii="Arial" w:hAnsi="Arial" w:cs="Arial"/>
          <w:color w:val="444444"/>
        </w:rPr>
        <w:br/>
      </w:r>
    </w:p>
    <w:p w14:paraId="7021C7EF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00193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исключен. - Закон Тюменской области от 05.05.2010 N 21.</w:t>
      </w:r>
      <w:r>
        <w:rPr>
          <w:rFonts w:ascii="Arial" w:hAnsi="Arial" w:cs="Arial"/>
          <w:color w:val="444444"/>
        </w:rPr>
        <w:br/>
      </w:r>
    </w:p>
    <w:p w14:paraId="2A495805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Финансирование отдельных полномочий, переданных Российской Федерацией в сфере лесных отношений, за счет средств областного бюджета</w:t>
      </w:r>
    </w:p>
    <w:p w14:paraId="5AC275B5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2A7BF0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реализацию отдельных полномочий, переданных Российской Федерацией в сфере лесных отношений, могут дополнительно направляться средства областного бюджета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5E1A891" w14:textId="77777777" w:rsidR="00930F48" w:rsidRDefault="00930F48" w:rsidP="00930F4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Вступление в силу настоящего Закона</w:t>
      </w:r>
    </w:p>
    <w:p w14:paraId="3D0C7840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6E0439" w14:textId="77777777" w:rsidR="00930F48" w:rsidRDefault="00930F48" w:rsidP="00930F4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1A4B16E" w14:textId="77777777" w:rsidR="00930F48" w:rsidRDefault="00930F48" w:rsidP="00930F4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Губернатор Тюменской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5637C80A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0203DF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Тюмень</w:t>
      </w:r>
    </w:p>
    <w:p w14:paraId="295B4C7E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 июля 2007 года</w:t>
      </w:r>
    </w:p>
    <w:p w14:paraId="2E924661" w14:textId="77777777" w:rsidR="00930F48" w:rsidRDefault="00930F48" w:rsidP="00930F4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19</w:t>
      </w:r>
    </w:p>
    <w:p w14:paraId="3CA2D174" w14:textId="77777777" w:rsidR="00930F48" w:rsidRDefault="00930F48" w:rsidP="00930F48"/>
    <w:p w14:paraId="217EE8EB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30F4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30F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30F4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30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30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