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963A23F" w14:textId="77777777" w:rsidR="00B04D07" w:rsidRPr="00B04D07" w:rsidRDefault="00B04D07" w:rsidP="00B04D0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04D07">
        <w:rPr>
          <w:rFonts w:ascii="Arial" w:hAnsi="Arial" w:cs="Arial"/>
          <w:sz w:val="24"/>
          <w:szCs w:val="24"/>
        </w:rPr>
        <w:t>ПРАВИТЕЛЬСТВО ТУЛЬСКОЙ ОБЛАСТИ</w:t>
      </w:r>
      <w:r w:rsidRPr="00B04D07">
        <w:rPr>
          <w:rFonts w:ascii="Arial" w:hAnsi="Arial" w:cs="Arial"/>
          <w:sz w:val="24"/>
          <w:szCs w:val="24"/>
        </w:rPr>
        <w:br/>
      </w:r>
      <w:r w:rsidRPr="00B04D07">
        <w:rPr>
          <w:rFonts w:ascii="Arial" w:hAnsi="Arial" w:cs="Arial"/>
          <w:sz w:val="24"/>
          <w:szCs w:val="24"/>
        </w:rPr>
        <w:br/>
        <w:t>ПОСТАНОВЛЕНИЕ</w:t>
      </w:r>
      <w:r w:rsidRPr="00B04D07">
        <w:rPr>
          <w:rFonts w:ascii="Arial" w:hAnsi="Arial" w:cs="Arial"/>
          <w:sz w:val="24"/>
          <w:szCs w:val="24"/>
        </w:rPr>
        <w:br/>
      </w:r>
      <w:r w:rsidRPr="00B04D07">
        <w:rPr>
          <w:rFonts w:ascii="Arial" w:hAnsi="Arial" w:cs="Arial"/>
          <w:sz w:val="24"/>
          <w:szCs w:val="24"/>
        </w:rPr>
        <w:br/>
        <w:t>от 18 августа 2020 года N 479</w:t>
      </w:r>
      <w:r w:rsidRPr="00B04D07">
        <w:rPr>
          <w:rFonts w:ascii="Arial" w:hAnsi="Arial" w:cs="Arial"/>
          <w:sz w:val="24"/>
          <w:szCs w:val="24"/>
        </w:rPr>
        <w:br/>
      </w:r>
      <w:r w:rsidRPr="00B04D07">
        <w:rPr>
          <w:rFonts w:ascii="Arial" w:hAnsi="Arial" w:cs="Arial"/>
          <w:sz w:val="24"/>
          <w:szCs w:val="24"/>
        </w:rPr>
        <w:br/>
      </w:r>
      <w:r w:rsidRPr="00B04D07">
        <w:rPr>
          <w:rFonts w:ascii="Arial" w:hAnsi="Arial" w:cs="Arial"/>
          <w:sz w:val="24"/>
          <w:szCs w:val="24"/>
        </w:rPr>
        <w:br/>
        <w:t>Об утверждении Порядка предоставления субсидий из бюджета Тульской области региональным операторам по обращению с твердыми коммунальными отходами на обеспечение части затрат, возникших в результате сложившейся неблагоприятной ситуации, вызванной распространением новой коронавирусной инфекции, и связанных с предоставлением коммунальной услуги по обращению с твердыми коммунальными отходами населению</w:t>
      </w:r>
    </w:p>
    <w:p w14:paraId="6E541A3C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(с изменениями на 12 ноября 2020 года)</w:t>
      </w:r>
    </w:p>
    <w:p w14:paraId="2B7F5759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(в ред. Постановления правительства Тульской области от 12.11.2020 N 683)</w:t>
      </w:r>
    </w:p>
    <w:p w14:paraId="4F46CC5F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br/>
      </w:r>
      <w:r w:rsidRPr="00B04D07">
        <w:rPr>
          <w:rFonts w:ascii="Arial" w:hAnsi="Arial" w:cs="Arial"/>
        </w:rPr>
        <w:br/>
      </w:r>
    </w:p>
    <w:p w14:paraId="6A1B2696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В соответствии со статьей 78 Бюджетного кодекса Российской Федерации, на основании статьи 48 Устава (Основного Закона) Тульской области правительство Тульской области постановляет:</w:t>
      </w:r>
      <w:r w:rsidRPr="00B04D07">
        <w:rPr>
          <w:rFonts w:ascii="Arial" w:hAnsi="Arial" w:cs="Arial"/>
        </w:rPr>
        <w:br/>
      </w:r>
    </w:p>
    <w:p w14:paraId="2EA42CAC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5296B4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1. Утвердить Порядок предоставления субсидий из бюджета Тульской области региональным операторам по обращению с твердыми коммунальными отходами на обеспечение части затрат, возникших в результате сложившейся неблагоприятной ситуации, вызванной распространением новой коронавирусной инфекции, и связанных с предоставлением коммунальной услуги по обращению с твердыми коммунальными отходами населению (приложение).</w:t>
      </w:r>
      <w:r w:rsidRPr="00B04D07">
        <w:rPr>
          <w:rFonts w:ascii="Arial" w:hAnsi="Arial" w:cs="Arial"/>
        </w:rPr>
        <w:br/>
      </w:r>
    </w:p>
    <w:p w14:paraId="5A6C5786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668B52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2. Постановление вступает в силу со дня официального опубликования.</w:t>
      </w:r>
      <w:r w:rsidRPr="00B04D07">
        <w:rPr>
          <w:rFonts w:ascii="Arial" w:hAnsi="Arial" w:cs="Arial"/>
        </w:rPr>
        <w:br/>
      </w:r>
    </w:p>
    <w:p w14:paraId="3DFB81E3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br/>
      </w:r>
      <w:r w:rsidRPr="00B04D07">
        <w:rPr>
          <w:rFonts w:ascii="Arial" w:hAnsi="Arial" w:cs="Arial"/>
        </w:rPr>
        <w:br/>
        <w:t>Первый заместитель Губернатора</w:t>
      </w:r>
      <w:r w:rsidRPr="00B04D07">
        <w:rPr>
          <w:rFonts w:ascii="Arial" w:hAnsi="Arial" w:cs="Arial"/>
        </w:rPr>
        <w:br/>
        <w:t>Тульской области - председатель</w:t>
      </w:r>
      <w:r w:rsidRPr="00B04D07">
        <w:rPr>
          <w:rFonts w:ascii="Arial" w:hAnsi="Arial" w:cs="Arial"/>
        </w:rPr>
        <w:br/>
        <w:t>правительства Тульской области</w:t>
      </w:r>
      <w:r w:rsidRPr="00B04D07">
        <w:rPr>
          <w:rFonts w:ascii="Arial" w:hAnsi="Arial" w:cs="Arial"/>
        </w:rPr>
        <w:br/>
        <w:t>В.В.ШЕРИН</w:t>
      </w:r>
    </w:p>
    <w:p w14:paraId="74B2A4AC" w14:textId="77777777" w:rsidR="00B04D07" w:rsidRPr="00B04D07" w:rsidRDefault="00B04D07" w:rsidP="00B04D0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04D07">
        <w:rPr>
          <w:rFonts w:ascii="Arial" w:hAnsi="Arial" w:cs="Arial"/>
          <w:sz w:val="24"/>
          <w:szCs w:val="24"/>
        </w:rPr>
        <w:br/>
      </w:r>
      <w:r w:rsidRPr="00B04D07">
        <w:rPr>
          <w:rFonts w:ascii="Arial" w:hAnsi="Arial" w:cs="Arial"/>
          <w:sz w:val="24"/>
          <w:szCs w:val="24"/>
        </w:rPr>
        <w:br/>
        <w:t>Приложение</w:t>
      </w:r>
      <w:r w:rsidRPr="00B04D07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B04D07">
        <w:rPr>
          <w:rFonts w:ascii="Arial" w:hAnsi="Arial" w:cs="Arial"/>
          <w:sz w:val="24"/>
          <w:szCs w:val="24"/>
        </w:rPr>
        <w:br/>
        <w:t>Тульской области</w:t>
      </w:r>
      <w:r w:rsidRPr="00B04D07">
        <w:rPr>
          <w:rFonts w:ascii="Arial" w:hAnsi="Arial" w:cs="Arial"/>
          <w:sz w:val="24"/>
          <w:szCs w:val="24"/>
        </w:rPr>
        <w:br/>
        <w:t>от 18.08.2020 N 479</w:t>
      </w:r>
    </w:p>
    <w:p w14:paraId="04645811" w14:textId="77777777" w:rsidR="00B04D07" w:rsidRPr="00B04D07" w:rsidRDefault="00B04D07" w:rsidP="00B04D0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04D07">
        <w:rPr>
          <w:rFonts w:ascii="Arial" w:hAnsi="Arial" w:cs="Arial"/>
          <w:b/>
          <w:bCs/>
        </w:rPr>
        <w:br/>
      </w:r>
      <w:r w:rsidRPr="00B04D07">
        <w:rPr>
          <w:rFonts w:ascii="Arial" w:hAnsi="Arial" w:cs="Arial"/>
          <w:b/>
          <w:bCs/>
        </w:rPr>
        <w:br/>
        <w:t xml:space="preserve">ПОРЯДОК ПРЕДОСТАВЛЕНИЯ СУБСИДИЙ ИЗ БЮДЖЕТА ТУЛЬСКОЙ ОБЛАСТИ РЕГИОНАЛЬНЫМ ОПЕРАТОРАМ ПО ОБРАЩЕНИЮ С ТВЕРДЫМИ КОММУНАЛЬНЫМИ ОТХОДАМИ НА ОБЕСПЕЧЕНИЕ ЧАСТИ ЗАТРАТ, </w:t>
      </w:r>
      <w:r w:rsidRPr="00B04D07">
        <w:rPr>
          <w:rFonts w:ascii="Arial" w:hAnsi="Arial" w:cs="Arial"/>
          <w:b/>
          <w:bCs/>
        </w:rPr>
        <w:lastRenderedPageBreak/>
        <w:t>ВОЗНИКШИХ В РЕЗУЛЬТАТЕ СЛОЖИВШЕЙСЯ НЕБЛАГОПРИЯТНОЙ СИТУАЦИИ, ВЫЗВАННОЙ РАСПРОСТРАНЕНИЕМ НОВОЙ КОРОНАВИРУСНОЙ ИНФЕКЦИИ, И СВЯЗАННЫХ С ПРЕДОСТАВЛЕНИЕМ КОММУНАЛЬНОЙ УСЛУГИ ПО ОБРАЩЕНИЮ С ТВЕРДЫМИ КОММУНАЛЬНЫМИ ОТХОДАМИ НАСЕЛЕНИЮ</w:t>
      </w:r>
    </w:p>
    <w:p w14:paraId="18934823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(в ред. Постановления правительства Тульской области от 12.11.2020 N 683)</w:t>
      </w:r>
    </w:p>
    <w:p w14:paraId="654336E3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br/>
      </w:r>
    </w:p>
    <w:p w14:paraId="5E9D89F0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 xml:space="preserve">Порядок предоставления субсидий из бюджета Тульской области региональным операторам по обращению с твердыми коммунальными отходами на обеспечение части затрат, возникших в результате сложившейся неблагоприятной ситуации, вызванной распространением новой коронавирусной инфекции, и связанных с предоставлением коммунальной услуги по обращению с твердыми коммунальными отходами населению (далее - Порядок), разработан в соответствии с Постановлением Правительства Российской Федерации от 9 апреля 2020 г. N 473 "Об утверждении Правил предоставления и распределения иных межбюджетных трансфертов из федерального бюджета бюджетам субъектов Российской Федерации в целях </w:t>
      </w:r>
      <w:proofErr w:type="spellStart"/>
      <w:r w:rsidRPr="00B04D07">
        <w:rPr>
          <w:rFonts w:ascii="Arial" w:hAnsi="Arial" w:cs="Arial"/>
        </w:rPr>
        <w:t>софинансирования</w:t>
      </w:r>
      <w:proofErr w:type="spellEnd"/>
      <w:r w:rsidRPr="00B04D07">
        <w:rPr>
          <w:rFonts w:ascii="Arial" w:hAnsi="Arial" w:cs="Arial"/>
        </w:rPr>
        <w:t xml:space="preserve"> расходных обязательств субъектов Российской Федерации, возникающих при реализации мероприятий, связанных с обеспечением непрерывной работы региональных операторов по обращению с твердыми коммунальными отходами, обеспечивающих достижение целей, показателей и результатов федерального проекта "Комплексная система обращения с твердыми коммунальными отходами" национального проекта "Экология" и устанавливает общие положения о предоставлении субсидий региональным операторам по обращению с твердыми коммунальными отходами (далее - субсидии), условия и порядок их предоставления, требования к отчетности, осуществлению контроля за соблюдением условий, целей и порядка предоставления субсидий и ответственность за их нарушение.</w:t>
      </w:r>
      <w:r w:rsidRPr="00B04D07">
        <w:rPr>
          <w:rFonts w:ascii="Arial" w:hAnsi="Arial" w:cs="Arial"/>
        </w:rPr>
        <w:br/>
      </w:r>
    </w:p>
    <w:p w14:paraId="5CC1B678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820438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(в ред. Постановления правительства Тульской области от 12.11.2020 N 683)</w:t>
      </w:r>
      <w:r w:rsidRPr="00B04D07">
        <w:rPr>
          <w:rFonts w:ascii="Arial" w:hAnsi="Arial" w:cs="Arial"/>
        </w:rPr>
        <w:br/>
      </w:r>
    </w:p>
    <w:p w14:paraId="2CE89E07" w14:textId="77777777" w:rsidR="00B04D07" w:rsidRPr="00B04D07" w:rsidRDefault="00B04D07" w:rsidP="00B04D0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04D07">
        <w:rPr>
          <w:rFonts w:ascii="Arial" w:hAnsi="Arial" w:cs="Arial"/>
          <w:sz w:val="24"/>
          <w:szCs w:val="24"/>
        </w:rPr>
        <w:br/>
      </w:r>
      <w:r w:rsidRPr="00B04D07">
        <w:rPr>
          <w:rFonts w:ascii="Arial" w:hAnsi="Arial" w:cs="Arial"/>
          <w:sz w:val="24"/>
          <w:szCs w:val="24"/>
        </w:rPr>
        <w:br/>
        <w:t>1. Общие положения о предоставлении субсидий</w:t>
      </w:r>
    </w:p>
    <w:p w14:paraId="73034988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28E230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1. Субсидии предоставляются региональным операторам по обращению с твердыми коммунальными отходами, осуществляющим деятельность на территории Тульской области (далее - региональные операторы).</w:t>
      </w:r>
      <w:r w:rsidRPr="00B04D07">
        <w:rPr>
          <w:rFonts w:ascii="Arial" w:hAnsi="Arial" w:cs="Arial"/>
        </w:rPr>
        <w:br/>
      </w:r>
    </w:p>
    <w:p w14:paraId="1B7A27FA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5C61CF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Субсидии предоставляются на безвозмездной и безвозвратной основе в целях финансового обеспечения части затрат, возникших не ранее 28 марта 2020 года в результате сложившейся неблагоприятной ситуации, вызванной распространением новой коронавирусной инфекции, и связанных с предоставлением коммунальной услуги по обращению с твердыми коммунальными отходами населению.</w:t>
      </w:r>
      <w:r w:rsidRPr="00B04D07">
        <w:rPr>
          <w:rFonts w:ascii="Arial" w:hAnsi="Arial" w:cs="Arial"/>
        </w:rPr>
        <w:br/>
      </w:r>
    </w:p>
    <w:p w14:paraId="4B2120AF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EFB549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lastRenderedPageBreak/>
        <w:t>2. Субсидии предоставляются главным распорядителем бюджетных средств - министерством природных ресурсов и экологии Тульской области (далее - Министерство) из бюджета Тульской области в пределах бюджетных ассигнований, предусмотренных сводной бюджетной росписью на соответствующий финансовый год и плановый период, и лимитов бюджетных обязательств, утвержденных Министерству в установленном порядке, на цели, указанные в пункте 1 настоящего Порядка.</w:t>
      </w:r>
      <w:r w:rsidRPr="00B04D07">
        <w:rPr>
          <w:rFonts w:ascii="Arial" w:hAnsi="Arial" w:cs="Arial"/>
        </w:rPr>
        <w:br/>
      </w:r>
    </w:p>
    <w:p w14:paraId="170A97F3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74045F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3. Субсидия носит целевой характер и не может быть использована на цели, не предусмотренные Порядком.</w:t>
      </w:r>
      <w:r w:rsidRPr="00B04D07">
        <w:rPr>
          <w:rFonts w:ascii="Arial" w:hAnsi="Arial" w:cs="Arial"/>
        </w:rPr>
        <w:br/>
      </w:r>
    </w:p>
    <w:p w14:paraId="59D861BD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2A7676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4. Субсидии предоставляются региональным операторам, которые соответствуют следующим требованиям:</w:t>
      </w:r>
      <w:r w:rsidRPr="00B04D07">
        <w:rPr>
          <w:rFonts w:ascii="Arial" w:hAnsi="Arial" w:cs="Arial"/>
        </w:rPr>
        <w:br/>
      </w:r>
    </w:p>
    <w:p w14:paraId="410F6ECC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1A7176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1) наличие заключенного в установленном порядке соглашения, предусматривающего начало предоставления коммунальной услуги по обращению с твердыми коммунальными отходами не позднее 1 апреля 2020 года;</w:t>
      </w:r>
      <w:r w:rsidRPr="00B04D07">
        <w:rPr>
          <w:rFonts w:ascii="Arial" w:hAnsi="Arial" w:cs="Arial"/>
        </w:rPr>
        <w:br/>
      </w:r>
    </w:p>
    <w:p w14:paraId="797F7E2D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187B09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2) наличие утвержденного в установленном порядке единого тарифа на услугу регионального оператора на 2020 год;</w:t>
      </w:r>
      <w:r w:rsidRPr="00B04D07">
        <w:rPr>
          <w:rFonts w:ascii="Arial" w:hAnsi="Arial" w:cs="Arial"/>
        </w:rPr>
        <w:br/>
      </w:r>
    </w:p>
    <w:p w14:paraId="6534D751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353078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3) наличие справки, утвержденной органом тарифного регулирования Тульской области, о сумме планируемой необходимой валовой выручки регионального оператора на 2020 год;</w:t>
      </w:r>
      <w:r w:rsidRPr="00B04D07">
        <w:rPr>
          <w:rFonts w:ascii="Arial" w:hAnsi="Arial" w:cs="Arial"/>
        </w:rPr>
        <w:br/>
      </w:r>
    </w:p>
    <w:p w14:paraId="0E91309B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0268F2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4) осуществление непрерывной работы регионального оператора в 2020 году по предоставлению коммунальной услуги по обращению с твердыми коммунальными отходами населению;</w:t>
      </w:r>
      <w:r w:rsidRPr="00B04D07">
        <w:rPr>
          <w:rFonts w:ascii="Arial" w:hAnsi="Arial" w:cs="Arial"/>
        </w:rPr>
        <w:br/>
      </w:r>
    </w:p>
    <w:p w14:paraId="3E81066C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E03679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5) отсутствует неисполненная обязанность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сборах;</w:t>
      </w:r>
      <w:r w:rsidRPr="00B04D07">
        <w:rPr>
          <w:rFonts w:ascii="Arial" w:hAnsi="Arial" w:cs="Arial"/>
        </w:rPr>
        <w:br/>
      </w:r>
    </w:p>
    <w:p w14:paraId="1296A69D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8282D1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6) отсутствует задолженность по выплате заработной платы;</w:t>
      </w:r>
      <w:r w:rsidRPr="00B04D07">
        <w:rPr>
          <w:rFonts w:ascii="Arial" w:hAnsi="Arial" w:cs="Arial"/>
        </w:rPr>
        <w:br/>
      </w:r>
    </w:p>
    <w:p w14:paraId="01E16518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F0030A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7) региональные операторы не должны находиться в процессе реорганизации, ликвидации, в отношении их не введена процедура банкротства, деятельность получателя субсидии не приостановлена в порядке, предусмотренном законодательством Российской Федерации;</w:t>
      </w:r>
      <w:r w:rsidRPr="00B04D07">
        <w:rPr>
          <w:rFonts w:ascii="Arial" w:hAnsi="Arial" w:cs="Arial"/>
        </w:rPr>
        <w:br/>
      </w:r>
    </w:p>
    <w:p w14:paraId="18B16EC1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F29D9B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 xml:space="preserve">8) региональные операторы не являются кредитными организациями, страховыми организациями, инвестиционными фондами, негосударственными </w:t>
      </w:r>
      <w:r w:rsidRPr="00B04D07">
        <w:rPr>
          <w:rFonts w:ascii="Arial" w:hAnsi="Arial" w:cs="Arial"/>
        </w:rPr>
        <w:lastRenderedPageBreak/>
        <w:t>пенсионными фондами, профессиональными участниками рынка ценных бумаг, ломбардами, участниками соглашений о разделе продукции, не осуществляют предпринимательскую деятельность в сфере игорного бизнеса, не являются в порядке, установленном законодательством Российской Федерации о валютном регулировании и валютном контроле, нерезидентами Российской Федерации, за исключением случаев, предусмотренных международными договорами Российской Федерации;</w:t>
      </w:r>
      <w:r w:rsidRPr="00B04D07">
        <w:rPr>
          <w:rFonts w:ascii="Arial" w:hAnsi="Arial" w:cs="Arial"/>
        </w:rPr>
        <w:br/>
      </w:r>
    </w:p>
    <w:p w14:paraId="1B9525B1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D3BDBC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9) ранее в отношении регионального оператора не было принято решение об оказании аналогичной поддержки за счет средств бюджета Тульской области, совпадающей по условиям и целям ее оказания, и сроки ее оказания не истекли;</w:t>
      </w:r>
      <w:r w:rsidRPr="00B04D07">
        <w:rPr>
          <w:rFonts w:ascii="Arial" w:hAnsi="Arial" w:cs="Arial"/>
        </w:rPr>
        <w:br/>
      </w:r>
    </w:p>
    <w:p w14:paraId="2D22A53F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2A3476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10) региональные операторы не должны являться иностранными юридическими лицами, а также российскими юридическими лицами, в уставном (складочном) капитале которых доля участия иностранных юридических лиц, местом регистрации которых являются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  <w:r w:rsidRPr="00B04D07">
        <w:rPr>
          <w:rFonts w:ascii="Arial" w:hAnsi="Arial" w:cs="Arial"/>
        </w:rPr>
        <w:br/>
      </w:r>
    </w:p>
    <w:p w14:paraId="5F2B4CC9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2DA485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11) региональные операторы не должны получать средства из бюджета Тульской области или федерального бюджета в соответствии с иными нормативными правовыми актами на выплату заработной платы и начислений на заработную плату, оплату коммунальных платежей и аренды помещений, используемых получателем субсидии для осуществления предпринимательской деятельности;</w:t>
      </w:r>
      <w:r w:rsidRPr="00B04D07">
        <w:rPr>
          <w:rFonts w:ascii="Arial" w:hAnsi="Arial" w:cs="Arial"/>
        </w:rPr>
        <w:br/>
      </w:r>
    </w:p>
    <w:p w14:paraId="410D5291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254CC2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12) региональные операторы не должны иметь просроченной (неурегулированной) задолженности по денежным обязательствам перед бюджетом Тульской области.</w:t>
      </w:r>
      <w:r w:rsidRPr="00B04D07">
        <w:rPr>
          <w:rFonts w:ascii="Arial" w:hAnsi="Arial" w:cs="Arial"/>
        </w:rPr>
        <w:br/>
      </w:r>
    </w:p>
    <w:p w14:paraId="2CFE7E47" w14:textId="77777777" w:rsidR="00B04D07" w:rsidRPr="00B04D07" w:rsidRDefault="00B04D07" w:rsidP="00B04D0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04D07">
        <w:rPr>
          <w:rFonts w:ascii="Arial" w:hAnsi="Arial" w:cs="Arial"/>
          <w:sz w:val="24"/>
          <w:szCs w:val="24"/>
        </w:rPr>
        <w:br/>
      </w:r>
      <w:r w:rsidRPr="00B04D07">
        <w:rPr>
          <w:rFonts w:ascii="Arial" w:hAnsi="Arial" w:cs="Arial"/>
          <w:sz w:val="24"/>
          <w:szCs w:val="24"/>
        </w:rPr>
        <w:br/>
        <w:t>2. Условия и порядок предоставления субсидий</w:t>
      </w:r>
    </w:p>
    <w:p w14:paraId="3A3F2E6E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E4F420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5. Для получения субсидий региональные операторы представляют в Министерство следующие документы:</w:t>
      </w:r>
      <w:r w:rsidRPr="00B04D07">
        <w:rPr>
          <w:rFonts w:ascii="Arial" w:hAnsi="Arial" w:cs="Arial"/>
        </w:rPr>
        <w:br/>
      </w:r>
    </w:p>
    <w:p w14:paraId="7E763202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697462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 xml:space="preserve">1) заявку о предоставлении субсидии из бюджета Тульской области на обеспечение части затрат, возникших не ранее 28 марта 2020 года в результате сложившейся неблагоприятной ситуации, вызванной распространением новой коронавирусной инфекции, и связанных с предоставлением коммунальной услуги по обращению с твердыми коммунальными отходами населению, составленную в произвольной форме, с указанием расчетного счета, открытого в учреждениях </w:t>
      </w:r>
      <w:r w:rsidRPr="00B04D07">
        <w:rPr>
          <w:rFonts w:ascii="Arial" w:hAnsi="Arial" w:cs="Arial"/>
        </w:rPr>
        <w:lastRenderedPageBreak/>
        <w:t>Центрального банка Российской Федерации или кредитных организациях;</w:t>
      </w:r>
      <w:r w:rsidRPr="00B04D07">
        <w:rPr>
          <w:rFonts w:ascii="Arial" w:hAnsi="Arial" w:cs="Arial"/>
        </w:rPr>
        <w:br/>
      </w:r>
    </w:p>
    <w:p w14:paraId="43A29E9B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AB7354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2) справку, подписанную руководителем и главным бухгалтером регионального оператора, скрепленную печатью (при наличии) регионального оператора, подтверждающую, что на дату подачи заявки региональный оператор соответствует требованиям, указанным в пункте 4 настоящего Порядка;</w:t>
      </w:r>
      <w:r w:rsidRPr="00B04D07">
        <w:rPr>
          <w:rFonts w:ascii="Arial" w:hAnsi="Arial" w:cs="Arial"/>
        </w:rPr>
        <w:br/>
      </w:r>
    </w:p>
    <w:p w14:paraId="5C74413E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F7DEA8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3) письменное обязательство об обеспечении непрерывной работы регионального оператора в 2020 году по предоставлению коммунальной услуги по обращению с твердыми коммунальными отходами не менее 90 процентам населения в зоне деятельности регионального оператора.</w:t>
      </w:r>
      <w:r w:rsidRPr="00B04D07">
        <w:rPr>
          <w:rFonts w:ascii="Arial" w:hAnsi="Arial" w:cs="Arial"/>
        </w:rPr>
        <w:br/>
      </w:r>
    </w:p>
    <w:p w14:paraId="2A25CBE4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0BC339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6. Документы, указанные в пункте 5 настоящего Порядка, должны быть прошиты, пронумерованы, заверены на обороте печатью (при наличии) и подписью руководителя регионального оператора с указанием общего количества листов.</w:t>
      </w:r>
      <w:r w:rsidRPr="00B04D07">
        <w:rPr>
          <w:rFonts w:ascii="Arial" w:hAnsi="Arial" w:cs="Arial"/>
        </w:rPr>
        <w:br/>
      </w:r>
    </w:p>
    <w:p w14:paraId="694D0991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4F1CB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7. От имени региональных операторов заявку и иные документы в соответствии с настоящим Порядком вправе подавать лица, действующие в соответствии с учредительными документами без доверенности, либо представители в силу полномочий, основанных на доверенности.</w:t>
      </w:r>
      <w:r w:rsidRPr="00B04D07">
        <w:rPr>
          <w:rFonts w:ascii="Arial" w:hAnsi="Arial" w:cs="Arial"/>
        </w:rPr>
        <w:br/>
      </w:r>
    </w:p>
    <w:p w14:paraId="606CC4B9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C3CE17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8. Министерство осуществляет регистрацию представленных заявок в день их поступления в порядке поступления.</w:t>
      </w:r>
      <w:r w:rsidRPr="00B04D07">
        <w:rPr>
          <w:rFonts w:ascii="Arial" w:hAnsi="Arial" w:cs="Arial"/>
        </w:rPr>
        <w:br/>
      </w:r>
    </w:p>
    <w:p w14:paraId="3DC61CE0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4E9304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9. Рассмотрение заявок региональных операторов проводится комиссией по рассмотрению заявок (далее - Комиссия), создаваемой Министерством.</w:t>
      </w:r>
      <w:r w:rsidRPr="00B04D07">
        <w:rPr>
          <w:rFonts w:ascii="Arial" w:hAnsi="Arial" w:cs="Arial"/>
        </w:rPr>
        <w:br/>
      </w:r>
    </w:p>
    <w:p w14:paraId="056AF1E6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CEB854" w14:textId="77777777" w:rsidR="00B04D07" w:rsidRPr="00B04D07" w:rsidRDefault="00B04D07" w:rsidP="00B04D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Состав Комиссии и регламент ее работы утверждается Министерством.</w:t>
      </w:r>
    </w:p>
    <w:p w14:paraId="7F825C0F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10. Срок рассмотрения заявок Комиссией составляет 12 рабочих дней со дня представления региональными операторами заявок, необходимых для получения субсидии.</w:t>
      </w:r>
      <w:r w:rsidRPr="00B04D07">
        <w:rPr>
          <w:rFonts w:ascii="Arial" w:hAnsi="Arial" w:cs="Arial"/>
        </w:rPr>
        <w:br/>
      </w:r>
    </w:p>
    <w:p w14:paraId="47129ADE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CC1463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11. Комиссия рассматривает заявки, поданные региональными операторами, в порядке очередности их регистрации и осуществляет проверку представленной информации в части соответствия региональных операторов критериям и требованиям, предусмотренным настоящим Порядком, полноты, правильности и достоверности представленных документов.</w:t>
      </w:r>
      <w:r w:rsidRPr="00B04D07">
        <w:rPr>
          <w:rFonts w:ascii="Arial" w:hAnsi="Arial" w:cs="Arial"/>
        </w:rPr>
        <w:br/>
      </w:r>
    </w:p>
    <w:p w14:paraId="4336D65B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CA4A56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Решение Комиссии оформляется в виде протокола, который подписывается всеми членами Комиссии в день рассмотрения заявок (далее - Протокол).</w:t>
      </w:r>
      <w:r w:rsidRPr="00B04D07">
        <w:rPr>
          <w:rFonts w:ascii="Arial" w:hAnsi="Arial" w:cs="Arial"/>
        </w:rPr>
        <w:br/>
      </w:r>
    </w:p>
    <w:p w14:paraId="50928096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5BCEF0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lastRenderedPageBreak/>
        <w:t>Комиссия направляет Протокол в Министерство в течение 2 рабочих дней с даты подписания Протокола.</w:t>
      </w:r>
      <w:r w:rsidRPr="00B04D07">
        <w:rPr>
          <w:rFonts w:ascii="Arial" w:hAnsi="Arial" w:cs="Arial"/>
        </w:rPr>
        <w:br/>
      </w:r>
    </w:p>
    <w:p w14:paraId="201E9BDD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4E3C7C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12. Министерство на основании Протокола не позднее 10 рабочих дней со дня получения Протокола принимает решение о предоставлении субсидий либо решение об отказе в предоставлении субсидий региональным операторам.</w:t>
      </w:r>
      <w:r w:rsidRPr="00B04D07">
        <w:rPr>
          <w:rFonts w:ascii="Arial" w:hAnsi="Arial" w:cs="Arial"/>
        </w:rPr>
        <w:br/>
      </w:r>
    </w:p>
    <w:p w14:paraId="41733AA9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9E4885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О принятом решении региональные операторы уведомляются Министерством в течение 2 рабочих дней со дня его принятия любым доступным способом, позволяющим подтвердить получение соответствующего уведомления. В уведомлении об отказе в предоставлении субсидии указываются причины отказа.</w:t>
      </w:r>
      <w:r w:rsidRPr="00B04D07">
        <w:rPr>
          <w:rFonts w:ascii="Arial" w:hAnsi="Arial" w:cs="Arial"/>
        </w:rPr>
        <w:br/>
      </w:r>
    </w:p>
    <w:p w14:paraId="5F51226E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A2C993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13. Основаниями для отказа в предоставлении субсидии являются:</w:t>
      </w:r>
      <w:r w:rsidRPr="00B04D07">
        <w:rPr>
          <w:rFonts w:ascii="Arial" w:hAnsi="Arial" w:cs="Arial"/>
        </w:rPr>
        <w:br/>
      </w:r>
    </w:p>
    <w:p w14:paraId="6E1BF0A7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EC3838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1) несоответствие представленных региональным оператором документов требованиям, определенным пунктами 4 и 5 настоящего Порядка, или непредставление (представление не в полном объеме) соответствующих документов;</w:t>
      </w:r>
      <w:r w:rsidRPr="00B04D07">
        <w:rPr>
          <w:rFonts w:ascii="Arial" w:hAnsi="Arial" w:cs="Arial"/>
        </w:rPr>
        <w:br/>
      </w:r>
    </w:p>
    <w:p w14:paraId="4135986E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2596DE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2) недостоверность представленных региональным оператором сведений и документов;</w:t>
      </w:r>
      <w:r w:rsidRPr="00B04D07">
        <w:rPr>
          <w:rFonts w:ascii="Arial" w:hAnsi="Arial" w:cs="Arial"/>
        </w:rPr>
        <w:br/>
      </w:r>
    </w:p>
    <w:p w14:paraId="7D19937E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3C489A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3) несоответствие регионального оператора требованиям, установленным пунктом 4 настоящего Порядка;</w:t>
      </w:r>
      <w:r w:rsidRPr="00B04D07">
        <w:rPr>
          <w:rFonts w:ascii="Arial" w:hAnsi="Arial" w:cs="Arial"/>
        </w:rPr>
        <w:br/>
      </w:r>
    </w:p>
    <w:p w14:paraId="78BA1149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61974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4) исчерпание лимитов бюджетных обязательств на текущий финансовый год на соответствующие цели.</w:t>
      </w:r>
      <w:r w:rsidRPr="00B04D07">
        <w:rPr>
          <w:rFonts w:ascii="Arial" w:hAnsi="Arial" w:cs="Arial"/>
        </w:rPr>
        <w:br/>
      </w:r>
    </w:p>
    <w:p w14:paraId="577B3B66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A2A41A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14. Расчет размера субсидии производится по следующей формуле:</w:t>
      </w:r>
      <w:r w:rsidRPr="00B04D07">
        <w:rPr>
          <w:rFonts w:ascii="Arial" w:hAnsi="Arial" w:cs="Arial"/>
        </w:rPr>
        <w:br/>
      </w:r>
    </w:p>
    <w:p w14:paraId="537E5070" w14:textId="26B80E22" w:rsidR="00B04D07" w:rsidRPr="00B04D07" w:rsidRDefault="00B04D07" w:rsidP="00B04D0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br/>
      </w:r>
      <w:r w:rsidRPr="00B04D07">
        <w:rPr>
          <w:rFonts w:ascii="Arial" w:hAnsi="Arial" w:cs="Arial"/>
          <w:noProof/>
        </w:rPr>
        <w:drawing>
          <wp:inline distT="0" distB="0" distL="0" distR="0" wp14:anchorId="770F84B9" wp14:editId="44DE7EEC">
            <wp:extent cx="1390650" cy="561975"/>
            <wp:effectExtent l="0" t="0" r="0" b="9525"/>
            <wp:docPr id="1" name="Рисунок 1" descr="https://api.docs.cntd.ru/img/45/31/74/28/3/4d30325b-d1b6-4eec-931f-72d9514abd33/P0038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api.docs.cntd.ru/img/45/31/74/28/3/4d30325b-d1b6-4eec-931f-72d9514abd33/P0038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E0AE1B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br/>
      </w:r>
    </w:p>
    <w:p w14:paraId="59841E58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где:</w:t>
      </w:r>
      <w:r w:rsidRPr="00B04D07">
        <w:rPr>
          <w:rFonts w:ascii="Arial" w:hAnsi="Arial" w:cs="Arial"/>
        </w:rPr>
        <w:br/>
      </w:r>
    </w:p>
    <w:p w14:paraId="3C8CFC52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B8B447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B04D07">
        <w:rPr>
          <w:rFonts w:ascii="Arial" w:hAnsi="Arial" w:cs="Arial"/>
        </w:rPr>
        <w:t>Si</w:t>
      </w:r>
      <w:proofErr w:type="spellEnd"/>
      <w:r w:rsidRPr="00B04D07">
        <w:rPr>
          <w:rFonts w:ascii="Arial" w:hAnsi="Arial" w:cs="Arial"/>
        </w:rPr>
        <w:t xml:space="preserve"> - размер субсидии, предоставляемой региональному оператору;</w:t>
      </w:r>
      <w:r w:rsidRPr="00B04D07">
        <w:rPr>
          <w:rFonts w:ascii="Arial" w:hAnsi="Arial" w:cs="Arial"/>
        </w:rPr>
        <w:br/>
      </w:r>
    </w:p>
    <w:p w14:paraId="53E8BD24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ACF482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lastRenderedPageBreak/>
        <w:t>W - размер субсидий, предусмотренных в бюджете Тульской области на 2020 год;</w:t>
      </w:r>
      <w:r w:rsidRPr="00B04D07">
        <w:rPr>
          <w:rFonts w:ascii="Arial" w:hAnsi="Arial" w:cs="Arial"/>
        </w:rPr>
        <w:br/>
      </w:r>
    </w:p>
    <w:p w14:paraId="602CDE51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9A105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B04D07">
        <w:rPr>
          <w:rFonts w:ascii="Arial" w:hAnsi="Arial" w:cs="Arial"/>
        </w:rPr>
        <w:t>Di</w:t>
      </w:r>
      <w:proofErr w:type="spellEnd"/>
      <w:r w:rsidRPr="00B04D07">
        <w:rPr>
          <w:rFonts w:ascii="Arial" w:hAnsi="Arial" w:cs="Arial"/>
        </w:rPr>
        <w:t xml:space="preserve"> - суммарная планируемая необходимая валовая выручка регионального оператора на 2020 год в соответствии со справкой, утвержденной органом тарифного регулирования Тульской области;</w:t>
      </w:r>
      <w:r w:rsidRPr="00B04D07">
        <w:rPr>
          <w:rFonts w:ascii="Arial" w:hAnsi="Arial" w:cs="Arial"/>
        </w:rPr>
        <w:br/>
      </w:r>
    </w:p>
    <w:p w14:paraId="6D82FD41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3A888B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n - количество региональных операторов, соответствующих условиям, предусмотренным пунктами 4 и 5 настоящего Порядка.</w:t>
      </w:r>
      <w:r w:rsidRPr="00B04D07">
        <w:rPr>
          <w:rFonts w:ascii="Arial" w:hAnsi="Arial" w:cs="Arial"/>
        </w:rPr>
        <w:br/>
      </w:r>
    </w:p>
    <w:p w14:paraId="419525EC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DC9804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Общий объем субсидии, предоставляемой региональному оператору, не может превышать 20 процентов планируемой необходимой валовой выручки регионального оператора, осуществляющего свою деятельность на территории Тульской области, за 3 месяца.</w:t>
      </w:r>
      <w:r w:rsidRPr="00B04D07">
        <w:rPr>
          <w:rFonts w:ascii="Arial" w:hAnsi="Arial" w:cs="Arial"/>
        </w:rPr>
        <w:br/>
      </w:r>
    </w:p>
    <w:p w14:paraId="56C09DA7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6D0575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15. Направлением расходов, источником финансового обеспечения части которых является субсидия, для целей настоящего Порядка признаются обоснованные расходы (затраты) региональных операторов, учтенные при расчете единого тарифа на услугу регионального оператора.</w:t>
      </w:r>
      <w:r w:rsidRPr="00B04D07">
        <w:rPr>
          <w:rFonts w:ascii="Arial" w:hAnsi="Arial" w:cs="Arial"/>
        </w:rPr>
        <w:br/>
      </w:r>
    </w:p>
    <w:p w14:paraId="0F7721AA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532729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16. Министерство заключает с региональными операторами соглашения о предоставлении субсидий (далее - Соглашения), предусматривающие согласие их получателей на осуществление главным распорядителем бюджетных средств, предоставившим субсидии, и органами государственного финансового контроля проверок соблюдения получателями субсидий условий, целей и порядка их предоставления, по форме, утверждаемой министерством финансов Тульской области.</w:t>
      </w:r>
      <w:r w:rsidRPr="00B04D07">
        <w:rPr>
          <w:rFonts w:ascii="Arial" w:hAnsi="Arial" w:cs="Arial"/>
        </w:rPr>
        <w:br/>
      </w:r>
    </w:p>
    <w:p w14:paraId="591236C5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CC0C78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Соглашения, указанные в настоящем пункте, заключаются не позднее 5 рабочих дней со дня направления Министерством уведомления о принятии решения о предоставлении субсидий в соответствии с пунктом 12 настоящего Порядка.</w:t>
      </w:r>
      <w:r w:rsidRPr="00B04D07">
        <w:rPr>
          <w:rFonts w:ascii="Arial" w:hAnsi="Arial" w:cs="Arial"/>
        </w:rPr>
        <w:br/>
      </w:r>
    </w:p>
    <w:p w14:paraId="71071675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F56F8E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В случаях если региональный оператор уклоняется от заключения Соглашения либо заключение Соглашения невозможно по независящим от него причинам, Министерство аннулирует решение о предоставлении субсидии в отношении указанного регионального оператора по истечении 5 рабочих дней со дня направления Министерством уведомления о решении о предоставлении субсидий.</w:t>
      </w:r>
      <w:r w:rsidRPr="00B04D07">
        <w:rPr>
          <w:rFonts w:ascii="Arial" w:hAnsi="Arial" w:cs="Arial"/>
        </w:rPr>
        <w:br/>
      </w:r>
    </w:p>
    <w:p w14:paraId="5DC56789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21E183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 xml:space="preserve">17. Субсидии предоставляются Министерством региональным операторам в размере, не превышающем объема средств, предусмотренного соглашением, и при условии предоставления региональными операторами коммунальной услуги по обращению с твердыми коммунальными отходами населению в течение </w:t>
      </w:r>
      <w:r w:rsidRPr="00B04D07">
        <w:rPr>
          <w:rFonts w:ascii="Arial" w:hAnsi="Arial" w:cs="Arial"/>
        </w:rPr>
        <w:lastRenderedPageBreak/>
        <w:t>месяцев, в которых региональные операторы осуществили соответствующие затраты.</w:t>
      </w:r>
      <w:r w:rsidRPr="00B04D07">
        <w:rPr>
          <w:rFonts w:ascii="Arial" w:hAnsi="Arial" w:cs="Arial"/>
        </w:rPr>
        <w:br/>
      </w:r>
    </w:p>
    <w:p w14:paraId="23D54A44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8EC6EE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(п. 17 в ред. Постановления правительства Тульской области от 12.11.2020 N 683)</w:t>
      </w:r>
      <w:r w:rsidRPr="00B04D07">
        <w:rPr>
          <w:rFonts w:ascii="Arial" w:hAnsi="Arial" w:cs="Arial"/>
        </w:rPr>
        <w:br/>
      </w:r>
    </w:p>
    <w:p w14:paraId="28726317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503FE6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18. Для перечисления субсидии региональные операторы представляют в Министерство следующие документы:</w:t>
      </w:r>
      <w:r w:rsidRPr="00B04D07">
        <w:rPr>
          <w:rFonts w:ascii="Arial" w:hAnsi="Arial" w:cs="Arial"/>
        </w:rPr>
        <w:br/>
      </w:r>
    </w:p>
    <w:p w14:paraId="6CB02C86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A905F1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1) заявку о перечислении субсидии из бюджета Тульской области на обеспечение части затрат, возникших не ранее 28 марта 2020 года в результате сложившейся неблагоприятной ситуации, вызванной распространением новой коронавирусной инфекции, и связанных с предоставлением коммунальной услуги по обращению с твердыми коммунальными отходами населению, составленную в произвольной форме, с указанием объема перечисляемой субсидии, месяца, в котором региональные операторы осуществили соответствующие затраты;</w:t>
      </w:r>
      <w:r w:rsidRPr="00B04D07">
        <w:rPr>
          <w:rFonts w:ascii="Arial" w:hAnsi="Arial" w:cs="Arial"/>
        </w:rPr>
        <w:br/>
      </w:r>
    </w:p>
    <w:p w14:paraId="1855D2BC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822428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2) справку о расходах, возникших не ранее 28 марта 2020 года в результате сложившейся неблагоприятной ситуации, вызванной распространением новой коронавирусной инфекции, и связанных с предоставлением коммунальной услуги по обращению с твердыми коммунальными отходами населению, с указанием месяца, в котором региональные операторы осуществили соответствующие затраты, подписанную руководителем регионального оператора и главным бухгалтером регионального оператора.</w:t>
      </w:r>
      <w:r w:rsidRPr="00B04D07">
        <w:rPr>
          <w:rFonts w:ascii="Arial" w:hAnsi="Arial" w:cs="Arial"/>
        </w:rPr>
        <w:br/>
      </w:r>
    </w:p>
    <w:p w14:paraId="2EB1CC4D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F78188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 xml:space="preserve">К справке о расходах прилагаются заверенные руководителем регионального оператора и главным бухгалтером регионального оператора копии документов, подтверждающих целевое расходование субсидии (договоры, </w:t>
      </w:r>
      <w:proofErr w:type="gramStart"/>
      <w:r w:rsidRPr="00B04D07">
        <w:rPr>
          <w:rFonts w:ascii="Arial" w:hAnsi="Arial" w:cs="Arial"/>
        </w:rPr>
        <w:t>счета на оплату</w:t>
      </w:r>
      <w:proofErr w:type="gramEnd"/>
      <w:r w:rsidRPr="00B04D07">
        <w:rPr>
          <w:rFonts w:ascii="Arial" w:hAnsi="Arial" w:cs="Arial"/>
        </w:rPr>
        <w:t>, накладные, акты приема-передачи товаров (акты выполненных работ и (или) оказанных услуг), реестр платежей за отчетный период и иные документы, применимые при соответствующем виде затрат);</w:t>
      </w:r>
      <w:r w:rsidRPr="00B04D07">
        <w:rPr>
          <w:rFonts w:ascii="Arial" w:hAnsi="Arial" w:cs="Arial"/>
        </w:rPr>
        <w:br/>
      </w:r>
    </w:p>
    <w:p w14:paraId="33313D43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07FAC0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3) документы, подтверждающие предоставление коммунальной услуги по обращению с твердыми коммунальными отходами населению в течение месяца, в котором региональные операторы осуществили соответствующие затраты.</w:t>
      </w:r>
      <w:r w:rsidRPr="00B04D07">
        <w:rPr>
          <w:rFonts w:ascii="Arial" w:hAnsi="Arial" w:cs="Arial"/>
        </w:rPr>
        <w:br/>
      </w:r>
    </w:p>
    <w:p w14:paraId="642B4F32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8A1AE3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19. Документы, указанные в пункте 18 настоящего Порядка, должны быть прошиты, пронумерованы, заверены на обороте печатью (при наличии) и подписью руководителя регионального оператора с указанием общего количества листов.</w:t>
      </w:r>
      <w:r w:rsidRPr="00B04D07">
        <w:rPr>
          <w:rFonts w:ascii="Arial" w:hAnsi="Arial" w:cs="Arial"/>
        </w:rPr>
        <w:br/>
      </w:r>
    </w:p>
    <w:p w14:paraId="093672A0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D816DB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20. Министерство осуществляет регистрацию представленных заявок в день их поступления в порядке поступления.</w:t>
      </w:r>
      <w:r w:rsidRPr="00B04D07">
        <w:rPr>
          <w:rFonts w:ascii="Arial" w:hAnsi="Arial" w:cs="Arial"/>
        </w:rPr>
        <w:br/>
      </w:r>
    </w:p>
    <w:p w14:paraId="64F181E9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1A3E2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 xml:space="preserve">21. Рассмотрение заявок региональных операторов на перечисление субсидий осуществляется в порядке, предусмотренном пунктами </w:t>
      </w:r>
      <w:proofErr w:type="gramStart"/>
      <w:r w:rsidRPr="00B04D07">
        <w:rPr>
          <w:rFonts w:ascii="Arial" w:hAnsi="Arial" w:cs="Arial"/>
        </w:rPr>
        <w:t>9 - 12</w:t>
      </w:r>
      <w:proofErr w:type="gramEnd"/>
      <w:r w:rsidRPr="00B04D07">
        <w:rPr>
          <w:rFonts w:ascii="Arial" w:hAnsi="Arial" w:cs="Arial"/>
        </w:rPr>
        <w:t xml:space="preserve"> настоящего Порядка.</w:t>
      </w:r>
      <w:r w:rsidRPr="00B04D07">
        <w:rPr>
          <w:rFonts w:ascii="Arial" w:hAnsi="Arial" w:cs="Arial"/>
        </w:rPr>
        <w:br/>
      </w:r>
    </w:p>
    <w:p w14:paraId="5FC8DF94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361FBC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22. Результатом предоставления субсидии является достигнутый следующий показатель:</w:t>
      </w:r>
      <w:r w:rsidRPr="00B04D07">
        <w:rPr>
          <w:rFonts w:ascii="Arial" w:hAnsi="Arial" w:cs="Arial"/>
        </w:rPr>
        <w:br/>
      </w:r>
    </w:p>
    <w:p w14:paraId="0F6C4984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4CF4BD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доля населения, которому предоставлена коммунальная услуга по обращению с твердыми коммунальными отходами, не менее 90 процентов в соответствии с региональным проектом "Комплексная система обращения с твердыми коммунальными отходами", обеспечивающим достижение показателей и результатов федерального проекта "Комплексная система обращения с твердыми коммунальными отходами" национального проекта "Экология".</w:t>
      </w:r>
      <w:r w:rsidRPr="00B04D07">
        <w:rPr>
          <w:rFonts w:ascii="Arial" w:hAnsi="Arial" w:cs="Arial"/>
        </w:rPr>
        <w:br/>
      </w:r>
    </w:p>
    <w:p w14:paraId="4B55E1CF" w14:textId="77777777" w:rsidR="00B04D07" w:rsidRPr="00B04D07" w:rsidRDefault="00B04D07" w:rsidP="00B04D0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04D07">
        <w:rPr>
          <w:rFonts w:ascii="Arial" w:hAnsi="Arial" w:cs="Arial"/>
          <w:sz w:val="24"/>
          <w:szCs w:val="24"/>
        </w:rPr>
        <w:br/>
      </w:r>
      <w:r w:rsidRPr="00B04D07">
        <w:rPr>
          <w:rFonts w:ascii="Arial" w:hAnsi="Arial" w:cs="Arial"/>
          <w:sz w:val="24"/>
          <w:szCs w:val="24"/>
        </w:rPr>
        <w:br/>
        <w:t>3. Требования к отчетности</w:t>
      </w:r>
    </w:p>
    <w:p w14:paraId="38C4924C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D4E1D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23. Министерство устанавливает в Соглашении порядок, сроки и формы представления региональным оператором отчетности о достижении результата, указанного в пункте 22 настоящего Порядка. Министерство имеет право устанавливать в Соглашении сроки и формы представления региональными операторами дополнительной отчетности.</w:t>
      </w:r>
      <w:r w:rsidRPr="00B04D07">
        <w:rPr>
          <w:rFonts w:ascii="Arial" w:hAnsi="Arial" w:cs="Arial"/>
        </w:rPr>
        <w:br/>
      </w:r>
    </w:p>
    <w:p w14:paraId="2D1AACF1" w14:textId="77777777" w:rsidR="00B04D07" w:rsidRPr="00B04D07" w:rsidRDefault="00B04D07" w:rsidP="00B04D0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04D07">
        <w:rPr>
          <w:rFonts w:ascii="Arial" w:hAnsi="Arial" w:cs="Arial"/>
          <w:sz w:val="24"/>
          <w:szCs w:val="24"/>
        </w:rPr>
        <w:br/>
      </w:r>
      <w:r w:rsidRPr="00B04D07">
        <w:rPr>
          <w:rFonts w:ascii="Arial" w:hAnsi="Arial" w:cs="Arial"/>
          <w:sz w:val="24"/>
          <w:szCs w:val="24"/>
        </w:rPr>
        <w:br/>
        <w:t>4. Требования об осуществлении контроля за соблюдением условий, целей и порядка предоставления субсидий и ответственность за их нарушение</w:t>
      </w:r>
    </w:p>
    <w:p w14:paraId="73695D6F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325AE5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24. Министерство и уполномоченный орган государственного финансового контроля осуществляют проверку соблюдения региональным оператором условий, целей и порядка, установленных при предоставлении субсидий, а также достижения региональными операторами результата, указанного в пункте 22 настоящего Порядка.</w:t>
      </w:r>
      <w:r w:rsidRPr="00B04D07">
        <w:rPr>
          <w:rFonts w:ascii="Arial" w:hAnsi="Arial" w:cs="Arial"/>
        </w:rPr>
        <w:br/>
      </w:r>
    </w:p>
    <w:p w14:paraId="22D5C881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79B103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25. Ответственность за достоверность представляемых в Министерство сведений и документов возлагается на регионального оператора.</w:t>
      </w:r>
      <w:r w:rsidRPr="00B04D07">
        <w:rPr>
          <w:rFonts w:ascii="Arial" w:hAnsi="Arial" w:cs="Arial"/>
        </w:rPr>
        <w:br/>
      </w:r>
    </w:p>
    <w:p w14:paraId="1D88AA1E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F2F547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Министерство в течение 10 рабочих дней со дня установления факта нарушения региональным оператором условий, установленных при предоставлении субсидии, а также недостижения результата, указанного в пункте 22 настоящего Порядка, направляет региональному оператору письменное требование о возврате субсидии.</w:t>
      </w:r>
      <w:r w:rsidRPr="00B04D07">
        <w:rPr>
          <w:rFonts w:ascii="Arial" w:hAnsi="Arial" w:cs="Arial"/>
        </w:rPr>
        <w:br/>
      </w:r>
    </w:p>
    <w:p w14:paraId="69B856FE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EE42EF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lastRenderedPageBreak/>
        <w:t>В случае нарушения региональным оператором условий, установленных при предоставлении субсидий, а также недостижения результата, указанного в пункте 22 настоящего Порядка, региональный оператор обязан в течение 10 рабочих дней со дня получения письменного требования Министерства о возврате субсидии возвратить ее в доход бюджета Тульской области.</w:t>
      </w:r>
      <w:r w:rsidRPr="00B04D07">
        <w:rPr>
          <w:rFonts w:ascii="Arial" w:hAnsi="Arial" w:cs="Arial"/>
        </w:rPr>
        <w:br/>
      </w:r>
    </w:p>
    <w:p w14:paraId="528AC3E8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8A8981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Если региональный оператор не возвратил субсидию в установленный срок, Министерство осуществляет взыскание субсидии в порядке, установленном законодательством Российской Федерации.</w:t>
      </w:r>
      <w:r w:rsidRPr="00B04D07">
        <w:rPr>
          <w:rFonts w:ascii="Arial" w:hAnsi="Arial" w:cs="Arial"/>
        </w:rPr>
        <w:br/>
      </w:r>
    </w:p>
    <w:p w14:paraId="4DC9D4C2" w14:textId="77777777" w:rsidR="00B04D07" w:rsidRPr="00B04D07" w:rsidRDefault="00B04D07" w:rsidP="00B04D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F3E779" w14:textId="77777777" w:rsidR="00B04D07" w:rsidRPr="00B04D07" w:rsidRDefault="00B04D07" w:rsidP="00B04D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4D07">
        <w:rPr>
          <w:rFonts w:ascii="Arial" w:hAnsi="Arial" w:cs="Arial"/>
        </w:rPr>
        <w:t>26. В случаях, предусмотренных Соглашением, не использованный получателем субсидии на 1 января текущего финансового года остаток субсидии подлежит возврату в бюджет Тульской области в соответствии с требованиями, установленными бюджетным законодательством Российской Федерации и Тульской области.</w:t>
      </w:r>
    </w:p>
    <w:p w14:paraId="7203F45B" w14:textId="77777777" w:rsidR="00B04D07" w:rsidRPr="00B04D07" w:rsidRDefault="00B04D07" w:rsidP="00B04D07"/>
    <w:p w14:paraId="54778685" w14:textId="77777777" w:rsidR="006C427C" w:rsidRPr="00B04D07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04D0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04D0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B04D0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04D0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04D0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B04D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04D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