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10B6D" w:rsidRPr="00310B6D" w:rsidRDefault="00310B6D" w:rsidP="00310B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0B6D">
        <w:rPr>
          <w:rFonts w:ascii="Times New Roman" w:hAnsi="Times New Roman" w:cs="Times New Roman"/>
          <w:b/>
          <w:sz w:val="24"/>
          <w:szCs w:val="24"/>
        </w:rPr>
        <w:t>ОБ УТВЕРЖДЕНИИ ПОЛОЖЕНИЯ О КОМИССИИ ПО ОХРАНЕ РЕДКИХ И НАХОДЯЩИХСЯ ПОД УГРОЗОЙ ИСЧЕЗНОВЕНИЯ РАСТЕНИЙ, ЖИВОТНЫХ И ДРУГИХ ОРГАНИЗМОВ, ОБИТАЮЩИХ (ПРОИЗРАСТАЮЩИХ) НА ТЕРРИТОРИИ ИРКУТСКОЙ ОБЛАСТИ</w:t>
      </w: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ПРАВИТЕЛЬСТВО ИРКУТСКОЙ ОБЛАСТИ</w:t>
      </w: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от 19 июля 2010 года N 183-пп</w:t>
      </w: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ОБ УТВЕРЖДЕНИИ ПОЛОЖЕНИЯ О КОМИССИИ ПО ОХРАНЕ РЕДКИХ И НАХОДЯЩИХСЯ ПОД УГРОЗОЙ ИСЧЕЗНОВЕНИЯ РАСТЕНИЙ, ЖИВОТНЫХ И ДРУГИХ ОРГАНИЗМОВ, ОБИТАЮЩИХ (ПРОИЗРАСТАЮЩИХ) НА ТЕРРИТОРИИ ИРКУТСКОЙ ОБЛАСТИ</w:t>
      </w: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В целях обеспечения охраны редких и находящихся под угрозой исчезновения растений, животных и других организмов на территории Иркутской области, в соответствии со статьей 6 Федерального закона от 10 января 2002 года N 7-ФЗ "Об охране окружающей среды", статьей 4 Закона Иркутской области от 24 июня 2008 года N 30-оз "О Красной книге Иркутской области", руководствуясь статьей 67 Устава Иркутской области, Правительство Иркутской области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1. Утвердить прилагаемое Положение о комиссии по охране редких и находящихся под угрозой исчезновения растений, животных и других организмов, обитающих (произрастающих) на территории Иркутской области.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2. Признать утратившим силу постановление администрации Иркутской области от 31 июля 2008 года N 215-па "Об утверждении Положения о комиссии по охране редких и находящихся под угрозой исчезновения растений, животных и других организмов на территории Иркутской области".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lastRenderedPageBreak/>
        <w:t>3. Настоящее постановление подлежит официальному опубликованию.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Губернатор Иркутской области</w:t>
      </w: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Д.Ф. Мезенцев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ПОЛОЖЕНИЕ о комиссии по охране редких и находящихся под угрозой исчезновения растений, животных и других организмов, обитающих (произрастающих) на территории Иркутской области</w:t>
      </w:r>
    </w:p>
    <w:p w:rsidR="00310B6D" w:rsidRPr="00310B6D" w:rsidRDefault="00310B6D" w:rsidP="00310B6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УТВЕРЖДЕНО</w:t>
      </w: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Иркутской области</w:t>
      </w: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от "19" июля 2010 года N 183-пп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1. Комиссия по охране редких и находящихся под угрозой исчезновения растений, животных и других организмов, обитающих (произрастающих) на территории Иркутской области (далее - Комиссия) является совещательным органом при Правительстве Иркутской области, созданным в целях привлечения представителей федеральных государственных органов, органов местного самоуправления муниципальных образований Иркутской области, представителей научных организаций и иных лиц к предварительному рассмотрению вопросов, связанных с деятельностью по ведению Красной книги Иркутской области, и подготовки по ним предложений.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2. В своей деятельности Комиссия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Уставом Иркутской области, законами Иркутской области, иными нормативными правовыми актами Иркутской области, а также настоящим Положением.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Глава 2. Задача и функции Комиссии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lastRenderedPageBreak/>
        <w:t>3. Задачей Комиссии является подготовка информации и предложений Правительству Иркутской области по охране редких и находящихся под угрозой исчезновения растений, животных и других организмов, обитающих (произрастающих) на территории Иркутской области.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4. Комиссия в соответствии с возложенной на нее задачей осуществляет следующие функции: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а) оценку состояния и распространения редких и находящихся под угрозой исчезновения растений, животных и других организмов, обитающих (произрастающих) на территории Иркутской области;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б) подготовку информации и предложений для определения категории статуса редкости растений, животных и других организмов, заносимых в Красную книгу Иркутской области, или изменения категории статуса редкости растений, животных и других организмов, занесенных в Красную книгу Иркутской области;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в) подготовку информации и предложений по установлению оснований для занесения растений, животных и других организмов, обитающих (произрастающих) на территории Иркутской области, в Красную книгу Иркутской области и оснований для исключения из Красной книги Иркутской области растений, животных и других организмов;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г) подготовку предложений по составлению перечня растений, животных и других организмов, обитающих (произрастающих) на территории Иркутской области и включаемых в Красную книгу Иркутской области;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10B6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10B6D">
        <w:rPr>
          <w:rFonts w:ascii="Times New Roman" w:hAnsi="Times New Roman" w:cs="Times New Roman"/>
          <w:sz w:val="24"/>
          <w:szCs w:val="24"/>
        </w:rPr>
        <w:t>) подготовку предложений по определению структуры Красной книги Иркутской области.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Глава 3. Права Комиссии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5. Комиссия, исходя из возложенных на нее задачи и функций, имеет право: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 xml:space="preserve">а) запрашивать от территориальных органов федеральных органов исполнительной власти, органов государственной власти Иркутской области, органов местного самоуправления </w:t>
      </w:r>
      <w:r w:rsidRPr="00310B6D">
        <w:rPr>
          <w:rFonts w:ascii="Times New Roman" w:hAnsi="Times New Roman" w:cs="Times New Roman"/>
          <w:sz w:val="24"/>
          <w:szCs w:val="24"/>
        </w:rPr>
        <w:lastRenderedPageBreak/>
        <w:t>муниципальных образований Иркутской области, организаций и граждан информацию и иные необходимые материалы по вопросам, входящим в задачу и функции Комиссии;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б) приглашать на свои заседания должностных лиц территориальных органов федеральных органов исполнительной власти, органов государственной власти Иркутской области, органов местного самоуправления муниципальных образований Иркутской области, а также специалистов (экспертов), представителей общественных, научных и иных организаций;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в) участвовать в подготовке проектов правовых актов Иркутской области в сфере охраны редких и находящихся под угрозой исчезновения растений, животных и других организмов, обитающих (произрастающих) на территории Иркутской области.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Глава 4. Порядок деятельности Комиссии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6. Состав Комиссии утверждается Правительством Иркутской области.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7. В состав Комиссии входят представители органов государственной власти Иркутской области, а также по согласованию представители территориальных органов федеральных органов исполнительной власти, представители общественных, научных и иных организаций.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8. Заседания Комиссии проводятся в соответствии с повесткой заседания Комиссии. Повестка заседания Комиссии утверждается председателем Комиссии или по его поручению - заместителем председателя Комиссии. Секретарь Комиссии рассылает утвержденную повестку заседания членам Комиссии и другим заинтересованным лицам, а также извещает их о времени и месте заседания Комиссии не менее чем за два дня до его проведения.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Заседания Комиссии проводятся по мере необходимости, но не реже двух раз в год.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9. Заседание Комиссии проводится председателем Комиссии, в его отсутствие или по его поручению - заместителем председателя Комиссии. Заседание Комиссии может проводиться иным членом Комиссии по поручению председателя Комиссии или заместителя председателя Комиссии.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lastRenderedPageBreak/>
        <w:t>Заседание Комиссии считается правомочным, если на нем присутствуют не менее половины от общего числа членов Комиссии.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10. Секретарь Комиссии обеспечивает организацию работы Комиссии, в том числе осуществляет: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а) формирование повестки заседания Комиссии и созыв заседаний;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б) представление материалов для ознакомления членам Комиссии;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в) оформление протоколов и их адресную рассылку;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г) оформление иных документов, необходимых для организации деятельности Комиссии.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11. Члены Комиссии принимают участие в работе Комиссии лично.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12. Решения Комиссии носят рекомендательный характер, принимаются большинством голосов от числа присутствующих на заседании Комиссии и оформляются протоколом, который утверждается председательствующим и подписывается секретарем Комиссии. При равенстве голосов голос председательствующего является решающим.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13. Организационно-техническое обеспечение деятельности Комиссии осуществляется министерством природных ресурсов и экологии Иркутской области.</w:t>
      </w:r>
    </w:p>
    <w:p w:rsidR="00310B6D" w:rsidRPr="00310B6D" w:rsidRDefault="00310B6D" w:rsidP="00310B6D">
      <w:pPr>
        <w:rPr>
          <w:rFonts w:ascii="Times New Roman" w:hAnsi="Times New Roman" w:cs="Times New Roman"/>
          <w:sz w:val="24"/>
          <w:szCs w:val="24"/>
        </w:rPr>
      </w:pP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Министр природных ресурсов и</w:t>
      </w:r>
    </w:p>
    <w:p w:rsidR="00310B6D" w:rsidRPr="00310B6D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>экологии Иркутской области</w:t>
      </w:r>
    </w:p>
    <w:p w:rsidR="008739E5" w:rsidRPr="004019D4" w:rsidRDefault="00310B6D" w:rsidP="00310B6D">
      <w:pPr>
        <w:jc w:val="right"/>
        <w:rPr>
          <w:rFonts w:ascii="Times New Roman" w:hAnsi="Times New Roman" w:cs="Times New Roman"/>
          <w:sz w:val="24"/>
          <w:szCs w:val="24"/>
        </w:rPr>
      </w:pPr>
      <w:r w:rsidRPr="00310B6D">
        <w:rPr>
          <w:rFonts w:ascii="Times New Roman" w:hAnsi="Times New Roman" w:cs="Times New Roman"/>
          <w:sz w:val="24"/>
          <w:szCs w:val="24"/>
        </w:rPr>
        <w:t xml:space="preserve">О.Ю. </w:t>
      </w:r>
      <w:proofErr w:type="spellStart"/>
      <w:r w:rsidRPr="00310B6D">
        <w:rPr>
          <w:rFonts w:ascii="Times New Roman" w:hAnsi="Times New Roman" w:cs="Times New Roman"/>
          <w:sz w:val="24"/>
          <w:szCs w:val="24"/>
        </w:rPr>
        <w:t>Гайкова</w:t>
      </w:r>
      <w:proofErr w:type="spell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00c7304c5cb41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