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E13C2FF" w14:textId="77777777" w:rsidR="00E83D23" w:rsidRPr="00E83D23" w:rsidRDefault="00E83D23" w:rsidP="00E83D2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3D23">
        <w:rPr>
          <w:rFonts w:ascii="Arial" w:hAnsi="Arial" w:cs="Arial"/>
          <w:sz w:val="24"/>
          <w:szCs w:val="24"/>
        </w:rPr>
        <w:t>КАБИНЕТ МИНИСТРОВ ЧУВАШСКОЙ РЕСПУБЛИКИ</w:t>
      </w:r>
      <w:r w:rsidRPr="00E83D23">
        <w:rPr>
          <w:rFonts w:ascii="Arial" w:hAnsi="Arial" w:cs="Arial"/>
          <w:sz w:val="24"/>
          <w:szCs w:val="24"/>
        </w:rPr>
        <w:br/>
      </w:r>
      <w:r w:rsidRPr="00E83D23">
        <w:rPr>
          <w:rFonts w:ascii="Arial" w:hAnsi="Arial" w:cs="Arial"/>
          <w:sz w:val="24"/>
          <w:szCs w:val="24"/>
        </w:rPr>
        <w:br/>
        <w:t>ПОСТАНОВЛЕНИЕ</w:t>
      </w:r>
      <w:r w:rsidRPr="00E83D23">
        <w:rPr>
          <w:rFonts w:ascii="Arial" w:hAnsi="Arial" w:cs="Arial"/>
          <w:sz w:val="24"/>
          <w:szCs w:val="24"/>
        </w:rPr>
        <w:br/>
      </w:r>
      <w:r w:rsidRPr="00E83D23">
        <w:rPr>
          <w:rFonts w:ascii="Arial" w:hAnsi="Arial" w:cs="Arial"/>
          <w:sz w:val="24"/>
          <w:szCs w:val="24"/>
        </w:rPr>
        <w:br/>
        <w:t>от 26 июля 2018 года N 294</w:t>
      </w:r>
      <w:r w:rsidRPr="00E83D23">
        <w:rPr>
          <w:rFonts w:ascii="Arial" w:hAnsi="Arial" w:cs="Arial"/>
          <w:sz w:val="24"/>
          <w:szCs w:val="24"/>
        </w:rPr>
        <w:br/>
      </w:r>
      <w:r w:rsidRPr="00E83D23">
        <w:rPr>
          <w:rFonts w:ascii="Arial" w:hAnsi="Arial" w:cs="Arial"/>
          <w:sz w:val="24"/>
          <w:szCs w:val="24"/>
        </w:rPr>
        <w:br/>
      </w:r>
      <w:r w:rsidRPr="00E83D23">
        <w:rPr>
          <w:rFonts w:ascii="Arial" w:hAnsi="Arial" w:cs="Arial"/>
          <w:sz w:val="24"/>
          <w:szCs w:val="24"/>
        </w:rPr>
        <w:br/>
        <w:t>Об утверждении Правил использования объектов животного мира, не отнесенных к охотничьим ресурсам, на территории Чувашской Республики</w:t>
      </w:r>
    </w:p>
    <w:p w14:paraId="072C9A97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br/>
      </w:r>
    </w:p>
    <w:p w14:paraId="55334056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В соответствии со статьей 40 Федерального закона "О животном мире" и статьей 10 Закона Чувашской Республики "О природопользовании в Чувашской Республике" Кабинет Министров Чувашской Республики постановляет:</w:t>
      </w:r>
      <w:r w:rsidRPr="00E83D23">
        <w:rPr>
          <w:rFonts w:ascii="Arial" w:hAnsi="Arial" w:cs="Arial"/>
        </w:rPr>
        <w:br/>
      </w:r>
    </w:p>
    <w:p w14:paraId="2A3806E6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6D6F5C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1. Утвердить прилагаемые Правила использования объектов животного мира, не отнесенных к охотничьим ресурсам, на территории Чувашской Республики.</w:t>
      </w:r>
      <w:r w:rsidRPr="00E83D23">
        <w:rPr>
          <w:rFonts w:ascii="Arial" w:hAnsi="Arial" w:cs="Arial"/>
        </w:rPr>
        <w:br/>
      </w:r>
    </w:p>
    <w:p w14:paraId="7B55F309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599F93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2. Настоящее постановление вступает в силу через десять дней после дня его официального опубликования.</w:t>
      </w:r>
      <w:r w:rsidRPr="00E83D23">
        <w:rPr>
          <w:rFonts w:ascii="Arial" w:hAnsi="Arial" w:cs="Arial"/>
        </w:rPr>
        <w:br/>
      </w:r>
    </w:p>
    <w:p w14:paraId="284B9542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br/>
      </w:r>
      <w:r w:rsidRPr="00E83D23">
        <w:rPr>
          <w:rFonts w:ascii="Arial" w:hAnsi="Arial" w:cs="Arial"/>
        </w:rPr>
        <w:br/>
        <w:t>Председатель Кабинета Министров</w:t>
      </w:r>
      <w:r w:rsidRPr="00E83D23">
        <w:rPr>
          <w:rFonts w:ascii="Arial" w:hAnsi="Arial" w:cs="Arial"/>
        </w:rPr>
        <w:br/>
        <w:t>Чувашской Республики</w:t>
      </w:r>
      <w:r w:rsidRPr="00E83D23">
        <w:rPr>
          <w:rFonts w:ascii="Arial" w:hAnsi="Arial" w:cs="Arial"/>
        </w:rPr>
        <w:br/>
        <w:t>И.МОТОРИН</w:t>
      </w:r>
    </w:p>
    <w:p w14:paraId="76A9CA0F" w14:textId="77777777" w:rsidR="00E83D23" w:rsidRPr="00E83D23" w:rsidRDefault="00E83D23" w:rsidP="00E83D2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83D23">
        <w:rPr>
          <w:rFonts w:ascii="Arial" w:hAnsi="Arial" w:cs="Arial"/>
          <w:sz w:val="24"/>
          <w:szCs w:val="24"/>
        </w:rPr>
        <w:br/>
      </w:r>
      <w:r w:rsidRPr="00E83D23">
        <w:rPr>
          <w:rFonts w:ascii="Arial" w:hAnsi="Arial" w:cs="Arial"/>
          <w:sz w:val="24"/>
          <w:szCs w:val="24"/>
        </w:rPr>
        <w:br/>
        <w:t>Утверждены</w:t>
      </w:r>
      <w:r w:rsidRPr="00E83D23">
        <w:rPr>
          <w:rFonts w:ascii="Arial" w:hAnsi="Arial" w:cs="Arial"/>
          <w:sz w:val="24"/>
          <w:szCs w:val="24"/>
        </w:rPr>
        <w:br/>
        <w:t>постановлением</w:t>
      </w:r>
      <w:r w:rsidRPr="00E83D23">
        <w:rPr>
          <w:rFonts w:ascii="Arial" w:hAnsi="Arial" w:cs="Arial"/>
          <w:sz w:val="24"/>
          <w:szCs w:val="24"/>
        </w:rPr>
        <w:br/>
        <w:t>Кабинета Министров</w:t>
      </w:r>
      <w:r w:rsidRPr="00E83D23">
        <w:rPr>
          <w:rFonts w:ascii="Arial" w:hAnsi="Arial" w:cs="Arial"/>
          <w:sz w:val="24"/>
          <w:szCs w:val="24"/>
        </w:rPr>
        <w:br/>
        <w:t>Чувашской Республики</w:t>
      </w:r>
      <w:r w:rsidRPr="00E83D23">
        <w:rPr>
          <w:rFonts w:ascii="Arial" w:hAnsi="Arial" w:cs="Arial"/>
          <w:sz w:val="24"/>
          <w:szCs w:val="24"/>
        </w:rPr>
        <w:br/>
        <w:t>от 26.07.2018 N 294</w:t>
      </w:r>
    </w:p>
    <w:p w14:paraId="6AB98D6B" w14:textId="77777777" w:rsidR="00E83D23" w:rsidRPr="00E83D23" w:rsidRDefault="00E83D23" w:rsidP="00E83D2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83D23">
        <w:rPr>
          <w:rFonts w:ascii="Arial" w:hAnsi="Arial" w:cs="Arial"/>
          <w:b/>
          <w:bCs/>
        </w:rPr>
        <w:br/>
      </w:r>
      <w:r w:rsidRPr="00E83D23">
        <w:rPr>
          <w:rFonts w:ascii="Arial" w:hAnsi="Arial" w:cs="Arial"/>
          <w:b/>
          <w:bCs/>
        </w:rPr>
        <w:br/>
        <w:t>ПРАВИЛА ИСПОЛЬЗОВАНИЯ ОБЪЕКТОВ ЖИВОТНОГО МИРА, НЕ ОТНЕСЕННЫХ К ОХОТНИЧЬИМ РЕСУРСАМ, НА ТЕРРИТОРИИ ЧУВАШСКОЙ РЕСПУБЛИКИ</w:t>
      </w:r>
    </w:p>
    <w:p w14:paraId="6B733855" w14:textId="77777777" w:rsidR="00E83D23" w:rsidRPr="00E83D23" w:rsidRDefault="00E83D23" w:rsidP="00E83D2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3D23">
        <w:rPr>
          <w:rFonts w:ascii="Arial" w:hAnsi="Arial" w:cs="Arial"/>
          <w:sz w:val="24"/>
          <w:szCs w:val="24"/>
        </w:rPr>
        <w:br/>
      </w:r>
      <w:r w:rsidRPr="00E83D23">
        <w:rPr>
          <w:rFonts w:ascii="Arial" w:hAnsi="Arial" w:cs="Arial"/>
          <w:sz w:val="24"/>
          <w:szCs w:val="24"/>
        </w:rPr>
        <w:br/>
        <w:t>I. Общие положения</w:t>
      </w:r>
    </w:p>
    <w:p w14:paraId="3E44F563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86AF01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 xml:space="preserve">1.1. Настоящие Правила в соответствии со статьей 40 Федерального закона "О животном мире" и статьей 10 Закона Чувашской Республики "О природопользовании в Чувашской Республике" регламентируют использование объектов животного мира, не отнесенных к охотничьим ресурсам (далее - объекты </w:t>
      </w:r>
      <w:r w:rsidRPr="00E83D23">
        <w:rPr>
          <w:rFonts w:ascii="Arial" w:hAnsi="Arial" w:cs="Arial"/>
        </w:rPr>
        <w:lastRenderedPageBreak/>
        <w:t>животного мира), на территории Чувашской Республики.</w:t>
      </w:r>
      <w:r w:rsidRPr="00E83D23">
        <w:rPr>
          <w:rFonts w:ascii="Arial" w:hAnsi="Arial" w:cs="Arial"/>
        </w:rPr>
        <w:br/>
      </w:r>
    </w:p>
    <w:p w14:paraId="27F4A39D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358763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1.2. Действие настоящих Правил распространяется на объекты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Федерации.</w:t>
      </w:r>
      <w:r w:rsidRPr="00E83D23">
        <w:rPr>
          <w:rFonts w:ascii="Arial" w:hAnsi="Arial" w:cs="Arial"/>
        </w:rPr>
        <w:br/>
      </w:r>
    </w:p>
    <w:p w14:paraId="7397DA7F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A62BF4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1.3. В настоящих Правилах используются термины и понятия, предусмотренные Федеральным законом "О животном мире".</w:t>
      </w:r>
      <w:r w:rsidRPr="00E83D23">
        <w:rPr>
          <w:rFonts w:ascii="Arial" w:hAnsi="Arial" w:cs="Arial"/>
        </w:rPr>
        <w:br/>
      </w:r>
    </w:p>
    <w:p w14:paraId="38F1062F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870B0D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1.4. Настоящие Правила действуют при осуществлении следующих видов пользования животным миром:</w:t>
      </w:r>
      <w:r w:rsidRPr="00E83D23">
        <w:rPr>
          <w:rFonts w:ascii="Arial" w:hAnsi="Arial" w:cs="Arial"/>
        </w:rPr>
        <w:br/>
      </w:r>
    </w:p>
    <w:p w14:paraId="04BF9A43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8DBA15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добыча объектов животного мира, не отнесенных к охотничьим ресурсам и водным биологическим ресурсам;</w:t>
      </w:r>
      <w:r w:rsidRPr="00E83D23">
        <w:rPr>
          <w:rFonts w:ascii="Arial" w:hAnsi="Arial" w:cs="Arial"/>
        </w:rPr>
        <w:br/>
      </w:r>
    </w:p>
    <w:p w14:paraId="692884E1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7E8FFE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 xml:space="preserve">использование полезных свойств жизнедеятельности объектов животного мира - </w:t>
      </w:r>
      <w:proofErr w:type="spellStart"/>
      <w:r w:rsidRPr="00E83D23">
        <w:rPr>
          <w:rFonts w:ascii="Arial" w:hAnsi="Arial" w:cs="Arial"/>
        </w:rPr>
        <w:t>почвообразователей</w:t>
      </w:r>
      <w:proofErr w:type="spellEnd"/>
      <w:r w:rsidRPr="00E83D23">
        <w:rPr>
          <w:rFonts w:ascii="Arial" w:hAnsi="Arial" w:cs="Arial"/>
        </w:rPr>
        <w:t xml:space="preserve">, естественных санитаров окружающей среды, опылителей растений, </w:t>
      </w:r>
      <w:proofErr w:type="spellStart"/>
      <w:r w:rsidRPr="00E83D23">
        <w:rPr>
          <w:rFonts w:ascii="Arial" w:hAnsi="Arial" w:cs="Arial"/>
        </w:rPr>
        <w:t>биофильтраторов</w:t>
      </w:r>
      <w:proofErr w:type="spellEnd"/>
      <w:r w:rsidRPr="00E83D23">
        <w:rPr>
          <w:rFonts w:ascii="Arial" w:hAnsi="Arial" w:cs="Arial"/>
        </w:rPr>
        <w:t xml:space="preserve"> и других;</w:t>
      </w:r>
      <w:r w:rsidRPr="00E83D23">
        <w:rPr>
          <w:rFonts w:ascii="Arial" w:hAnsi="Arial" w:cs="Arial"/>
        </w:rPr>
        <w:br/>
      </w:r>
    </w:p>
    <w:p w14:paraId="5C66DE76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7130E0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изучение, исследование и иное использование животного мира в научных, культурно-просветительных, воспитательных, рекреационных, эстетических целях без изъятия их из среды обитания.</w:t>
      </w:r>
      <w:r w:rsidRPr="00E83D23">
        <w:rPr>
          <w:rFonts w:ascii="Arial" w:hAnsi="Arial" w:cs="Arial"/>
        </w:rPr>
        <w:br/>
      </w:r>
    </w:p>
    <w:p w14:paraId="1E6D03AD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32D8E4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1.5. В соответствии с Федеральным законом "О животном мире" перечень объектов животного мира, изъятие которых из среды их обитания без разрешения запрещено, определяется специально уполномоченными государственными органами Российской Федерации по охране, контролю и регулированию использования объектов животного мира и среды их обитания.</w:t>
      </w:r>
      <w:r w:rsidRPr="00E83D23">
        <w:rPr>
          <w:rFonts w:ascii="Arial" w:hAnsi="Arial" w:cs="Arial"/>
        </w:rPr>
        <w:br/>
      </w:r>
    </w:p>
    <w:p w14:paraId="54B782E3" w14:textId="77777777" w:rsidR="00E83D23" w:rsidRPr="00E83D23" w:rsidRDefault="00E83D23" w:rsidP="00E83D2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3D23">
        <w:rPr>
          <w:rFonts w:ascii="Arial" w:hAnsi="Arial" w:cs="Arial"/>
          <w:sz w:val="24"/>
          <w:szCs w:val="24"/>
        </w:rPr>
        <w:br/>
      </w:r>
      <w:r w:rsidRPr="00E83D23">
        <w:rPr>
          <w:rFonts w:ascii="Arial" w:hAnsi="Arial" w:cs="Arial"/>
          <w:sz w:val="24"/>
          <w:szCs w:val="24"/>
        </w:rPr>
        <w:br/>
        <w:t>II. Добыча объектов животного мира</w:t>
      </w:r>
    </w:p>
    <w:p w14:paraId="1F251310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59030F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2.1. Добыча объектов животного мира, не отнесенных к охотничьим ресурсам и водным биологическим ресурсам, допускается только по разрешениям специально уполномоченных государственных органов по охране, контролю и регулированию использования объектов животного мира и среды обитания в соответствии с разграничением полномочий, предусмотренным статьями 5 и 6 Федерального закона "О животном мире".</w:t>
      </w:r>
      <w:r w:rsidRPr="00E83D23">
        <w:rPr>
          <w:rFonts w:ascii="Arial" w:hAnsi="Arial" w:cs="Arial"/>
        </w:rPr>
        <w:br/>
      </w:r>
    </w:p>
    <w:p w14:paraId="2DD743C5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4FB701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lastRenderedPageBreak/>
        <w:t>2.2. При осуществлении добычи объектов животного мира пользователи животным миром обязаны:</w:t>
      </w:r>
      <w:r w:rsidRPr="00E83D23">
        <w:rPr>
          <w:rFonts w:ascii="Arial" w:hAnsi="Arial" w:cs="Arial"/>
        </w:rPr>
        <w:br/>
      </w:r>
    </w:p>
    <w:p w14:paraId="2B2C846C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E0DBA7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а) соблюдать настоящие Правила;</w:t>
      </w:r>
      <w:r w:rsidRPr="00E83D23">
        <w:rPr>
          <w:rFonts w:ascii="Arial" w:hAnsi="Arial" w:cs="Arial"/>
        </w:rPr>
        <w:br/>
      </w:r>
    </w:p>
    <w:p w14:paraId="7E578D40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D2CC8D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б) иметь при себе:</w:t>
      </w:r>
      <w:r w:rsidRPr="00E83D23">
        <w:rPr>
          <w:rFonts w:ascii="Arial" w:hAnsi="Arial" w:cs="Arial"/>
        </w:rPr>
        <w:br/>
      </w:r>
    </w:p>
    <w:p w14:paraId="54FE4A9D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813995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в случае осуществления добычи объектов животного мира с охотничьим огнестрельным и (или) пневматическим оружием разрешение на хранение и ношение охотничьего оружия в соответствии с Федеральным законом "Об оружии";</w:t>
      </w:r>
      <w:r w:rsidRPr="00E83D23">
        <w:rPr>
          <w:rFonts w:ascii="Arial" w:hAnsi="Arial" w:cs="Arial"/>
        </w:rPr>
        <w:br/>
      </w:r>
    </w:p>
    <w:p w14:paraId="0A8AED16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B6244F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разрешение на использование объектов животного мира, выданное в установленном порядке;</w:t>
      </w:r>
      <w:r w:rsidRPr="00E83D23">
        <w:rPr>
          <w:rFonts w:ascii="Arial" w:hAnsi="Arial" w:cs="Arial"/>
        </w:rPr>
        <w:br/>
      </w:r>
    </w:p>
    <w:p w14:paraId="7C9BB0D4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DBB5D0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в) предъявлять по требованию должностных лиц уполномоченного органа государственной власти, осуществляющего федеральный государственный охотничий надзор, территориального органа Федеральной службы по надзору в сфере природопользования в Чувашской Республике и государственных учреждений, находящихся в ведении органа исполнительной власти Чувашской Республики, за которым Федеральным законом "О животном мире" закреплены функции по охране, федеральному государственному надзору и регулированию использования объектов животного мира и среды их обитания, и других должностных лиц, уполномоченных в соответствии с законодательством Российской Федерации, документы, указанные в подпункте "б" пункта 2.2 настоящих Правил, орудия и продукцию добычи объектов животного мира;</w:t>
      </w:r>
      <w:r w:rsidRPr="00E83D23">
        <w:rPr>
          <w:rFonts w:ascii="Arial" w:hAnsi="Arial" w:cs="Arial"/>
        </w:rPr>
        <w:br/>
      </w:r>
    </w:p>
    <w:p w14:paraId="36DAF60F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1E5CEB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г) привести в ненастороженное состояние приспособления, устройства и (или) сооружения для ограничения свободы и (или) добычи объектов животного мира путем автоматического действия элементов таких приспособлений, устройств и (или) сооружений либо за счет движений самого животного не позднее последнего дня срока действия разрешения на использование объектов животного мира.</w:t>
      </w:r>
      <w:r w:rsidRPr="00E83D23">
        <w:rPr>
          <w:rFonts w:ascii="Arial" w:hAnsi="Arial" w:cs="Arial"/>
        </w:rPr>
        <w:br/>
      </w:r>
    </w:p>
    <w:p w14:paraId="6CDF5113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363E76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2.3. Добыча объектов животного мира, принадлежащих к видам, занесенным в Красную книгу Чувашской Республики, за исключением водных биологических ресурсов, допускается в исключительных случаях в целях сохранения объектов животного мира, осуществления мониторинга состояния их популяций, регулирования их численности, охраны здоровья населения, устранения угрозы для жизни человека, предохранения от массовых заболеваний сельскохозяйственных и других домашних животных.</w:t>
      </w:r>
      <w:r w:rsidRPr="00E83D23">
        <w:rPr>
          <w:rFonts w:ascii="Arial" w:hAnsi="Arial" w:cs="Arial"/>
        </w:rPr>
        <w:br/>
      </w:r>
    </w:p>
    <w:p w14:paraId="120718C0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4D3619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2.4. С целью обеспечения безопасности при осуществлении добычи объектов животного мира запрещается:</w:t>
      </w:r>
      <w:r w:rsidRPr="00E83D23">
        <w:rPr>
          <w:rFonts w:ascii="Arial" w:hAnsi="Arial" w:cs="Arial"/>
        </w:rPr>
        <w:br/>
      </w:r>
    </w:p>
    <w:p w14:paraId="6E212755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EEE84F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применять охотничье огнестрельное и (или) пневматическое оружие ближе 200 метров от жилья;</w:t>
      </w:r>
      <w:r w:rsidRPr="00E83D23">
        <w:rPr>
          <w:rFonts w:ascii="Arial" w:hAnsi="Arial" w:cs="Arial"/>
        </w:rPr>
        <w:br/>
      </w:r>
    </w:p>
    <w:p w14:paraId="5052DF10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4443C7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стрелять "на шум", "на шорох", по неясно видимой цели;</w:t>
      </w:r>
      <w:r w:rsidRPr="00E83D23">
        <w:rPr>
          <w:rFonts w:ascii="Arial" w:hAnsi="Arial" w:cs="Arial"/>
        </w:rPr>
        <w:br/>
      </w:r>
    </w:p>
    <w:p w14:paraId="53E8F066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5B615B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стрелять по птицам, сидящим на проводах и опорах (столбах) линий электропередачи;</w:t>
      </w:r>
      <w:r w:rsidRPr="00E83D23">
        <w:rPr>
          <w:rFonts w:ascii="Arial" w:hAnsi="Arial" w:cs="Arial"/>
        </w:rPr>
        <w:br/>
      </w:r>
    </w:p>
    <w:p w14:paraId="0EB2B3E8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AC8892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стрелять вдоль линии стрелков (когда снаряд может пройти ближе, чем 15 метров от соседнего стрелка);</w:t>
      </w:r>
      <w:r w:rsidRPr="00E83D23">
        <w:rPr>
          <w:rFonts w:ascii="Arial" w:hAnsi="Arial" w:cs="Arial"/>
        </w:rPr>
        <w:br/>
      </w:r>
    </w:p>
    <w:p w14:paraId="0E003936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9F7CF2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стрелять по информационным знакам, в том числе дорожным знакам, знакам дорожного движения, межевым знакам, рекламным конструкциям (стендам, щитам), а также специальным информационным знакам (аншлагам) и иным информационным знакам и их опорам, жилым и нежилым помещениям.</w:t>
      </w:r>
      <w:r w:rsidRPr="00E83D23">
        <w:rPr>
          <w:rFonts w:ascii="Arial" w:hAnsi="Arial" w:cs="Arial"/>
        </w:rPr>
        <w:br/>
      </w:r>
    </w:p>
    <w:p w14:paraId="36892FD3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FC784F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2.5. При добыче объектов животного мира их отлов и отстрел осуществляются способами, не допускающими жестокого обращения с объектами животного мира.</w:t>
      </w:r>
      <w:r w:rsidRPr="00E83D23">
        <w:rPr>
          <w:rFonts w:ascii="Arial" w:hAnsi="Arial" w:cs="Arial"/>
        </w:rPr>
        <w:br/>
      </w:r>
    </w:p>
    <w:p w14:paraId="3BA0538E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B234CC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2.6. Запрещается добыча объектов животного мира, находящихся в бедственном положении, беспомощном состоянии, на переправах через водные объекты, в условиях стихийного бедствия или другой чрезвычайной ситуации, спасающихся от пожара, наводнения (в половодье), бури, в засуху, бескормицу, гололед.</w:t>
      </w:r>
      <w:r w:rsidRPr="00E83D23">
        <w:rPr>
          <w:rFonts w:ascii="Arial" w:hAnsi="Arial" w:cs="Arial"/>
        </w:rPr>
        <w:br/>
      </w:r>
    </w:p>
    <w:p w14:paraId="1FA03128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8A841A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2.7. В ходе осуществления добычи объектов животного мира при отлове и (или) отстреле объектов животного мира запрещается применение:</w:t>
      </w:r>
      <w:r w:rsidRPr="00E83D23">
        <w:rPr>
          <w:rFonts w:ascii="Arial" w:hAnsi="Arial" w:cs="Arial"/>
        </w:rPr>
        <w:br/>
      </w:r>
    </w:p>
    <w:p w14:paraId="5FFAB89A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88E003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сетей и других ловчих приспособлений из сетей;</w:t>
      </w:r>
      <w:r w:rsidRPr="00E83D23">
        <w:rPr>
          <w:rFonts w:ascii="Arial" w:hAnsi="Arial" w:cs="Arial"/>
        </w:rPr>
        <w:br/>
      </w:r>
    </w:p>
    <w:p w14:paraId="0E06946E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79026C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самострелов, настороженного огнестрельного, пневматического и метательного оружия, падающих пик, крючьев, ловчих ям, "подрезей", "башмаков" и других самоловов, способных нанести вред человеку;</w:t>
      </w:r>
      <w:r w:rsidRPr="00E83D23">
        <w:rPr>
          <w:rFonts w:ascii="Arial" w:hAnsi="Arial" w:cs="Arial"/>
        </w:rPr>
        <w:br/>
      </w:r>
    </w:p>
    <w:p w14:paraId="165EC77F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1819F2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петель;</w:t>
      </w:r>
      <w:r w:rsidRPr="00E83D23">
        <w:rPr>
          <w:rFonts w:ascii="Arial" w:hAnsi="Arial" w:cs="Arial"/>
        </w:rPr>
        <w:br/>
      </w:r>
    </w:p>
    <w:p w14:paraId="30A82558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AD5EEF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любых самоловов для отлова птиц;</w:t>
      </w:r>
      <w:r w:rsidRPr="00E83D23">
        <w:rPr>
          <w:rFonts w:ascii="Arial" w:hAnsi="Arial" w:cs="Arial"/>
        </w:rPr>
        <w:br/>
      </w:r>
    </w:p>
    <w:p w14:paraId="3F1FD8FB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D3ED13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lastRenderedPageBreak/>
        <w:t>снотворно-наркотических, отравляющих и обездвиживающих веществ, кроме осуществления добычи объектов животного мира, сопряженной с отловом живых объектов животного мира, с применением препаратов в соответствии с законодательством Российской Федерации;</w:t>
      </w:r>
      <w:r w:rsidRPr="00E83D23">
        <w:rPr>
          <w:rFonts w:ascii="Arial" w:hAnsi="Arial" w:cs="Arial"/>
        </w:rPr>
        <w:br/>
      </w:r>
    </w:p>
    <w:p w14:paraId="343ACE37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05E56D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взрывчатых веществ, легковоспламеняющихся жидкостей, газов, электрического тока;</w:t>
      </w:r>
      <w:r w:rsidRPr="00E83D23">
        <w:rPr>
          <w:rFonts w:ascii="Arial" w:hAnsi="Arial" w:cs="Arial"/>
        </w:rPr>
        <w:br/>
      </w:r>
    </w:p>
    <w:p w14:paraId="303F7172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EFFD01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 xml:space="preserve">любых световых устройств для добычи птиц, за исключением случаев осуществления добычи птиц в целях регулирования их численности, акклиматизации, переселения и гибридизации, содержания и разведения птиц в </w:t>
      </w:r>
      <w:proofErr w:type="spellStart"/>
      <w:r w:rsidRPr="00E83D23">
        <w:rPr>
          <w:rFonts w:ascii="Arial" w:hAnsi="Arial" w:cs="Arial"/>
        </w:rPr>
        <w:t>полувольных</w:t>
      </w:r>
      <w:proofErr w:type="spellEnd"/>
      <w:r w:rsidRPr="00E83D23">
        <w:rPr>
          <w:rFonts w:ascii="Arial" w:hAnsi="Arial" w:cs="Arial"/>
        </w:rPr>
        <w:t xml:space="preserve"> условиях или искусственно созданной среде обитания, осуществления научно-исследовательской деятельности, образовательной деятельности;</w:t>
      </w:r>
      <w:r w:rsidRPr="00E83D23">
        <w:rPr>
          <w:rFonts w:ascii="Arial" w:hAnsi="Arial" w:cs="Arial"/>
        </w:rPr>
        <w:br/>
      </w:r>
    </w:p>
    <w:p w14:paraId="6DC9D9FD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BCBBD0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электронных устройств, имитирующих звуки, издаваемые объектами животного мира, за исключением осуществления добычи объектов животного мира в целях осуществления научно-исследовательской деятельности, добычи объектов животного мира в целях регулирования их численности;</w:t>
      </w:r>
      <w:r w:rsidRPr="00E83D23">
        <w:rPr>
          <w:rFonts w:ascii="Arial" w:hAnsi="Arial" w:cs="Arial"/>
        </w:rPr>
        <w:br/>
      </w:r>
    </w:p>
    <w:p w14:paraId="2A7E12F9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AAB066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механических транспортных средств и любых летательных аппаратов, за исключением отлова объектов животного мира в целях осуществления научно-исследовательской деятельности, образовательной деятельности;</w:t>
      </w:r>
      <w:r w:rsidRPr="00E83D23">
        <w:rPr>
          <w:rFonts w:ascii="Arial" w:hAnsi="Arial" w:cs="Arial"/>
        </w:rPr>
        <w:br/>
      </w:r>
    </w:p>
    <w:p w14:paraId="4C3E2001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5EB63C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 xml:space="preserve">служебного оружия, за исключением добычи объектов животного мира в целях регулирования их численности, а также иного оружия, не отнесенного в установленном порядке к охотничьему оружию, за исключением луков и арбалетов для проведения научно-исследовательских и профилактических работ, связанных с иммобилизацией и </w:t>
      </w:r>
      <w:proofErr w:type="spellStart"/>
      <w:r w:rsidRPr="00E83D23">
        <w:rPr>
          <w:rFonts w:ascii="Arial" w:hAnsi="Arial" w:cs="Arial"/>
        </w:rPr>
        <w:t>инъецированием</w:t>
      </w:r>
      <w:proofErr w:type="spellEnd"/>
      <w:r w:rsidRPr="00E83D23">
        <w:rPr>
          <w:rFonts w:ascii="Arial" w:hAnsi="Arial" w:cs="Arial"/>
        </w:rPr>
        <w:t xml:space="preserve"> объектов животного мира.</w:t>
      </w:r>
      <w:r w:rsidRPr="00E83D23">
        <w:rPr>
          <w:rFonts w:ascii="Arial" w:hAnsi="Arial" w:cs="Arial"/>
        </w:rPr>
        <w:br/>
      </w:r>
    </w:p>
    <w:p w14:paraId="7A81D68A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10558E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2.8. В ходе осуществления добычи объектов животного мира при их отлове и (или) отстреле запрещается использование для привлечения объектов животного мира других живых объектов животного мира с признаками увечий и ранений.</w:t>
      </w:r>
      <w:r w:rsidRPr="00E83D23">
        <w:rPr>
          <w:rFonts w:ascii="Arial" w:hAnsi="Arial" w:cs="Arial"/>
        </w:rPr>
        <w:br/>
      </w:r>
    </w:p>
    <w:p w14:paraId="27AF184E" w14:textId="77777777" w:rsidR="00E83D23" w:rsidRPr="00E83D23" w:rsidRDefault="00E83D23" w:rsidP="00E83D2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3D23">
        <w:rPr>
          <w:rFonts w:ascii="Arial" w:hAnsi="Arial" w:cs="Arial"/>
          <w:sz w:val="24"/>
          <w:szCs w:val="24"/>
        </w:rPr>
        <w:br/>
      </w:r>
      <w:r w:rsidRPr="00E83D23">
        <w:rPr>
          <w:rFonts w:ascii="Arial" w:hAnsi="Arial" w:cs="Arial"/>
          <w:sz w:val="24"/>
          <w:szCs w:val="24"/>
        </w:rPr>
        <w:br/>
        <w:t>III. Пользование животным миром в научных, культурно-просветительных, воспитательных, рекреационных и эстетических целях</w:t>
      </w:r>
    </w:p>
    <w:p w14:paraId="03443B83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ABB587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 xml:space="preserve">Пользование животным миром в научных, культурно-просветительных, воспитательных, рекреационных и эстетических целях посредством разных форм наблюдения, мечения, фотографирования и иных методов исследования без изъятия объектов животного мира из среды обитания допускается без специального разрешения и бесплатно, если эти методы не наносят вреда животному миру или среде его обитания и не нарушают прав пользователей </w:t>
      </w:r>
      <w:r w:rsidRPr="00E83D23">
        <w:rPr>
          <w:rFonts w:ascii="Arial" w:hAnsi="Arial" w:cs="Arial"/>
        </w:rPr>
        <w:lastRenderedPageBreak/>
        <w:t>животным миром, другими природными ресурсами, а также прав собственников земель, землевладельцев, землепользователей, за исключением случаев, когда такое пользование запрещено.</w:t>
      </w:r>
      <w:r w:rsidRPr="00E83D23">
        <w:rPr>
          <w:rFonts w:ascii="Arial" w:hAnsi="Arial" w:cs="Arial"/>
        </w:rPr>
        <w:br/>
      </w:r>
    </w:p>
    <w:p w14:paraId="355FEAF1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C4E383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Пользование животным миром в научных, культурно-просветительных, воспитательных, рекреационных и эстетических целях с изъятием объектов животного мира, не отнесенных к охотничьим ресурсам, из природной среды допускается по разрешениям, выдаваемым в соответствии с разграничением полномочий, предусмотренным статьями 5 и 6 Федерального закона "О животном мире", соответствующими специально уполномоченными государственными органами Российской Федерации в области охраны и использования объектов животного мира и среды их обитания в порядке, установленном статьей 34 Федерального закона "О животном мире".</w:t>
      </w:r>
      <w:r w:rsidRPr="00E83D23">
        <w:rPr>
          <w:rFonts w:ascii="Arial" w:hAnsi="Arial" w:cs="Arial"/>
        </w:rPr>
        <w:br/>
      </w:r>
    </w:p>
    <w:p w14:paraId="0B58E8C4" w14:textId="77777777" w:rsidR="00E83D23" w:rsidRPr="00E83D23" w:rsidRDefault="00E83D23" w:rsidP="00E83D2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3D23">
        <w:rPr>
          <w:rFonts w:ascii="Arial" w:hAnsi="Arial" w:cs="Arial"/>
          <w:sz w:val="24"/>
          <w:szCs w:val="24"/>
        </w:rPr>
        <w:br/>
      </w:r>
      <w:r w:rsidRPr="00E83D23">
        <w:rPr>
          <w:rFonts w:ascii="Arial" w:hAnsi="Arial" w:cs="Arial"/>
          <w:sz w:val="24"/>
          <w:szCs w:val="24"/>
        </w:rPr>
        <w:br/>
        <w:t>IV. Использование полезных свойств жизнедеятельности объектов животного мира</w:t>
      </w:r>
    </w:p>
    <w:p w14:paraId="6CE66850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3CBF58" w14:textId="77777777" w:rsidR="00E83D23" w:rsidRPr="00E83D23" w:rsidRDefault="00E83D23" w:rsidP="00E83D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3D23">
        <w:rPr>
          <w:rFonts w:ascii="Arial" w:hAnsi="Arial" w:cs="Arial"/>
        </w:rPr>
        <w:t>Использование полезных свойств жизнедеятельности объектов животного мира (</w:t>
      </w:r>
      <w:proofErr w:type="spellStart"/>
      <w:r w:rsidRPr="00E83D23">
        <w:rPr>
          <w:rFonts w:ascii="Arial" w:hAnsi="Arial" w:cs="Arial"/>
        </w:rPr>
        <w:t>почвообразователей</w:t>
      </w:r>
      <w:proofErr w:type="spellEnd"/>
      <w:r w:rsidRPr="00E83D23">
        <w:rPr>
          <w:rFonts w:ascii="Arial" w:hAnsi="Arial" w:cs="Arial"/>
        </w:rPr>
        <w:t>, естественных санитаров среды, опылителей растений и других) допускается без изъятия их из среды обитания, за исключением случаев, определяемых законами и иными нормативными правовыми актами Российской Федерации, а также законами и иными нормативными правовыми актами Чувашской Республики.</w:t>
      </w:r>
    </w:p>
    <w:p w14:paraId="5B857D97" w14:textId="77777777" w:rsidR="00E83D23" w:rsidRPr="00E83D23" w:rsidRDefault="00E83D23" w:rsidP="00E83D23"/>
    <w:p w14:paraId="64FCB7E4" w14:textId="77777777" w:rsidR="00A44494" w:rsidRPr="00E83D23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83D2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83D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E83D2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83D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83D2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E83D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E83D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