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67DC4B" w14:textId="77777777" w:rsidR="004050CC" w:rsidRPr="004050CC" w:rsidRDefault="004050CC" w:rsidP="004050C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ПРОМЫШЛЕННОСТИ, НОВЫХ ТЕХНОЛОГИЙ И ПРИРОДНЫХ РЕСУРСОВ ЧЕЛЯБИНСКОЙ ОБЛАСТИ</w:t>
      </w: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декабря 2019 года N 166</w:t>
      </w: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Программы профилактики нарушений обязательных требований при осуществлении государственного надзора за геологическим изучением, рациональным использованием и охраной недр в отношении участков недр местного значения на 2020 год и плановый период 2021 - 2022 годов</w:t>
      </w:r>
    </w:p>
    <w:p w14:paraId="0F7AFCDF" w14:textId="77777777" w:rsidR="004050CC" w:rsidRPr="004050CC" w:rsidRDefault="004050CC" w:rsidP="004050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39F65" w14:textId="77777777" w:rsidR="004050CC" w:rsidRPr="004050CC" w:rsidRDefault="004050CC" w:rsidP="004050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В соответствии с частью 1 статьи 8.2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постановлением Правительства Российской Федерации от 26.12.2018 N 1680 "Об утверждении общих требований к организации и осуществлению органами государственного контроля (надзора), органами муниципального контроля мероприятий по профилактике нарушений обязательных требований, требований, установленных муниципальными правовыми актами"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46E239" w14:textId="77777777" w:rsidR="004050CC" w:rsidRPr="004050CC" w:rsidRDefault="004050CC" w:rsidP="004050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617A5A" w14:textId="77777777" w:rsidR="004050CC" w:rsidRPr="004050CC" w:rsidRDefault="004050CC" w:rsidP="004050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9F99C7" w14:textId="77777777" w:rsidR="004050CC" w:rsidRPr="004050CC" w:rsidRDefault="004050CC" w:rsidP="004050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DB1AEC" w14:textId="77777777" w:rsidR="004050CC" w:rsidRPr="004050CC" w:rsidRDefault="004050CC" w:rsidP="004050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Программу профилактики нарушений обязательных требований Министерства промышленности, новых технологий и природных ресурсов при осуществлении государственного надзора за геологическим изучением, рациональным использованием и охраной недр в отношении участков недр местного значения на 2020 год и плановый период </w:t>
      </w:r>
      <w:proofErr w:type="gramStart"/>
      <w:r w:rsidRPr="004050CC">
        <w:rPr>
          <w:rFonts w:ascii="Arial" w:eastAsia="Times New Roman" w:hAnsi="Arial" w:cs="Arial"/>
          <w:sz w:val="24"/>
          <w:szCs w:val="24"/>
          <w:lang w:eastAsia="ru-RU"/>
        </w:rPr>
        <w:t>2021 - 2022</w:t>
      </w:r>
      <w:proofErr w:type="gramEnd"/>
      <w:r w:rsidRPr="004050CC">
        <w:rPr>
          <w:rFonts w:ascii="Arial" w:eastAsia="Times New Roman" w:hAnsi="Arial" w:cs="Arial"/>
          <w:sz w:val="24"/>
          <w:szCs w:val="24"/>
          <w:lang w:eastAsia="ru-RU"/>
        </w:rPr>
        <w:t xml:space="preserve"> годов (приложение).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A488FA" w14:textId="77777777" w:rsidR="004050CC" w:rsidRPr="004050CC" w:rsidRDefault="004050CC" w:rsidP="004050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27D654" w14:textId="77777777" w:rsidR="004050CC" w:rsidRPr="004050CC" w:rsidRDefault="004050CC" w:rsidP="004050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 xml:space="preserve">2. Заместителю начальника отдела регионального надзора Львову </w:t>
      </w:r>
      <w:proofErr w:type="gramStart"/>
      <w:r w:rsidRPr="004050CC">
        <w:rPr>
          <w:rFonts w:ascii="Arial" w:eastAsia="Times New Roman" w:hAnsi="Arial" w:cs="Arial"/>
          <w:sz w:val="24"/>
          <w:szCs w:val="24"/>
          <w:lang w:eastAsia="ru-RU"/>
        </w:rPr>
        <w:t>С.А.</w:t>
      </w:r>
      <w:proofErr w:type="gramEnd"/>
      <w:r w:rsidRPr="004050CC">
        <w:rPr>
          <w:rFonts w:ascii="Arial" w:eastAsia="Times New Roman" w:hAnsi="Arial" w:cs="Arial"/>
          <w:sz w:val="24"/>
          <w:szCs w:val="24"/>
          <w:lang w:eastAsia="ru-RU"/>
        </w:rPr>
        <w:t xml:space="preserve"> обеспечить размещение настоящего приказа на официальном сайте Министерства промышленности, новых технологий и природных ресурсов Челябинской области.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649DA" w14:textId="77777777" w:rsidR="004050CC" w:rsidRPr="004050CC" w:rsidRDefault="004050CC" w:rsidP="004050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5C1B44" w14:textId="77777777" w:rsidR="004050CC" w:rsidRPr="004050CC" w:rsidRDefault="004050CC" w:rsidP="004050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приказа оставляю за собой.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8EEF32" w14:textId="77777777" w:rsidR="004050CC" w:rsidRPr="004050CC" w:rsidRDefault="004050CC" w:rsidP="004050C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  <w:t>Министр промышленности,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  <w:t>новых технологий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  <w:t>и природных ресурсов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  <w:t>Челябинской области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  <w:t>П.А.РЫЖИЙ</w:t>
      </w:r>
    </w:p>
    <w:p w14:paraId="2B7B35CB" w14:textId="77777777" w:rsidR="004050CC" w:rsidRPr="004050CC" w:rsidRDefault="004050CC" w:rsidP="004050C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</w:p>
    <w:p w14:paraId="30CB846A" w14:textId="77777777" w:rsidR="004050CC" w:rsidRPr="004050CC" w:rsidRDefault="004050CC" w:rsidP="004050C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  <w:t>Утверждена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  <w:t>приказом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  <w:t>Министерства промышленности,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  <w:t>новых технологий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  <w:t>и природных ресурсов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  <w:t>Челябинской области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  <w:t>от 16 декабря 2019 г. N 166</w:t>
      </w:r>
    </w:p>
    <w:p w14:paraId="0AA39DEB" w14:textId="77777777" w:rsidR="004050CC" w:rsidRPr="004050CC" w:rsidRDefault="004050CC" w:rsidP="004050C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Программа профилактики нарушений Министерства промышленности, новых технологий и природных ресурсов при осуществлении государственного надзора за геологическим изучением, рациональным использованием и охраной недр в отношении участков недр местного значения на 2020 год и плановый период </w:t>
      </w:r>
      <w:proofErr w:type="gramStart"/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2021 - 2022</w:t>
      </w:r>
      <w:proofErr w:type="gramEnd"/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годов</w:t>
      </w:r>
    </w:p>
    <w:p w14:paraId="41EDF7D1" w14:textId="77777777" w:rsidR="004050CC" w:rsidRPr="004050CC" w:rsidRDefault="004050CC" w:rsidP="004050CC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</w:t>
      </w: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6"/>
        <w:gridCol w:w="6959"/>
      </w:tblGrid>
      <w:tr w:rsidR="004050CC" w:rsidRPr="004050CC" w14:paraId="5CFC2195" w14:textId="77777777" w:rsidTr="004050CC">
        <w:trPr>
          <w:trHeight w:val="15"/>
        </w:trPr>
        <w:tc>
          <w:tcPr>
            <w:tcW w:w="2402" w:type="dxa"/>
            <w:hideMark/>
          </w:tcPr>
          <w:p w14:paraId="6148F6A6" w14:textId="77777777" w:rsidR="004050CC" w:rsidRPr="004050CC" w:rsidRDefault="004050CC" w:rsidP="004050CC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7022" w:type="dxa"/>
            <w:hideMark/>
          </w:tcPr>
          <w:p w14:paraId="472B2375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050CC" w:rsidRPr="004050CC" w14:paraId="0938F0A0" w14:textId="77777777" w:rsidTr="004050C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1486A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3EAF0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Программа профилактики нарушений на 2020 и плановый период </w:t>
            </w:r>
            <w:proofErr w:type="gramStart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2021 - 2022</w:t>
            </w:r>
            <w:proofErr w:type="gramEnd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годов</w:t>
            </w:r>
          </w:p>
        </w:tc>
      </w:tr>
      <w:tr w:rsidR="004050CC" w:rsidRPr="004050CC" w14:paraId="1F38669D" w14:textId="77777777" w:rsidTr="004050C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3F24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Правовые основания разработки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28AEC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закон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Постановление Правительства РФ от 26.12.2018 N 1680 "Об утверждении общих требований к организации и осуществлению органами государственного контроля (надзора), органами муниципального контроля мероприятий по профилактике нарушений обязательных требований, требований, установленных муниципальными правовыми актами"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4050CC" w:rsidRPr="004050CC" w14:paraId="6E4956C0" w14:textId="77777777" w:rsidTr="004050C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55792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Разработчик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D6145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промышленности, новых технологий и природных ресурсов Челябинской области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4050CC" w:rsidRPr="004050CC" w14:paraId="0A682B8C" w14:textId="77777777" w:rsidTr="004050C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1F6EB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A4FE5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предотвращение рисков причинения вреда участкам недр местного значения на территории Челябинской области и снижение размера вреда, причиненного участкам недр местного значения на территории Челябинской области;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697B25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предупреждение нарушений обязательных требований и снижение числа нарушений обязательных требований в области геологического изучения, рационального использования и охраны недр в отношении участков недр местного значения на территории Челябинской области;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4A1D5FA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создание инфраструктуры профилактики рисков причинения вреда участкам недр местного значения на территории Челябинской области;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F9AA2E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обеспечение доступности информации об обязательных требованиях в области геологического изучения, рационального использования и охраны недр в отношении участков недр местного значения на территории Челябинской области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4050CC" w:rsidRPr="004050CC" w14:paraId="512EED50" w14:textId="77777777" w:rsidTr="004050C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B531A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Задачи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003F5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выявление причин, факторов и условий, способствующих нарушениям подконтрольными субъектами обязательных требований в области геологического изучения, рационального использования и охраны недр в отношении участков недр местного значения на территории Челябинской области;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2F49CFA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устранение причин, факторов и условий, способствующих возможному причинению вреда в области геологического изучения, рационального использования и охраны недр в отношении участков недр местного значения на территории Челябинской области;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D370DE5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повышение уровня правовой грамотности подконтрольных субъектов в сфере геологического изучения, рационального использования и охраны недр в отношении участков недр местного значения на территории Челябинской области;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41CD366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повышение прозрачности системы контрольно-надзорной деятельности в области геологического изучения, рационального использования и охраны недр в отношении участков недр местного значения на территории Челябинской области;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0E6B54A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определение перечня видов и сбор статистических данных, необходимых для организации профилактической работы;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DC5AB6E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повышение квалификации кадрового состава контрольных органов;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34E62BE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системы консультирования подконтрольных субъектов, в том числе с использованием современных информационно-телекоммуникационных технологий.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4050CC" w:rsidRPr="004050CC" w14:paraId="3F156522" w14:textId="77777777" w:rsidTr="004050C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2EB2F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и этапы реализации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2ABC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2020 год и плановый период </w:t>
            </w:r>
            <w:proofErr w:type="gramStart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2021 - 2022</w:t>
            </w:r>
            <w:proofErr w:type="gramEnd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годов</w:t>
            </w:r>
          </w:p>
        </w:tc>
      </w:tr>
      <w:tr w:rsidR="004050CC" w:rsidRPr="004050CC" w14:paraId="47293AC1" w14:textId="77777777" w:rsidTr="004050C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5A65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B1B0A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Челябинской области</w:t>
            </w:r>
          </w:p>
        </w:tc>
      </w:tr>
      <w:tr w:rsidR="004050CC" w:rsidRPr="004050CC" w14:paraId="21379941" w14:textId="77777777" w:rsidTr="004050C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FDC14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Ожидаемые конечные результаты реализации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A9633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снижение рисков причинения вреда участкам недр местного значения на территории Челябинской области;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E10FF71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увеличение доли законопослушных подконтрольных субъектов - развитие системы профилактических мероприятий Министерства промышленности, новых технологий и природных ресурсов Челябинской области;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D244E85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внедрение различных способов профилактики;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4E50E32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обеспечение квалифицированной профилактической работы должностных лиц контрольного органа;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25E71C0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повышение прозрачности деятельности контрольного органа;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C3EA793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повышение уровня правовой грамотности подконтрольных субъектов;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AAF5731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обеспечение единообразия понимания предмета контроля подконтрольными субъектами;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3B0D3C3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мотивация подконтрольных субъектов к добросовестному поведению;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1B894F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обеспечение охраны и рационального использования участков недр местного значения на территории Челябинской области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4050CC" w:rsidRPr="004050CC" w14:paraId="0B2F2552" w14:textId="77777777" w:rsidTr="004050C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F1E11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Структура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15FA6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Подпрограммы отсутствуют</w:t>
            </w:r>
          </w:p>
        </w:tc>
      </w:tr>
    </w:tbl>
    <w:p w14:paraId="2AB76F3E" w14:textId="77777777" w:rsidR="004050CC" w:rsidRPr="004050CC" w:rsidRDefault="004050CC" w:rsidP="004050CC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1. АНАЛИЗ И ОЦЕНКА СОСТОЯНИЯ ПОДКОНТРОЛЬНОЙ СФЕРЫ</w:t>
      </w:r>
    </w:p>
    <w:p w14:paraId="5A3356B1" w14:textId="77777777" w:rsidR="004050CC" w:rsidRPr="004050CC" w:rsidRDefault="004050CC" w:rsidP="004050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91B4D7" w14:textId="77777777" w:rsidR="004050CC" w:rsidRPr="004050CC" w:rsidRDefault="004050CC" w:rsidP="004050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Настоящая программа предусматривает комплекс мероприятий по профилактике нарушений обязательных требований законодательства в области государственного надзора за геологическим изучением, рациональным использованием и охраной недр в отношении участков недр местного значения на территории Челябинской области.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D39591" w14:textId="77777777" w:rsidR="004050CC" w:rsidRPr="004050CC" w:rsidRDefault="004050CC" w:rsidP="004050CC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050CC">
        <w:rPr>
          <w:rFonts w:ascii="Arial" w:eastAsia="Times New Roman" w:hAnsi="Arial" w:cs="Arial"/>
          <w:b/>
          <w:bCs/>
          <w:i/>
          <w:iCs/>
        </w:rPr>
        <w:br/>
      </w:r>
      <w:r w:rsidRPr="004050CC">
        <w:rPr>
          <w:rFonts w:ascii="Arial" w:eastAsia="Times New Roman" w:hAnsi="Arial" w:cs="Arial"/>
          <w:b/>
          <w:bCs/>
          <w:i/>
          <w:iCs/>
        </w:rPr>
        <w:br/>
        <w:t>1.1. Характеристика поднадзорных хозяйствующих субъектов</w:t>
      </w:r>
    </w:p>
    <w:p w14:paraId="6E1DA015" w14:textId="77777777" w:rsidR="004050CC" w:rsidRPr="004050CC" w:rsidRDefault="004050CC" w:rsidP="004050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33F9E" w14:textId="77777777" w:rsidR="004050CC" w:rsidRPr="004050CC" w:rsidRDefault="004050CC" w:rsidP="004050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Подконтрольными субъектами являются юридические лица, индивидуальные предприниматели, осуществляющие хозяйственную и иную деятельность на участках недр местного значения на территории Челябинской области.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C38CA" w14:textId="77777777" w:rsidR="004050CC" w:rsidRPr="004050CC" w:rsidRDefault="004050CC" w:rsidP="004050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1B4D30" w14:textId="77777777" w:rsidR="004050CC" w:rsidRPr="004050CC" w:rsidRDefault="004050CC" w:rsidP="004050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Всего насчитывается 551 субъект (юридические лица, индивидуальные предприниматели) и 971 подконтрольный Министерству промышленности, новых технологий и природных ресурсов Челябинской области объект (участок недр местного значения), из которых 350 объектов содержат общераспространенные полезные ископаемые и 621 объект - подземные воды.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D0B6E" w14:textId="77777777" w:rsidR="004050CC" w:rsidRPr="004050CC" w:rsidRDefault="004050CC" w:rsidP="004050CC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050CC">
        <w:rPr>
          <w:rFonts w:ascii="Arial" w:eastAsia="Times New Roman" w:hAnsi="Arial" w:cs="Arial"/>
          <w:b/>
          <w:bCs/>
          <w:i/>
          <w:iCs/>
        </w:rPr>
        <w:br/>
      </w:r>
      <w:r w:rsidRPr="004050CC">
        <w:rPr>
          <w:rFonts w:ascii="Arial" w:eastAsia="Times New Roman" w:hAnsi="Arial" w:cs="Arial"/>
          <w:b/>
          <w:bCs/>
          <w:i/>
          <w:iCs/>
        </w:rPr>
        <w:br/>
        <w:t>1.2. Перечень правовых актов, содержащих обязательные требования, соблюдение которых является предметом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значения:</w:t>
      </w:r>
    </w:p>
    <w:p w14:paraId="235C6D27" w14:textId="77777777" w:rsidR="004050CC" w:rsidRPr="004050CC" w:rsidRDefault="004050CC" w:rsidP="004050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D4441D" w14:textId="77777777" w:rsidR="004050CC" w:rsidRPr="004050CC" w:rsidRDefault="004050CC" w:rsidP="004050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 xml:space="preserve">- ст. 1.2 раздела I, разделы II, III, V, ст. 51 раздела VI Закона Российской Федерации от 21.02.1992 N </w:t>
      </w:r>
      <w:proofErr w:type="gramStart"/>
      <w:r w:rsidRPr="004050CC">
        <w:rPr>
          <w:rFonts w:ascii="Arial" w:eastAsia="Times New Roman" w:hAnsi="Arial" w:cs="Arial"/>
          <w:sz w:val="24"/>
          <w:szCs w:val="24"/>
          <w:lang w:eastAsia="ru-RU"/>
        </w:rPr>
        <w:t>2395-1</w:t>
      </w:r>
      <w:proofErr w:type="gramEnd"/>
      <w:r w:rsidRPr="004050CC">
        <w:rPr>
          <w:rFonts w:ascii="Arial" w:eastAsia="Times New Roman" w:hAnsi="Arial" w:cs="Arial"/>
          <w:sz w:val="24"/>
          <w:szCs w:val="24"/>
          <w:lang w:eastAsia="ru-RU"/>
        </w:rPr>
        <w:t xml:space="preserve"> "О недрах";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45E94D" w14:textId="77777777" w:rsidR="004050CC" w:rsidRPr="004050CC" w:rsidRDefault="004050CC" w:rsidP="004050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13DD80" w14:textId="77777777" w:rsidR="004050CC" w:rsidRPr="004050CC" w:rsidRDefault="004050CC" w:rsidP="004050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- гл. I, III, VII Федерального закона от 10.01.2002 N 7-ФЗ "Об охране окружающей среды";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256FFC" w14:textId="77777777" w:rsidR="004050CC" w:rsidRPr="004050CC" w:rsidRDefault="004050CC" w:rsidP="004050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45F363" w14:textId="77777777" w:rsidR="004050CC" w:rsidRPr="004050CC" w:rsidRDefault="004050CC" w:rsidP="004050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- гл. 1, 2, 3 Водного кодекса РФ от 03.06.2006 N 74-ФЗ;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6D277" w14:textId="77777777" w:rsidR="004050CC" w:rsidRPr="004050CC" w:rsidRDefault="004050CC" w:rsidP="004050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14ED3C" w14:textId="77777777" w:rsidR="004050CC" w:rsidRPr="004050CC" w:rsidRDefault="004050CC" w:rsidP="004050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 xml:space="preserve">- п. 2, 3, </w:t>
      </w:r>
      <w:proofErr w:type="gramStart"/>
      <w:r w:rsidRPr="004050CC">
        <w:rPr>
          <w:rFonts w:ascii="Arial" w:eastAsia="Times New Roman" w:hAnsi="Arial" w:cs="Arial"/>
          <w:sz w:val="24"/>
          <w:szCs w:val="24"/>
          <w:lang w:eastAsia="ru-RU"/>
        </w:rPr>
        <w:t>8 - 19</w:t>
      </w:r>
      <w:proofErr w:type="gramEnd"/>
      <w:r w:rsidRPr="004050CC">
        <w:rPr>
          <w:rFonts w:ascii="Arial" w:eastAsia="Times New Roman" w:hAnsi="Arial" w:cs="Arial"/>
          <w:sz w:val="24"/>
          <w:szCs w:val="24"/>
          <w:lang w:eastAsia="ru-RU"/>
        </w:rPr>
        <w:t> Постановления Правительства РФ от 11.02.2016 N 94 "Об утверждении Правил охраны подземных водных объектов";</w:t>
      </w:r>
    </w:p>
    <w:p w14:paraId="4EDDE4A6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- п. 2, 3, 5 Приказа Минприроды РФ от 25.06.2009 N 168 "Об утверждении Положения о порядке осуществления добычи подземных вод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в границах предоставленных им горных отводов и (или) геологических отводов на основании утвержденного технического проекта";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998394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59A559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- ст. 4, 5 Закона Челябинской области от 29.03.2012 N 294-ЗО "О пользовании недрами на территории Челябинской области";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292658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B0BDBB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 xml:space="preserve">- гл. IV Постановления Правительства Челябинской области от 17.04.2013 N 147-П "О Порядке осуществления собственниками земельных участков, землепользователями, землевладельцами и арендаторами земельных участков в границах данных земельных участков без применения взрывных работ использования для собственных нужд общераспространенных полезных ископаемых, имеющихся в границах земельного участка и не числящихся на государственном балансе, подземных вод, объем извлечения которых должен составлять не более 100 кубических метров в сутки, из водоносных горизонтов, не являющихся источниками централизованного водоснабжения и расположенных над водоносными горизонтами, являющимися источниками централизованного водоснабжения, а также строительства подземных сооружений на глубину до пяти 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метров".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6B9EE1" w14:textId="77777777" w:rsidR="004050CC" w:rsidRPr="004050CC" w:rsidRDefault="004050CC" w:rsidP="004050C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050CC">
        <w:rPr>
          <w:rFonts w:ascii="Arial" w:eastAsia="Times New Roman" w:hAnsi="Arial" w:cs="Arial"/>
          <w:b/>
          <w:bCs/>
          <w:i/>
          <w:iCs/>
        </w:rPr>
        <w:br/>
      </w:r>
      <w:r w:rsidRPr="004050CC">
        <w:rPr>
          <w:rFonts w:ascii="Arial" w:eastAsia="Times New Roman" w:hAnsi="Arial" w:cs="Arial"/>
          <w:b/>
          <w:bCs/>
          <w:i/>
          <w:iCs/>
        </w:rPr>
        <w:br/>
        <w:t>1.3. Статистические показатели состояния подконтрольной сферы</w:t>
      </w:r>
      <w:r w:rsidRPr="004050CC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5"/>
        <w:gridCol w:w="897"/>
        <w:gridCol w:w="778"/>
        <w:gridCol w:w="778"/>
        <w:gridCol w:w="778"/>
        <w:gridCol w:w="897"/>
        <w:gridCol w:w="778"/>
        <w:gridCol w:w="1474"/>
      </w:tblGrid>
      <w:tr w:rsidR="004050CC" w:rsidRPr="004050CC" w14:paraId="7961FC56" w14:textId="77777777" w:rsidTr="004050CC">
        <w:trPr>
          <w:trHeight w:val="15"/>
        </w:trPr>
        <w:tc>
          <w:tcPr>
            <w:tcW w:w="3142" w:type="dxa"/>
            <w:hideMark/>
          </w:tcPr>
          <w:p w14:paraId="2EBADF74" w14:textId="77777777" w:rsidR="004050CC" w:rsidRPr="004050CC" w:rsidRDefault="004050CC" w:rsidP="004050CC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924" w:type="dxa"/>
            <w:hideMark/>
          </w:tcPr>
          <w:p w14:paraId="521B2414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6440348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A3ED034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6C615DC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84170E3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19497BF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C8E47B6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050CC" w:rsidRPr="004050CC" w14:paraId="6720ED22" w14:textId="77777777" w:rsidTr="004050C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A6CBF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ABED0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73330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39B91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3EF6E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51C11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26822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19D6C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2019 (на 13.12.2019)</w:t>
            </w:r>
          </w:p>
        </w:tc>
      </w:tr>
      <w:tr w:rsidR="004050CC" w:rsidRPr="004050CC" w14:paraId="3113F9C8" w14:textId="77777777" w:rsidTr="004050C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61454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Плановые проверки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6D8B2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3FA02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AF44B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ACBB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6300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D62C0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209EF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050CC" w:rsidRPr="004050CC" w14:paraId="4D2A6F11" w14:textId="77777777" w:rsidTr="004050C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22CF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Внеплановые проверки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4129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A054C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9F14C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AF5C2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2E4C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F5CD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986EF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50CC" w:rsidRPr="004050CC" w14:paraId="535CA4D0" w14:textId="77777777" w:rsidTr="004050C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3BCC2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проверок: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D59A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5738C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EA2E4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BE74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4A8EB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1318F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73443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050CC" w:rsidRPr="004050CC" w14:paraId="44C9AC81" w14:textId="77777777" w:rsidTr="004050C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B9B6D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 дел об административных правонарушениях, возбужденных должностными лицами контрольно-надзорного органа (ед.)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729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734CC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12816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BB3C0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BABD5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BF78C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4A8B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</w:tr>
      <w:tr w:rsidR="004050CC" w:rsidRPr="004050CC" w14:paraId="70DBF140" w14:textId="77777777" w:rsidTr="004050CC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BAEE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Привлечено лиц к административной ответственности (ед.)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185D1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7A215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1BC8B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B142F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279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23A4C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34CBF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4451B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</w:tr>
    </w:tbl>
    <w:p w14:paraId="40C3194A" w14:textId="77777777" w:rsidR="004050CC" w:rsidRPr="004050CC" w:rsidRDefault="004050CC" w:rsidP="004050C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050CC">
        <w:rPr>
          <w:rFonts w:ascii="Arial" w:eastAsia="Times New Roman" w:hAnsi="Arial" w:cs="Arial"/>
          <w:b/>
          <w:bCs/>
          <w:i/>
          <w:iCs/>
        </w:rPr>
        <w:br/>
      </w:r>
      <w:r w:rsidRPr="004050CC">
        <w:rPr>
          <w:rFonts w:ascii="Arial" w:eastAsia="Times New Roman" w:hAnsi="Arial" w:cs="Arial"/>
          <w:b/>
          <w:bCs/>
          <w:i/>
          <w:iCs/>
        </w:rPr>
        <w:br/>
        <w:t>1.4. Анализ и оценка рисков причинения вреда охраняемым законом ценностям и (или) анализ и оценка причиненного ущерба</w:t>
      </w:r>
    </w:p>
    <w:p w14:paraId="17ADFB3C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8BEDFD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Ключевыми рисками являются: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5B76E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CB03D3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- нарушение требований по охране недр и гидроминеральных ресурсов, которое может вызвать загрязнение недр и гидроминеральных ресурсов либо привести месторождение полезных ископаемых и гидроминеральных ресурсов в состояние, непригодное для разработки;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EA213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7C865F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- угроза причинения вреда жизни, здоровью граждан, вреда животным, растениям, окружающей среде, а также угрозы чрезвычайных ситуаций природного и техногенного характера.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BD1AF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E82B58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С целью учета риска для окружающей среды подконтрольные объекты распределены по категориям объектов по степени негативного воздействия на окружающую среду: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3CA14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FC2587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объекты, оказывающие значительное негативное воздействие на окружающую среду и относящиеся к областям применения наилучших доступных технологий, - объекты I категории;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3871B9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6FC390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- объекты, оказывающие умеренное негативное воздействие на окружающую среду, - объекты II категории;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E40CF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F90257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- объекты, оказывающие незначительное негативное воздействие на окружающую среду, - объекты III категории;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DBA5D7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75E19B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- объекты, оказывающие минимальное негативное воздействие на окружающую среду, - объекты IV категории.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5CA924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1758A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Разделение объектов на категории осуществляется в зависимости от видов экономической деятельности и уровней негативного воздействия на окружающую среду в соответствии с критериями отнесения объектов, оказывающих негативное воздействие на окружающую среду, к объектам I, II, III и IV категорий, утвержденными постановлением Правительства Российской Федерации от 28 сентября 2015 года N 1029.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96F018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85B512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Министерство промышленности, новых технологий и природных ресурсов Челябинской области применяет риск-ориентированный подход при организации и осуществлении государственного надзора за геологическим изучением, рациональным использованием и охраной недр в отношении участков недр местного значения на территории Челябинской области, что привело к значительному снижению интенсивности надзорных мероприятий.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019AD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65ED26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Критерии отнесения используемых юридическими лицами и индивидуальными предпринимателями производственных объектов к определенной категории риска утверждены постановлением Правительства Российской Федерации от 22 ноября 2017 года N 1410.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7827A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655A96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Плановые проверки юридических лиц, индивидуальных предпринимателей, использующих производственные объекты, оказывающие негативное воздействие на окружающую среду и отнесенные к определенной категории риска в соответствии с критериями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категории риска, проводятся: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510549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447E5D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- для категории высокого риска - один раз в 2 года;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07C24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97606D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для категории значительного риска - один раз в 3 года;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5AE5EC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339501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- для категории среднего риска - не чаще чем один раз в 4 года;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E83463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2E7875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- для категории умеренного риска проводятся не чаще чем один раз в 5 лет;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CFE6B6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D2B586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- для категории низкого риска не проводятся.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8AB49D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3FCA33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При этом предусмотрены основания как для повышения категории риска производственного объекта, так и снижения категории риска производственного объекта для тех подконтрольных субъектов, кто добросовестно соблюдает требования действующего законодательства.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CADDE" w14:textId="77777777" w:rsidR="004050CC" w:rsidRPr="004050CC" w:rsidRDefault="004050CC" w:rsidP="004050C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050CC">
        <w:rPr>
          <w:rFonts w:ascii="Arial" w:eastAsia="Times New Roman" w:hAnsi="Arial" w:cs="Arial"/>
          <w:b/>
          <w:bCs/>
          <w:i/>
          <w:iCs/>
        </w:rPr>
        <w:br/>
      </w:r>
      <w:r w:rsidRPr="004050CC">
        <w:rPr>
          <w:rFonts w:ascii="Arial" w:eastAsia="Times New Roman" w:hAnsi="Arial" w:cs="Arial"/>
          <w:b/>
          <w:bCs/>
          <w:i/>
          <w:iCs/>
        </w:rPr>
        <w:br/>
        <w:t>1.5. Цели и задачи программы профилактики</w:t>
      </w:r>
    </w:p>
    <w:p w14:paraId="17E6DEFD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055260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Цели профилактической работы в рамках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 на территории Челябинской области: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35E4C5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9646BC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- сокращение количества нарушений юридическими лицами и индивидуальными предпринимателями (далее - подконтрольные субъекты) обязательных требований в сфере недропользования на территории Челябинской области;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248D17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456953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- предотвращение рисков причинения вреда окружающей среде и снижение размера вреда, причиненного окружающей среде на территории Челябинской области;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E650F3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BC3A2B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- обеспечение доступности информации об обязательных требованиях в сфере недропользования на территории Челябинской области.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0895E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72BDD4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Задачи профилактической работы в рамках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 на территории Челябинской области: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E95053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BB3F9E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 xml:space="preserve">- выявление и устранение причин, факторов и условий, способствующих нарушениям подконтрольными субъектами обязательных требований законодательства в сфере недропользования на территории Челябинской 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области;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46478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F21CA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- повышение уровня правовой грамотности подконтрольных субъектов в сфере недропользования;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902630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5D72D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- повышение прозрачности системы контрольно-надзорной деятельности.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CCE17" w14:textId="77777777" w:rsidR="004050CC" w:rsidRPr="004050CC" w:rsidRDefault="004050CC" w:rsidP="004050C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050CC">
        <w:rPr>
          <w:rFonts w:ascii="Arial" w:eastAsia="Times New Roman" w:hAnsi="Arial" w:cs="Arial"/>
          <w:b/>
          <w:bCs/>
          <w:i/>
          <w:iCs/>
        </w:rPr>
        <w:br/>
      </w:r>
      <w:r w:rsidRPr="004050CC">
        <w:rPr>
          <w:rFonts w:ascii="Arial" w:eastAsia="Times New Roman" w:hAnsi="Arial" w:cs="Arial"/>
          <w:b/>
          <w:bCs/>
          <w:i/>
          <w:iCs/>
        </w:rPr>
        <w:br/>
        <w:t>1.6. Целевые показатели результативности мероприятий Программы</w:t>
      </w:r>
    </w:p>
    <w:p w14:paraId="45AAFBAE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862C4F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Учет показателей результативности мероприятий Программы ведется на основе показателей результативности и эффективности государственного контроля (надзора) за геологическим изучением, рациональным использованием и охраной недр в отношении участков недр местного значения на территории Челябинской области.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2738"/>
        <w:gridCol w:w="1219"/>
        <w:gridCol w:w="1281"/>
        <w:gridCol w:w="888"/>
        <w:gridCol w:w="911"/>
        <w:gridCol w:w="911"/>
        <w:gridCol w:w="873"/>
      </w:tblGrid>
      <w:tr w:rsidR="004050CC" w:rsidRPr="004050CC" w14:paraId="2E0A927F" w14:textId="77777777" w:rsidTr="004050CC">
        <w:trPr>
          <w:trHeight w:val="15"/>
        </w:trPr>
        <w:tc>
          <w:tcPr>
            <w:tcW w:w="554" w:type="dxa"/>
            <w:hideMark/>
          </w:tcPr>
          <w:p w14:paraId="755EB454" w14:textId="77777777" w:rsidR="004050CC" w:rsidRPr="004050CC" w:rsidRDefault="004050CC" w:rsidP="004050CC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957" w:type="dxa"/>
            <w:hideMark/>
          </w:tcPr>
          <w:p w14:paraId="4D38EE5B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C1CEC02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C96BF21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E2F0384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A6D770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7A3C086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01DB08B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050CC" w:rsidRPr="004050CC" w14:paraId="0ECE6768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2EF58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501AD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033F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Базовое значение (2017 год)</w:t>
            </w: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409B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Период, год</w:t>
            </w:r>
          </w:p>
        </w:tc>
      </w:tr>
      <w:tr w:rsidR="004050CC" w:rsidRPr="004050CC" w14:paraId="2546725E" w14:textId="77777777" w:rsidTr="004050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1C63E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EFA9D" w14:textId="77777777" w:rsidR="004050CC" w:rsidRPr="004050CC" w:rsidRDefault="004050CC" w:rsidP="004050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11474" w14:textId="77777777" w:rsidR="004050CC" w:rsidRPr="004050CC" w:rsidRDefault="004050CC" w:rsidP="004050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A818F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8EF24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B07A7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167C3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4050CC" w:rsidRPr="004050CC" w14:paraId="7C8046B8" w14:textId="77777777" w:rsidTr="004050C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E416A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03B00" w14:textId="77777777" w:rsidR="004050CC" w:rsidRPr="004050CC" w:rsidRDefault="004050CC" w:rsidP="004050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45161" w14:textId="77777777" w:rsidR="004050CC" w:rsidRPr="004050CC" w:rsidRDefault="004050CC" w:rsidP="004050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2E308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плановое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A039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B56EA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22F4B" w14:textId="77777777" w:rsidR="004050CC" w:rsidRPr="004050CC" w:rsidRDefault="004050CC" w:rsidP="004050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D1375" w14:textId="77777777" w:rsidR="004050CC" w:rsidRPr="004050CC" w:rsidRDefault="004050CC" w:rsidP="004050C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050CC" w:rsidRPr="004050CC" w14:paraId="491EDCBF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EB2A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BA0DF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участков недр местного значения, на которых был причинен вред окружающей среде в результате нарушения законодательства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7531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13,9 %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B8F84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13 %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DA5F4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4 %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443CD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11 %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9F83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10 %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47A26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10 %</w:t>
            </w:r>
          </w:p>
        </w:tc>
      </w:tr>
      <w:tr w:rsidR="004050CC" w:rsidRPr="004050CC" w14:paraId="0CEC90F2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7562A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16DBC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субъектов, допустивших нарушения, в результате которых причинен вред, (ущерб) или была создана угроза его причинения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BB564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47 %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A8CF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более 40 %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F2FE1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40 %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CBBA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более 40 %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7EB9C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более 40 %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66F6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более 40 %</w:t>
            </w:r>
          </w:p>
        </w:tc>
      </w:tr>
    </w:tbl>
    <w:p w14:paraId="6A81552D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AD8133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Целевые показатели результативности мероприятий Программы направлены на последовательное снижение нарушений обязательных требований у подконтрольных субъектов и снижение вреда, причиненного окружающей среде в результате нарушений природоохранного законодательства.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28A45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BF65F0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 xml:space="preserve">Значение показателя "Доля участков недр местного значения, на которых был причинен вред окружающей среде в результате нарушения законодательства" 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рассчитывается по формуле: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B67F1A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36FD42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N / О x 100 %, где: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EADA2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7805D5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N - количество участков недр местного значения, на которых выявлены факты причинения ущерба окружающей среде;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47806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FD4823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О - общее количество участков недр местного значения.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524E8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25A8FB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Значение показателя "Доля субъектов, допустивших нарушения, в результате которых причинен вред (ущерб) или была создана угроза его причинения" рассчитывается по формуле: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D070B6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80D38E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4050CC">
        <w:rPr>
          <w:rFonts w:ascii="Arial" w:eastAsia="Times New Roman" w:hAnsi="Arial" w:cs="Arial"/>
          <w:sz w:val="24"/>
          <w:szCs w:val="24"/>
          <w:lang w:eastAsia="ru-RU"/>
        </w:rPr>
        <w:t>Едн</w:t>
      </w:r>
      <w:proofErr w:type="spellEnd"/>
      <w:r w:rsidRPr="004050CC">
        <w:rPr>
          <w:rFonts w:ascii="Arial" w:eastAsia="Times New Roman" w:hAnsi="Arial" w:cs="Arial"/>
          <w:sz w:val="24"/>
          <w:szCs w:val="24"/>
          <w:lang w:eastAsia="ru-RU"/>
        </w:rPr>
        <w:t xml:space="preserve"> / </w:t>
      </w:r>
      <w:proofErr w:type="spellStart"/>
      <w:r w:rsidRPr="004050CC">
        <w:rPr>
          <w:rFonts w:ascii="Arial" w:eastAsia="Times New Roman" w:hAnsi="Arial" w:cs="Arial"/>
          <w:sz w:val="24"/>
          <w:szCs w:val="24"/>
          <w:lang w:eastAsia="ru-RU"/>
        </w:rPr>
        <w:t>Еспм</w:t>
      </w:r>
      <w:proofErr w:type="spellEnd"/>
      <w:r w:rsidRPr="004050CC">
        <w:rPr>
          <w:rFonts w:ascii="Arial" w:eastAsia="Times New Roman" w:hAnsi="Arial" w:cs="Arial"/>
          <w:sz w:val="24"/>
          <w:szCs w:val="24"/>
          <w:lang w:eastAsia="ru-RU"/>
        </w:rPr>
        <w:t xml:space="preserve"> x 100 %, где: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40B578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E8FFE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4050CC">
        <w:rPr>
          <w:rFonts w:ascii="Arial" w:eastAsia="Times New Roman" w:hAnsi="Arial" w:cs="Arial"/>
          <w:sz w:val="24"/>
          <w:szCs w:val="24"/>
          <w:lang w:eastAsia="ru-RU"/>
        </w:rPr>
        <w:t>Едн</w:t>
      </w:r>
      <w:proofErr w:type="spellEnd"/>
      <w:r w:rsidRPr="004050CC">
        <w:rPr>
          <w:rFonts w:ascii="Arial" w:eastAsia="Times New Roman" w:hAnsi="Arial" w:cs="Arial"/>
          <w:sz w:val="24"/>
          <w:szCs w:val="24"/>
          <w:lang w:eastAsia="ru-RU"/>
        </w:rPr>
        <w:t xml:space="preserve"> - число субъектов, допустивших нарушения;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6BD1E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20A6E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4050CC">
        <w:rPr>
          <w:rFonts w:ascii="Arial" w:eastAsia="Times New Roman" w:hAnsi="Arial" w:cs="Arial"/>
          <w:sz w:val="24"/>
          <w:szCs w:val="24"/>
          <w:lang w:eastAsia="ru-RU"/>
        </w:rPr>
        <w:t>Еспм</w:t>
      </w:r>
      <w:proofErr w:type="spellEnd"/>
      <w:r w:rsidRPr="004050CC">
        <w:rPr>
          <w:rFonts w:ascii="Arial" w:eastAsia="Times New Roman" w:hAnsi="Arial" w:cs="Arial"/>
          <w:sz w:val="24"/>
          <w:szCs w:val="24"/>
          <w:lang w:eastAsia="ru-RU"/>
        </w:rPr>
        <w:t xml:space="preserve"> - сумма проверочных мероприятий.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06F255" w14:textId="77777777" w:rsidR="004050CC" w:rsidRPr="004050CC" w:rsidRDefault="004050CC" w:rsidP="004050C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2. ПРОГРАММНЫЕ МЕРОПРИЯТИЯ</w:t>
      </w:r>
    </w:p>
    <w:p w14:paraId="008B6E97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1E43D1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Мероприятия программы представляют собой комплекс мер, направленных на достижение целей и решение основных задач настоящей программы.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1C5BCE" w14:textId="77777777" w:rsidR="004050CC" w:rsidRPr="004050CC" w:rsidRDefault="004050CC" w:rsidP="004050C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050CC">
        <w:rPr>
          <w:rFonts w:ascii="Arial" w:eastAsia="Times New Roman" w:hAnsi="Arial" w:cs="Arial"/>
          <w:b/>
          <w:bCs/>
          <w:i/>
          <w:iCs/>
        </w:rPr>
        <w:br/>
      </w:r>
      <w:r w:rsidRPr="004050CC">
        <w:rPr>
          <w:rFonts w:ascii="Arial" w:eastAsia="Times New Roman" w:hAnsi="Arial" w:cs="Arial"/>
          <w:b/>
          <w:bCs/>
          <w:i/>
          <w:iCs/>
        </w:rPr>
        <w:br/>
        <w:t>2.1. План-график профилактических мероприятий на 2020 год</w:t>
      </w:r>
      <w:r w:rsidRPr="004050CC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1958"/>
        <w:gridCol w:w="1535"/>
        <w:gridCol w:w="1559"/>
        <w:gridCol w:w="1796"/>
        <w:gridCol w:w="1972"/>
      </w:tblGrid>
      <w:tr w:rsidR="004050CC" w:rsidRPr="004050CC" w14:paraId="487A2ECD" w14:textId="77777777" w:rsidTr="004050CC">
        <w:trPr>
          <w:trHeight w:val="15"/>
        </w:trPr>
        <w:tc>
          <w:tcPr>
            <w:tcW w:w="554" w:type="dxa"/>
            <w:hideMark/>
          </w:tcPr>
          <w:p w14:paraId="6EFAB99F" w14:textId="77777777" w:rsidR="004050CC" w:rsidRPr="004050CC" w:rsidRDefault="004050CC" w:rsidP="004050CC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3511" w:type="dxa"/>
            <w:hideMark/>
          </w:tcPr>
          <w:p w14:paraId="23AFFDA7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1A2B0EF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96A7C51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153011CF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7027F8A1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050CC" w:rsidRPr="004050CC" w14:paraId="7BF5093A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2411F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90326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и виды профилактических мероприятий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AE2E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 исполнители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911B3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Периодичность проведения, сроки выполнения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8C496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Адресаты мероприятия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A900C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Ожидаемые результаты проведения мероприятий</w:t>
            </w:r>
          </w:p>
        </w:tc>
      </w:tr>
      <w:tr w:rsidR="004050CC" w:rsidRPr="004050CC" w14:paraId="4F93DD4E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FF35B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79226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Актуализация перечня нормативных правовых актов, содержащих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обязательные требования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E761A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59A11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реже 1 раза в полгода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430C1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юридические лица, индивидуальные предприниматели,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F26E4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Повышение информированности подконтрольных субъектов о действующих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обязательных требованиях</w:t>
            </w:r>
          </w:p>
        </w:tc>
      </w:tr>
      <w:tr w:rsidR="004050CC" w:rsidRPr="004050CC" w14:paraId="60E8DCC0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DE96D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0F09D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Актуализация руководств по соблюдению обязательных требований и размещение их на официальном сайте Минпрома Челябинской области, в помещениях органа исполнительной власти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B6DCE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06F92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17EB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юридические лица, индивидуальные предприниматели, 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3712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информированности подконтрольных субъектов о действующих обязательных требованиях</w:t>
            </w:r>
          </w:p>
        </w:tc>
      </w:tr>
      <w:tr w:rsidR="004050CC" w:rsidRPr="004050CC" w14:paraId="5A48A10A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9AE0E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7360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консультаций с подконтрольными субъектами по разъяснению обязательных требований (в том числе семинары, заседания рабочих групп, "горячие линии" с подконтрольными субъектами)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0E723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00AD3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реже 1 раза в год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C03B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юридические лица, индивидуальные предприниматели, 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74CC2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информированности подконтрольных субъектов о действующих обязательных требованиях</w:t>
            </w:r>
          </w:p>
        </w:tc>
      </w:tr>
      <w:tr w:rsidR="004050CC" w:rsidRPr="004050CC" w14:paraId="02BE03D5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6F27F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1C143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распространение комментариев о содержании новых нормативных правовых актов, устанавливающих обязательные требования, внесенных изменениях в действующие акты, сроках и порядке вступления их в действие, а также рекомендации о проведении необходимых организационных, технических мероприятий, направленных на внедрение и обеспечение соблюдения обязательных требований (в случае изменения обязательных требований)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FF9FD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61FCC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EBA7D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юридические лица, индивидуальные предприниматели, 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51E0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информированности подконтрольных субъектов о вновь установленных обязательных требованиях</w:t>
            </w:r>
          </w:p>
        </w:tc>
      </w:tr>
      <w:tr w:rsidR="004050CC" w:rsidRPr="004050CC" w14:paraId="74C650D2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5BD92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676E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Обобщение практики осуществления регионального государственного надзора за геологическим изучением,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рациональным использованием и охраной недр и размещение на официальном сайте Минпрома Челябинской области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CB691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49E0F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реже 1 раза в полгода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086EF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юридические лица, индивидуальные предприниматели, осуществляющие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53E5D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Предотвращение нарушения обязательных требований</w:t>
            </w:r>
          </w:p>
        </w:tc>
      </w:tr>
      <w:tr w:rsidR="004050CC" w:rsidRPr="004050CC" w14:paraId="592F417B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77CB9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8CFE6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Выдача предостережений о недопустимости нарушения обязательных требований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C8CC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1D9E1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064EE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юридические лица, индивидуальные предприниматели, осуществляющие хозяйственную и иную деятельность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CD04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Предотвращение нарушения обязательных требований</w:t>
            </w:r>
          </w:p>
        </w:tc>
      </w:tr>
      <w:tr w:rsidR="004050CC" w:rsidRPr="004050CC" w14:paraId="006945EA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FF809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B176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неопределенного круга подконтрольных субъектов посредством средств массовой информации (интернет-сайты; федеральные, региональные и местные печатные издания; телевидение; радио; социальные сети):</w:t>
            </w:r>
          </w:p>
          <w:p w14:paraId="158DDC15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о важности добросовестного соблюдения обязательных требований с целью формирования и укрепления культуры безопасного поведения;</w:t>
            </w:r>
          </w:p>
          <w:p w14:paraId="7E40C94C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 применении мер административного воздействия к подконтрольным субъектам,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нарушившим обязательные требования, а также о наступивших последствиях в виде административной, и (или) гражданско-правовой, и (или) уголовной ответственности для подконтрольных субъектов, нарушивших обязательные требования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7673E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0681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реже 1 раза в полгода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6783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юридические лица, индивидуальные предприниматели, 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F0756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Предотвращение нарушения обязательных требований</w:t>
            </w:r>
          </w:p>
        </w:tc>
      </w:tr>
      <w:tr w:rsidR="004050CC" w:rsidRPr="004050CC" w14:paraId="3F2C8235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BC30D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6A78A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по дистанционному мониторингу участков недр местного значения на территории Челябинской области и иных мероприятий по контролю, осуществляемых без взаимодействия с подконтрольными субъектами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60485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81C50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2F32A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юридические лица, индивидуальные предприниматели, 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784BF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и предотвращение нарушения обязательных требований</w:t>
            </w:r>
          </w:p>
        </w:tc>
      </w:tr>
      <w:tr w:rsidR="004050CC" w:rsidRPr="004050CC" w14:paraId="3CD03BFE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BF79C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6D2AB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Разъяснительная работа относительно процедур контроля на официальном сайте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Минпрома Челябинской области о порядке проведения контрольно-надзорных мероприятий, включая права и обязанности подконтрольного субъекта, права и обязанности контрольно-надзорного органа, сроки проведения мероприятий, порядок обжалования и прочее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CD06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3B0A6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C90BF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юридические лица, индивидуальные предприниматели, осуществляю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9AAF5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Повышение информированности хозяйствующих субъектов о существующих требованиях к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проведению мероприятий по контролю</w:t>
            </w:r>
          </w:p>
        </w:tc>
      </w:tr>
      <w:tr w:rsidR="004050CC" w:rsidRPr="004050CC" w14:paraId="36EA9B94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A4196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2E7D2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мероприятия по информированию юридических лиц, индивидуальных предпринимателей по вопросам соблюдения обязательных требований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40BFA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C4180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99083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юридические лица, индивидуальные предприниматели, 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9B03A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Предотвращение нарушения обязательных требований</w:t>
            </w:r>
          </w:p>
        </w:tc>
      </w:tr>
      <w:tr w:rsidR="004050CC" w:rsidRPr="004050CC" w14:paraId="419315E2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55EE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06B26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по оценке эффективности и результативнос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ти профилактических мероприятий с учетом целевых показателей, установленных в п. 4 Программы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B428E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532CE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Ежегодно, не позднее начала года, следующего за отчетным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ACDFE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Минпром Челябинской области, юридические лица, индивидуальн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ые предприниматели, 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D7C3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Доклад об эффективности и результативности профилактичес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ких мероприятий за отчетный (прошедший) год</w:t>
            </w:r>
          </w:p>
        </w:tc>
      </w:tr>
      <w:tr w:rsidR="004050CC" w:rsidRPr="004050CC" w14:paraId="24AC47F0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B5904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2C71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оценки удовлетворенности подконтрольных субъектов качеством профилактических мероприятий посредством социологического исследования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CB8FE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19083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1B9D2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юридические лица, индивидуальные предприниматели, 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28B0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Получение информации об оценке качества профилактических мероприятий со стороны юридических лиц и индивидуальных предпринимателей"</w:t>
            </w:r>
          </w:p>
        </w:tc>
      </w:tr>
    </w:tbl>
    <w:p w14:paraId="0050851A" w14:textId="77777777" w:rsidR="004050CC" w:rsidRPr="004050CC" w:rsidRDefault="004050CC" w:rsidP="004050C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050CC">
        <w:rPr>
          <w:rFonts w:ascii="Arial" w:eastAsia="Times New Roman" w:hAnsi="Arial" w:cs="Arial"/>
          <w:b/>
          <w:bCs/>
          <w:i/>
          <w:iCs/>
        </w:rPr>
        <w:br/>
      </w:r>
      <w:r w:rsidRPr="004050CC">
        <w:rPr>
          <w:rFonts w:ascii="Arial" w:eastAsia="Times New Roman" w:hAnsi="Arial" w:cs="Arial"/>
          <w:b/>
          <w:bCs/>
          <w:i/>
          <w:iCs/>
        </w:rPr>
        <w:br/>
        <w:t xml:space="preserve">2.2. Проект плана-графика профилактических мероприятий на </w:t>
      </w:r>
      <w:proofErr w:type="gramStart"/>
      <w:r w:rsidRPr="004050CC">
        <w:rPr>
          <w:rFonts w:ascii="Arial" w:eastAsia="Times New Roman" w:hAnsi="Arial" w:cs="Arial"/>
          <w:b/>
          <w:bCs/>
          <w:i/>
          <w:iCs/>
        </w:rPr>
        <w:t>2021 - 2022</w:t>
      </w:r>
      <w:proofErr w:type="gramEnd"/>
      <w:r w:rsidRPr="004050CC">
        <w:rPr>
          <w:rFonts w:ascii="Arial" w:eastAsia="Times New Roman" w:hAnsi="Arial" w:cs="Arial"/>
          <w:b/>
          <w:bCs/>
          <w:i/>
          <w:iCs/>
        </w:rPr>
        <w:t xml:space="preserve"> гг.</w:t>
      </w:r>
      <w:r w:rsidRPr="004050CC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1958"/>
        <w:gridCol w:w="1535"/>
        <w:gridCol w:w="1559"/>
        <w:gridCol w:w="1796"/>
        <w:gridCol w:w="1972"/>
      </w:tblGrid>
      <w:tr w:rsidR="004050CC" w:rsidRPr="004050CC" w14:paraId="2317F75C" w14:textId="77777777" w:rsidTr="004050CC">
        <w:trPr>
          <w:trHeight w:val="15"/>
        </w:trPr>
        <w:tc>
          <w:tcPr>
            <w:tcW w:w="554" w:type="dxa"/>
            <w:hideMark/>
          </w:tcPr>
          <w:p w14:paraId="2C0EF1CA" w14:textId="77777777" w:rsidR="004050CC" w:rsidRPr="004050CC" w:rsidRDefault="004050CC" w:rsidP="004050CC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3511" w:type="dxa"/>
            <w:hideMark/>
          </w:tcPr>
          <w:p w14:paraId="545EA6D4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E32F013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330F9AC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58E6FD1F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0896C99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050CC" w:rsidRPr="004050CC" w14:paraId="746758D8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94CBA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16045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и виды профилактических мероприятий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73C11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 исполнители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81B8A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Периодичность проведения, сроки выполнения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3BEC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Адресаты мероприятия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8AED0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Ожидаемые результаты проведения мероприятий</w:t>
            </w:r>
          </w:p>
        </w:tc>
      </w:tr>
      <w:tr w:rsidR="004050CC" w:rsidRPr="004050CC" w14:paraId="77B38F8A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85D44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ECADB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Актуализация перечня нормативных правовых актов,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содержащих обязательные требования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8DC2C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348B2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реже 1 раза в полгода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89DCC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юридические лица, индивидуальные предпринимат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ели, 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A5960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Повышение информированности подконтрольных субъектов о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действующих обязательных требованиях</w:t>
            </w:r>
          </w:p>
        </w:tc>
      </w:tr>
      <w:tr w:rsidR="004050CC" w:rsidRPr="004050CC" w14:paraId="07C25D90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68EE7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511CE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Актуализация руководств по соблюдению обязательных требований и размещение их на официальном сайте Минпрома Челябинской области, в помещениях органа исполнительной власти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8D62A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CEA4B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4FB56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юридические лица, индивидуальные предприниматели, 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B0602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информированности подконтрольных субъектов о действующих обязательных требованиях</w:t>
            </w:r>
          </w:p>
        </w:tc>
      </w:tr>
      <w:tr w:rsidR="004050CC" w:rsidRPr="004050CC" w14:paraId="25D2EB26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C00D4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8A29B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консультаций с подконтрольными субъектами по разъяснению обязательных требований (в том числе семинары, заседания рабочих групп, "горячие линии" с подконтрольными субъектами)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C2C3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6A45B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реже 1 раза в год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C1803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юридические лица, индивидуальные предприниматели, осуществляющие хозяйственную и иную деятельность на участках недр местного значения на территории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22CF0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Повышение информированности подконтрольных субъектов о действующих обязательных требованиях</w:t>
            </w:r>
          </w:p>
        </w:tc>
      </w:tr>
      <w:tr w:rsidR="004050CC" w:rsidRPr="004050CC" w14:paraId="00FEC36E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E34D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3DA4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распространение комментариев о содержании новых нормативных правовых актов, устанавливающих обязательные требования, внесенных изменениях в действующие акты, сроках и порядке вступления их в действие, а также рекомендации о проведении необходимых организационных, технических мероприятий, направленных на внедрение и обеспечение соблюдения обязательных требований (в случае изменения обязательных требований)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A1024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A050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FB01E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юридические лица, индивидуальные предприниматели, 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428D2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информированности подконтрольных субъектов о вновь установленных обязательных требованиях</w:t>
            </w:r>
          </w:p>
        </w:tc>
      </w:tr>
      <w:tr w:rsidR="004050CC" w:rsidRPr="004050CC" w14:paraId="0C3B4CDF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BFCD8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FD8EB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Обобщение практики осуществления регионального государственного надзора за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геологическим изучением, рациональным использованием и охраной недр и размещение на официальном сайте Минпрома Челябинской области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16445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08E0D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реже 1 раза в полгода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63A2D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юридические лица, индивидуальные предприниматели,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2A5B1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Предотвращение нарушения обязательных требований</w:t>
            </w:r>
          </w:p>
        </w:tc>
      </w:tr>
      <w:tr w:rsidR="004050CC" w:rsidRPr="004050CC" w14:paraId="4BA6C105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0CB1F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D425F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Выдача предостережений о недопустимости нарушения обязательных требований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815BF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71522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27D8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юридические лица, индивидуальные предприниматели, осуществляющие хозяйственну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6D5D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Предотвращение нарушения обязательных требований</w:t>
            </w:r>
          </w:p>
        </w:tc>
      </w:tr>
      <w:tr w:rsidR="004050CC" w:rsidRPr="004050CC" w14:paraId="3E39FED0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7B8E7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D58D2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неопределенного круга подконтрольных субъектов посредством средств массовой информации (интернет-сайты; федеральные, региональные и местные печатные издания; телевидение; радио; социальные сети):</w:t>
            </w:r>
          </w:p>
          <w:p w14:paraId="4A956780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- о важности добросовестного соблюдения обязательных требований с целью формирования и укрепления культуры безопасного поведения;</w:t>
            </w:r>
          </w:p>
          <w:p w14:paraId="60B0730A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 применении мер административного воздействия к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подконтрольным субъектам, нарушившим обязательные требования, а также о наступивших последствиях в виде административной, и (или) гражданско-правовой, и (или) уголовной ответственности для подконтрольных субъектов, нарушивших обязательные требования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A22CB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5AFA0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реже 1 раза в полгода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F3391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юридические лица, индивидуальные предприниматели, 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9FC1F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Предотвращение нарушения обязательных требований</w:t>
            </w:r>
          </w:p>
        </w:tc>
      </w:tr>
      <w:tr w:rsidR="004050CC" w:rsidRPr="004050CC" w14:paraId="7F155525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14B53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3A03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по дистанционному мониторингу участков недр местного значения на территории Челябинской области и иных мероприятий по контролю, осуществляемых без взаимодействия с подконтрольными субъектами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61DB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4DC6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8776B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юридические лица, индивидуальные предприниматели, 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A2475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и предотвращение нарушения обязательных требований</w:t>
            </w:r>
          </w:p>
        </w:tc>
      </w:tr>
      <w:tr w:rsidR="004050CC" w:rsidRPr="004050CC" w14:paraId="151EE7F8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078EE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C327B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Разъяснительная работа относительно процедур контроля на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официальном сайте Минпрома Челябинской области о порядке проведения контрольно-надзорных мероприятий, включая права и обязанности подконтрольного субъекта, права и обязанности контрольно-надзорного органа, сроки проведения мероприятий, порядок обжалования и прочее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96171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BEDD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01704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юридические лица, индивидуальные предпринимат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ели, 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FB9FD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Повышение информированности хозяйствующих субъектов о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существующих требованиях к проведению мероприятий по контролю</w:t>
            </w:r>
          </w:p>
        </w:tc>
      </w:tr>
      <w:tr w:rsidR="004050CC" w:rsidRPr="004050CC" w14:paraId="168C4620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5CC64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EF41E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мероприятия по информированию юридических лиц, индивидуальных предпринимателей по вопросам соблюдения обязательных требований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7E9EF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630CA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AB3B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юридические лица, индивидуальные предприниматели, 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D308B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Предотвращение нарушения обязательных требований</w:t>
            </w:r>
          </w:p>
        </w:tc>
      </w:tr>
      <w:tr w:rsidR="004050CC" w:rsidRPr="004050CC" w14:paraId="097862F1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AF665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4016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мероприятий по оценке эффективности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 результативности профилактических мероприятий с учетом целевых показателей, установленных в п. 4 Программы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632BA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50641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Ежегодно, не позднее начала года, следующег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 за отчетным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DA8AE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Минпром Челябинской области, юридические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лица, индивидуальные предприниматели, 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CF67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Доклад об эффективности и результативнос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ти профилактических мероприятий за отчетный (прошедший) год</w:t>
            </w:r>
          </w:p>
        </w:tc>
      </w:tr>
      <w:tr w:rsidR="004050CC" w:rsidRPr="004050CC" w14:paraId="1BFDE7C3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86900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120B5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оценки удовлетворенности подконтрольных субъектов качеством профилактических мероприятий посредством социологического исследования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09553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регионального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D5543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CC973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юридические лица, индивидуальные предприниматели, осуществляющие хозяйственную и иную деятельность на участках недр местного значения на территории Челябинской области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92003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Получение информации об оценке качества профилактических мероприятий со стороны юридических лиц и индивидуальных предпринимателей</w:t>
            </w:r>
          </w:p>
        </w:tc>
      </w:tr>
    </w:tbl>
    <w:p w14:paraId="76B0E10E" w14:textId="77777777" w:rsidR="004050CC" w:rsidRPr="004050CC" w:rsidRDefault="004050CC" w:rsidP="004050C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3. РЕСУРСНОЕ ОБЕСПЕЧЕНИЕ ПРОГРАММЫ</w:t>
      </w:r>
    </w:p>
    <w:p w14:paraId="7AB6BF48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D52E42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Источником финансирования программы является бюджет Челябинской области.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C729E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A5ECAB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 xml:space="preserve">Количество штатных единиц по должностям, предусматривающим выполнение функций по осуществлению государственного контроля (надзора) за геологическим изучением, рациональным использованием и охраной недр в отношении участков недр местного значения в соответствии с постановлением Правительства Челябинской области от 15.04.2015 N 195-П (ред. от 03.10.2019) 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составляет 7 единиц.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752AB9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F4C370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Фактическая численность государственных инспекторов Министерства промышленности, новых технологий и природных ресурсов Челябинской области по состоянию на 01.12.2019 составляет 4 ед., штат государственных инспекторов укомплектован на 57 процентов.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FA7D6C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AA7AFE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Реализация Программы осуществляется в рамках текущего финансирования деятельности Министерства промышленности, новых технологий и природных ресурсов Челябинской области.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D2556" w14:textId="77777777" w:rsidR="004050CC" w:rsidRPr="004050CC" w:rsidRDefault="004050CC" w:rsidP="004050C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4. ПОРЯДОК УПРАВЛЕНИЯ ПРОГРАММОЙ</w:t>
      </w:r>
    </w:p>
    <w:p w14:paraId="59CE1D85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4F69E2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4.1. Программа реализуется Министерством промышленности, новых технологий и природных ресурсов Челябинской области, информация о текущих результатах профилактической работы, готовящихся и состоявшихся профилактических мероприятиях, а также настоящая Программа размещаются на официальном сайте ведомства в разделе "Профилактика нарушений обязательных требований".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DD287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A24D33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4.2. Перечень уполномоченных лиц, ответственных за разработку Программы, организацию и проведение профилактических мероприятий в Министерстве промышленности, новых технологий и природных ресурсов Челябинской области: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2210"/>
        <w:gridCol w:w="3650"/>
        <w:gridCol w:w="2943"/>
      </w:tblGrid>
      <w:tr w:rsidR="004050CC" w:rsidRPr="004050CC" w14:paraId="55F88033" w14:textId="77777777" w:rsidTr="004050CC">
        <w:trPr>
          <w:trHeight w:val="15"/>
        </w:trPr>
        <w:tc>
          <w:tcPr>
            <w:tcW w:w="554" w:type="dxa"/>
            <w:hideMark/>
          </w:tcPr>
          <w:p w14:paraId="7278744B" w14:textId="77777777" w:rsidR="004050CC" w:rsidRPr="004050CC" w:rsidRDefault="004050CC" w:rsidP="004050CC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218" w:type="dxa"/>
            <w:hideMark/>
          </w:tcPr>
          <w:p w14:paraId="12124820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6265B63C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730D07FE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050CC" w:rsidRPr="004050CC" w14:paraId="42DA123F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B1824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A0154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1F511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6944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Контактные данные</w:t>
            </w:r>
          </w:p>
        </w:tc>
      </w:tr>
      <w:tr w:rsidR="004050CC" w:rsidRPr="004050CC" w14:paraId="038DDC46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ACBBC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6C4C3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7420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отдела регионального надзора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D1AE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(351) 263-17-92, </w:t>
            </w:r>
            <w:proofErr w:type="spellStart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e-mail</w:t>
            </w:r>
            <w:proofErr w:type="spellEnd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regnadzor@minprom</w:t>
            </w:r>
            <w:proofErr w:type="spellEnd"/>
          </w:p>
        </w:tc>
      </w:tr>
      <w:tr w:rsidR="004050CC" w:rsidRPr="004050CC" w14:paraId="09A33457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8206D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0DBE1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Львов Сергей Александрович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FF7F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начальника отдела регионального надзора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8A58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(351) 263-17-92, </w:t>
            </w:r>
            <w:proofErr w:type="spellStart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e-mail</w:t>
            </w:r>
            <w:proofErr w:type="spellEnd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regnadzor@minprom</w:t>
            </w:r>
            <w:proofErr w:type="spellEnd"/>
          </w:p>
        </w:tc>
      </w:tr>
    </w:tbl>
    <w:p w14:paraId="551BB097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527988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Ссылка на сайт: https://minprom.gov74.ru.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0D26BB" w14:textId="77777777" w:rsidR="004050CC" w:rsidRPr="004050CC" w:rsidRDefault="004050CC" w:rsidP="004050C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050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5. ОЦЕНКА ЭФФЕКТИВНОСТИ ПРОГРАММЫ</w:t>
      </w:r>
    </w:p>
    <w:p w14:paraId="0093A2FD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E0693A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Методика оценки эффективности и результативности профилактических мероприятий предназначена способствовать максимальному достижению общественно значимых результатов снижения причиняемого подконтрольными субъектами вреда (ущерба) участкам недр местного значения на территории Челябинской области при проведении профилактических мероприятий.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2"/>
        <w:gridCol w:w="2807"/>
        <w:gridCol w:w="2763"/>
        <w:gridCol w:w="1091"/>
        <w:gridCol w:w="1091"/>
        <w:gridCol w:w="1091"/>
      </w:tblGrid>
      <w:tr w:rsidR="004050CC" w:rsidRPr="004050CC" w14:paraId="48862182" w14:textId="77777777" w:rsidTr="004050CC">
        <w:trPr>
          <w:trHeight w:val="15"/>
        </w:trPr>
        <w:tc>
          <w:tcPr>
            <w:tcW w:w="554" w:type="dxa"/>
            <w:hideMark/>
          </w:tcPr>
          <w:p w14:paraId="4E319B14" w14:textId="77777777" w:rsidR="004050CC" w:rsidRPr="004050CC" w:rsidRDefault="004050CC" w:rsidP="004050CC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3326" w:type="dxa"/>
            <w:hideMark/>
          </w:tcPr>
          <w:p w14:paraId="60173EBB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76CE7E6C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AD4E40D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43DB971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EFFDB1F" w14:textId="77777777" w:rsidR="004050CC" w:rsidRPr="004050CC" w:rsidRDefault="004050CC" w:rsidP="004050C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050CC" w:rsidRPr="004050CC" w14:paraId="53254E9F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04B9F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1F2F8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Целевой показатель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2F6A0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Формула расчета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C2C7F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3CBD7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FF0CA" w14:textId="77777777" w:rsidR="004050CC" w:rsidRPr="004050CC" w:rsidRDefault="004050CC" w:rsidP="004050C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4050CC" w:rsidRPr="004050CC" w14:paraId="59554F13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6106A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08680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проведенных профилактических </w:t>
            </w: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мероприятий (исполнение пунктов плана-графика профилактических мероприятий) (%)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4CE1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    (</w:t>
            </w:r>
            <w:proofErr w:type="spellStart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Еппм</w:t>
            </w:r>
            <w:proofErr w:type="spellEnd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Езпм</w:t>
            </w:r>
            <w:proofErr w:type="spellEnd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) x 100 %, где:</w:t>
            </w:r>
          </w:p>
          <w:p w14:paraId="2B43304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Еппм</w:t>
            </w:r>
            <w:proofErr w:type="spellEnd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количество проведенных профилактических мероприятий;</w:t>
            </w:r>
          </w:p>
          <w:p w14:paraId="4BA0119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Езпм</w:t>
            </w:r>
            <w:proofErr w:type="spellEnd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количество запланированных профилактических мероприятий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FF372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100 %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B469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100 %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FD11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100 %</w:t>
            </w:r>
          </w:p>
        </w:tc>
      </w:tr>
      <w:tr w:rsidR="004050CC" w:rsidRPr="004050CC" w14:paraId="4D57F979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77614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99F80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проведенных профилактических мероприятий (ед.)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E13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Используется числовой показатель, отражающий количество проведенных профилактических мероприятий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4F484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53742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5A781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35</w:t>
            </w:r>
          </w:p>
        </w:tc>
      </w:tr>
      <w:tr w:rsidR="004050CC" w:rsidRPr="004050CC" w14:paraId="2B2DEE10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A693A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3C0D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Снижение доли однотипных и повторяющихся нарушений одним и тем же подконтрольным субъектом (на одном и том же объекте) (%)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9F21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(</w:t>
            </w:r>
            <w:proofErr w:type="spellStart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Еспн</w:t>
            </w:r>
            <w:proofErr w:type="spellEnd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Ессп</w:t>
            </w:r>
            <w:proofErr w:type="spellEnd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) x 100 %, где:</w:t>
            </w:r>
          </w:p>
          <w:p w14:paraId="08892B1C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Еспн</w:t>
            </w:r>
            <w:proofErr w:type="spellEnd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количество субъектов, повторно привлеченных к административной ответственности по одной статье КоАП РФ;</w:t>
            </w:r>
          </w:p>
          <w:p w14:paraId="11478C71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Ессп</w:t>
            </w:r>
            <w:proofErr w:type="spellEnd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общее количество субъектов, привлеченных к административной ответственности в отчетном году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39888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70 %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F45D7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70 %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717EF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70 %</w:t>
            </w:r>
          </w:p>
        </w:tc>
      </w:tr>
      <w:tr w:rsidR="004050CC" w:rsidRPr="004050CC" w14:paraId="2C753ECE" w14:textId="77777777" w:rsidTr="004050C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2A52C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436E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Удовлетворенность поднадзорных субъектов качеством проводимых мероприятий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2A083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(</w:t>
            </w:r>
            <w:proofErr w:type="spellStart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Епо</w:t>
            </w:r>
            <w:proofErr w:type="spellEnd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Еопр</w:t>
            </w:r>
            <w:proofErr w:type="spellEnd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) x 100 %, где:</w:t>
            </w:r>
          </w:p>
          <w:p w14:paraId="1D949B5B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Епо</w:t>
            </w:r>
            <w:proofErr w:type="spellEnd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количество анкет с оценкой выше 3 баллов (при шкале от 1 до 5);</w:t>
            </w:r>
          </w:p>
          <w:p w14:paraId="6918BCC3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Еопр</w:t>
            </w:r>
            <w:proofErr w:type="spellEnd"/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сумма опрошенных лиц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E6259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60 %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E48C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60 %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F9E34" w14:textId="77777777" w:rsidR="004050CC" w:rsidRPr="004050CC" w:rsidRDefault="004050CC" w:rsidP="004050C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0CC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60 %</w:t>
            </w:r>
          </w:p>
        </w:tc>
      </w:tr>
    </w:tbl>
    <w:p w14:paraId="28F73FE0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5A4274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 xml:space="preserve">Основным социальным и экономическим последствием профилактического воздействия Программы является создание комфортных условий и среды посредством доведения до поднадзорных субъектов информации об обязательных требованиях законодательства Российской Федерации в сфере природоохранного законодательства, мотивирующей к снижению нарушений обязательных требований. </w:t>
      </w:r>
      <w:proofErr w:type="gramStart"/>
      <w:r w:rsidRPr="004050CC">
        <w:rPr>
          <w:rFonts w:ascii="Arial" w:eastAsia="Times New Roman" w:hAnsi="Arial" w:cs="Arial"/>
          <w:sz w:val="24"/>
          <w:szCs w:val="24"/>
          <w:lang w:eastAsia="ru-RU"/>
        </w:rPr>
        <w:t>В конечном итоге</w:t>
      </w:r>
      <w:proofErr w:type="gramEnd"/>
      <w:r w:rsidRPr="004050CC">
        <w:rPr>
          <w:rFonts w:ascii="Arial" w:eastAsia="Times New Roman" w:hAnsi="Arial" w:cs="Arial"/>
          <w:sz w:val="24"/>
          <w:szCs w:val="24"/>
          <w:lang w:eastAsia="ru-RU"/>
        </w:rPr>
        <w:t xml:space="preserve"> это позволит снизить контролируемые риски в сфере добычи общераспространенных полезных 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ископаемых на территории Челябинской области.</w:t>
      </w:r>
      <w:r w:rsidRPr="004050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B419F6" w14:textId="77777777" w:rsidR="004050CC" w:rsidRPr="004050CC" w:rsidRDefault="004050CC" w:rsidP="004050C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54A039" w14:textId="77777777" w:rsidR="004050CC" w:rsidRPr="004050CC" w:rsidRDefault="004050CC" w:rsidP="004050C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050CC">
        <w:rPr>
          <w:rFonts w:ascii="Arial" w:eastAsia="Times New Roman" w:hAnsi="Arial" w:cs="Arial"/>
          <w:sz w:val="24"/>
          <w:szCs w:val="24"/>
          <w:lang w:eastAsia="ru-RU"/>
        </w:rPr>
        <w:t>Оценка эффективности Программы осуществляется по годам в течение всего срока реализации Программы.</w:t>
      </w:r>
    </w:p>
    <w:p w14:paraId="5A938AD7" w14:textId="77777777" w:rsidR="004050CC" w:rsidRPr="004050CC" w:rsidRDefault="004050CC" w:rsidP="004050CC">
      <w:pPr>
        <w:spacing w:after="200" w:line="276" w:lineRule="auto"/>
        <w:rPr>
          <w:rFonts w:ascii="Calibri" w:eastAsia="Calibri" w:hAnsi="Calibri" w:cs="Times New Roman"/>
        </w:rPr>
      </w:pPr>
    </w:p>
    <w:p w14:paraId="18A79574" w14:textId="77777777" w:rsidR="00A44494" w:rsidRPr="004050CC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